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spacing w:line="720" w:lineRule="auto"/>
        <w:jc w:val="center"/>
        <w:rPr>
          <w:rFonts w:hint="default" w:ascii="Times New Roman" w:hAnsi="Times New Roman" w:cs="Times New Roman" w:eastAsiaTheme="minorEastAsia"/>
          <w:b/>
          <w:sz w:val="36"/>
          <w:szCs w:val="36"/>
          <w:lang w:val="en-US" w:eastAsia="zh-CN"/>
        </w:rPr>
      </w:pPr>
      <w:r>
        <w:rPr>
          <w:rFonts w:hint="eastAsia" w:ascii="Times New Roman" w:hAnsi="Times New Roman" w:cs="Times New Roman"/>
          <w:b/>
          <w:sz w:val="36"/>
          <w:szCs w:val="36"/>
          <w:lang w:val="en-US" w:eastAsia="zh-CN"/>
        </w:rPr>
        <w:t>嘉善丁栅—新埭（疏港）公路改建工程</w:t>
      </w:r>
    </w:p>
    <w:p>
      <w:pPr>
        <w:spacing w:line="720" w:lineRule="auto"/>
        <w:jc w:val="center"/>
        <w:rPr>
          <w:rFonts w:hint="default" w:ascii="Times New Roman" w:hAnsi="Times New Roman" w:cs="Times New Roman" w:eastAsiaTheme="minorEastAsia"/>
          <w:b/>
          <w:sz w:val="36"/>
          <w:szCs w:val="36"/>
        </w:rPr>
      </w:pPr>
      <w:r>
        <w:rPr>
          <w:rFonts w:hint="default" w:ascii="Times New Roman" w:hAnsi="Times New Roman" w:cs="Times New Roman" w:eastAsiaTheme="minorEastAsia"/>
          <w:b/>
          <w:sz w:val="36"/>
          <w:szCs w:val="36"/>
        </w:rPr>
        <w:t>竣工环境保护验收调查报告</w:t>
      </w: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both"/>
        <w:rPr>
          <w:rFonts w:hint="default" w:ascii="Times New Roman" w:hAnsi="Times New Roman" w:eastAsia="仿宋" w:cs="Times New Roman"/>
          <w:b/>
          <w:bCs/>
          <w:sz w:val="32"/>
          <w:szCs w:val="32"/>
          <w:lang w:val="en-US" w:eastAsia="zh-CN"/>
        </w:rPr>
      </w:pPr>
    </w:p>
    <w:p>
      <w:pPr>
        <w:autoSpaceDE w:val="0"/>
        <w:autoSpaceDN w:val="0"/>
        <w:adjustRightInd w:val="0"/>
        <w:spacing w:line="360" w:lineRule="auto"/>
        <w:jc w:val="center"/>
        <w:rPr>
          <w:rFonts w:hint="default" w:ascii="Times New Roman" w:hAnsi="Times New Roman" w:eastAsia="宋体" w:cs="Times New Roman"/>
          <w:b/>
          <w:color w:val="auto"/>
          <w:kern w:val="0"/>
          <w:sz w:val="36"/>
          <w:szCs w:val="36"/>
          <w:lang w:eastAsia="zh-CN"/>
        </w:rPr>
      </w:pPr>
      <w:r>
        <w:rPr>
          <w:rFonts w:hint="default" w:ascii="Times New Roman" w:hAnsi="Times New Roman" w:eastAsia="宋体" w:cs="Times New Roman"/>
          <w:b/>
          <w:color w:val="auto"/>
          <w:kern w:val="0"/>
          <w:sz w:val="36"/>
          <w:szCs w:val="36"/>
          <w:lang w:eastAsia="zh-CN"/>
        </w:rPr>
        <w:t>嘉兴弘正检测有限公司</w:t>
      </w:r>
    </w:p>
    <w:p>
      <w:pPr>
        <w:rPr>
          <w:rFonts w:hint="default" w:ascii="Times New Roman" w:hAnsi="Times New Roman" w:cs="Times New Roman" w:eastAsiaTheme="minorEastAsia"/>
          <w:b/>
          <w:bCs/>
          <w:sz w:val="28"/>
          <w:szCs w:val="28"/>
        </w:rPr>
      </w:pPr>
    </w:p>
    <w:p>
      <w:pPr>
        <w:jc w:val="center"/>
        <w:rPr>
          <w:rFonts w:hint="default" w:ascii="Times New Roman" w:hAnsi="Times New Roman" w:eastAsia="宋体" w:cs="Times New Roman"/>
          <w:b/>
          <w:color w:val="auto"/>
          <w:spacing w:val="30"/>
          <w:sz w:val="32"/>
          <w:szCs w:val="28"/>
        </w:rPr>
      </w:pPr>
      <w:r>
        <w:rPr>
          <w:rFonts w:hint="default" w:ascii="Times New Roman" w:hAnsi="Times New Roman" w:eastAsia="宋体" w:cs="Times New Roman"/>
          <w:b/>
          <w:color w:val="auto"/>
          <w:spacing w:val="30"/>
          <w:sz w:val="32"/>
          <w:szCs w:val="28"/>
        </w:rPr>
        <w:t>二〇</w:t>
      </w:r>
      <w:r>
        <w:rPr>
          <w:rFonts w:hint="default" w:ascii="Times New Roman" w:hAnsi="Times New Roman" w:eastAsia="宋体" w:cs="Times New Roman"/>
          <w:b/>
          <w:color w:val="auto"/>
          <w:spacing w:val="30"/>
          <w:sz w:val="32"/>
          <w:szCs w:val="28"/>
          <w:lang w:eastAsia="zh-CN"/>
        </w:rPr>
        <w:t>二一</w:t>
      </w:r>
      <w:r>
        <w:rPr>
          <w:rFonts w:hint="default" w:ascii="Times New Roman" w:hAnsi="Times New Roman" w:eastAsia="宋体" w:cs="Times New Roman"/>
          <w:b/>
          <w:color w:val="auto"/>
          <w:spacing w:val="30"/>
          <w:sz w:val="32"/>
          <w:szCs w:val="28"/>
        </w:rPr>
        <w:t>年</w:t>
      </w:r>
      <w:r>
        <w:rPr>
          <w:rFonts w:hint="eastAsia" w:ascii="Times New Roman" w:hAnsi="Times New Roman" w:eastAsia="宋体" w:cs="Times New Roman"/>
          <w:b/>
          <w:color w:val="auto"/>
          <w:spacing w:val="30"/>
          <w:sz w:val="32"/>
          <w:szCs w:val="28"/>
          <w:lang w:val="en-US" w:eastAsia="zh-CN"/>
        </w:rPr>
        <w:t>六</w:t>
      </w:r>
      <w:r>
        <w:rPr>
          <w:rFonts w:hint="default" w:ascii="Times New Roman" w:hAnsi="Times New Roman" w:eastAsia="宋体" w:cs="Times New Roman"/>
          <w:b/>
          <w:color w:val="auto"/>
          <w:spacing w:val="30"/>
          <w:sz w:val="32"/>
          <w:szCs w:val="28"/>
        </w:rPr>
        <w:t>月</w:t>
      </w:r>
    </w:p>
    <w:p>
      <w:pPr>
        <w:jc w:val="center"/>
        <w:rPr>
          <w:rFonts w:hint="default" w:ascii="Times New Roman" w:hAnsi="Times New Roman" w:eastAsia="宋体" w:cs="Times New Roman"/>
          <w:b/>
          <w:color w:val="auto"/>
          <w:spacing w:val="30"/>
          <w:sz w:val="32"/>
          <w:szCs w:val="28"/>
        </w:rPr>
      </w:pPr>
    </w:p>
    <w:p>
      <w:pPr>
        <w:jc w:val="center"/>
        <w:rPr>
          <w:rFonts w:hint="default" w:ascii="Times New Roman" w:hAnsi="Times New Roman" w:eastAsia="宋体" w:cs="Times New Roman"/>
          <w:b/>
          <w:color w:val="auto"/>
          <w:spacing w:val="30"/>
          <w:sz w:val="32"/>
          <w:szCs w:val="28"/>
        </w:rPr>
      </w:pPr>
    </w:p>
    <w:p>
      <w:pPr>
        <w:spacing w:before="120" w:beforeLines="50"/>
        <w:jc w:val="center"/>
        <w:rPr>
          <w:rFonts w:hint="default" w:ascii="Times New Roman" w:hAnsi="Times New Roman" w:eastAsia="宋体" w:cs="Times New Roman"/>
          <w:b/>
          <w:color w:val="auto"/>
          <w:sz w:val="44"/>
          <w:szCs w:val="44"/>
        </w:rPr>
      </w:pPr>
    </w:p>
    <w:p>
      <w:pPr>
        <w:spacing w:before="120" w:beforeLines="50"/>
        <w:jc w:val="center"/>
        <w:rPr>
          <w:rFonts w:hint="default" w:ascii="Times New Roman" w:hAnsi="Times New Roman" w:eastAsia="宋体" w:cs="Times New Roman"/>
          <w:b/>
          <w:color w:val="auto"/>
          <w:sz w:val="44"/>
          <w:szCs w:val="44"/>
        </w:rPr>
      </w:pPr>
    </w:p>
    <w:p>
      <w:pPr>
        <w:spacing w:before="120" w:beforeLines="50"/>
        <w:jc w:val="center"/>
        <w:rPr>
          <w:rFonts w:hint="default" w:ascii="Times New Roman" w:hAnsi="Times New Roman" w:eastAsia="宋体" w:cs="Times New Roman"/>
          <w:b/>
          <w:color w:val="auto"/>
          <w:sz w:val="44"/>
          <w:szCs w:val="44"/>
        </w:rPr>
      </w:pPr>
      <w:r>
        <w:rPr>
          <w:rFonts w:hint="default" w:ascii="Times New Roman" w:hAnsi="Times New Roman" w:eastAsia="宋体" w:cs="Times New Roman"/>
          <w:b/>
          <w:color w:val="auto"/>
          <w:sz w:val="44"/>
          <w:szCs w:val="44"/>
        </w:rPr>
        <w:t>建设项目竣工环境保护验收</w:t>
      </w:r>
    </w:p>
    <w:p>
      <w:pPr>
        <w:spacing w:before="120" w:beforeLines="50" w:line="360" w:lineRule="auto"/>
        <w:jc w:val="center"/>
        <w:rPr>
          <w:rFonts w:hint="default" w:ascii="Times New Roman" w:hAnsi="Times New Roman" w:eastAsia="宋体" w:cs="Times New Roman"/>
          <w:b/>
          <w:color w:val="auto"/>
          <w:sz w:val="44"/>
          <w:szCs w:val="44"/>
          <w:lang w:eastAsia="zh-CN"/>
        </w:rPr>
      </w:pPr>
      <w:r>
        <w:rPr>
          <w:rFonts w:hint="default" w:ascii="Times New Roman" w:hAnsi="Times New Roman" w:eastAsia="宋体" w:cs="Times New Roman"/>
          <w:b/>
          <w:color w:val="auto"/>
          <w:sz w:val="44"/>
          <w:szCs w:val="44"/>
        </w:rPr>
        <w:t xml:space="preserve">调 查 </w:t>
      </w:r>
      <w:r>
        <w:rPr>
          <w:rFonts w:hint="default" w:ascii="Times New Roman" w:hAnsi="Times New Roman" w:eastAsia="宋体" w:cs="Times New Roman"/>
          <w:b/>
          <w:color w:val="auto"/>
          <w:sz w:val="44"/>
          <w:szCs w:val="44"/>
          <w:lang w:eastAsia="zh-CN"/>
        </w:rPr>
        <w:t>报</w:t>
      </w:r>
      <w:r>
        <w:rPr>
          <w:rFonts w:hint="default" w:ascii="Times New Roman" w:hAnsi="Times New Roman" w:eastAsia="宋体" w:cs="Times New Roman"/>
          <w:b/>
          <w:color w:val="auto"/>
          <w:sz w:val="44"/>
          <w:szCs w:val="44"/>
          <w:lang w:val="en-US" w:eastAsia="zh-CN"/>
        </w:rPr>
        <w:t xml:space="preserve"> </w:t>
      </w:r>
      <w:r>
        <w:rPr>
          <w:rFonts w:hint="default" w:ascii="Times New Roman" w:hAnsi="Times New Roman" w:eastAsia="宋体" w:cs="Times New Roman"/>
          <w:b/>
          <w:color w:val="auto"/>
          <w:sz w:val="44"/>
          <w:szCs w:val="44"/>
          <w:lang w:eastAsia="zh-CN"/>
        </w:rPr>
        <w:t>告</w:t>
      </w:r>
    </w:p>
    <w:p>
      <w:pPr>
        <w:spacing w:before="120" w:beforeLines="50"/>
        <w:jc w:val="center"/>
        <w:rPr>
          <w:rFonts w:hint="default" w:ascii="Times New Roman" w:hAnsi="Times New Roman" w:eastAsia="宋体" w:cs="Times New Roman"/>
          <w:bCs/>
          <w:color w:val="auto"/>
          <w:spacing w:val="60"/>
          <w:sz w:val="36"/>
        </w:rPr>
      </w:pPr>
    </w:p>
    <w:p>
      <w:pPr>
        <w:spacing w:before="120" w:beforeLines="50"/>
        <w:jc w:val="center"/>
        <w:rPr>
          <w:rFonts w:hint="default" w:ascii="Times New Roman" w:hAnsi="Times New Roman" w:eastAsia="宋体" w:cs="Times New Roman"/>
          <w:b/>
          <w:color w:val="auto"/>
          <w:spacing w:val="60"/>
          <w:sz w:val="36"/>
        </w:rPr>
      </w:pPr>
    </w:p>
    <w:p>
      <w:pPr>
        <w:spacing w:line="580" w:lineRule="exact"/>
        <w:jc w:val="center"/>
        <w:rPr>
          <w:rFonts w:hint="default" w:ascii="Times New Roman" w:hAnsi="Times New Roman" w:eastAsia="宋体" w:cs="Times New Roman"/>
          <w:b/>
          <w:color w:val="auto"/>
          <w:spacing w:val="60"/>
          <w:sz w:val="36"/>
        </w:rPr>
      </w:pPr>
      <w:r>
        <w:rPr>
          <w:rFonts w:hint="default" w:ascii="Times New Roman" w:hAnsi="Times New Roman" w:eastAsia="宋体" w:cs="Times New Roman"/>
          <w:b/>
          <w:color w:val="auto"/>
          <w:spacing w:val="60"/>
          <w:sz w:val="36"/>
        </w:rPr>
        <w:t xml:space="preserve">  </w:t>
      </w:r>
    </w:p>
    <w:p>
      <w:pPr>
        <w:spacing w:line="720" w:lineRule="auto"/>
        <w:jc w:val="center"/>
        <w:rPr>
          <w:rFonts w:hint="eastAsia" w:ascii="Times New Roman" w:hAnsi="Times New Roman" w:eastAsia="宋体" w:cs="Times New Roman"/>
          <w:b/>
          <w:color w:val="auto"/>
          <w:sz w:val="32"/>
          <w:szCs w:val="32"/>
          <w:lang w:val="en-US" w:eastAsia="zh-CN"/>
        </w:rPr>
      </w:pPr>
      <w:r>
        <w:rPr>
          <w:rFonts w:hint="default" w:ascii="Times New Roman" w:hAnsi="Times New Roman" w:eastAsia="宋体" w:cs="Times New Roman"/>
          <w:b/>
          <w:color w:val="auto"/>
          <w:sz w:val="32"/>
          <w:szCs w:val="32"/>
        </w:rPr>
        <w:t>项目名称：</w:t>
      </w:r>
      <w:r>
        <w:rPr>
          <w:rFonts w:hint="eastAsia" w:ascii="Times New Roman" w:hAnsi="Times New Roman" w:eastAsia="宋体" w:cs="Times New Roman"/>
          <w:b/>
          <w:color w:val="auto"/>
          <w:sz w:val="32"/>
          <w:szCs w:val="32"/>
          <w:lang w:val="en-US" w:eastAsia="zh-CN"/>
        </w:rPr>
        <w:t>嘉善丁栅—新埭（疏港）公路改建工程</w:t>
      </w:r>
    </w:p>
    <w:p>
      <w:pPr>
        <w:spacing w:line="720" w:lineRule="auto"/>
        <w:jc w:val="center"/>
        <w:rPr>
          <w:rFonts w:hint="default" w:ascii="Times New Roman" w:hAnsi="Times New Roman" w:eastAsia="宋体" w:cs="Times New Roman"/>
          <w:b/>
          <w:color w:val="auto"/>
          <w:sz w:val="32"/>
          <w:szCs w:val="32"/>
          <w:lang w:val="en-US" w:eastAsia="zh-CN"/>
        </w:rPr>
      </w:pPr>
    </w:p>
    <w:p>
      <w:pPr>
        <w:spacing w:before="120" w:beforeLines="50"/>
        <w:jc w:val="center"/>
        <w:rPr>
          <w:rFonts w:hint="default" w:ascii="Times New Roman" w:hAnsi="Times New Roman" w:eastAsia="宋体" w:cs="Times New Roman"/>
          <w:b/>
          <w:color w:val="auto"/>
          <w:spacing w:val="20"/>
          <w:w w:val="90"/>
          <w:sz w:val="36"/>
          <w:szCs w:val="36"/>
        </w:rPr>
      </w:pPr>
    </w:p>
    <w:p>
      <w:pPr>
        <w:spacing w:before="120" w:beforeLines="50"/>
        <w:rPr>
          <w:rFonts w:hint="default" w:ascii="Times New Roman" w:hAnsi="Times New Roman" w:eastAsia="宋体" w:cs="Times New Roman"/>
          <w:b/>
          <w:color w:val="auto"/>
          <w:spacing w:val="60"/>
          <w:sz w:val="36"/>
          <w:szCs w:val="36"/>
        </w:rPr>
      </w:pPr>
    </w:p>
    <w:p>
      <w:pPr>
        <w:keepNext w:val="0"/>
        <w:keepLines w:val="0"/>
        <w:widowControl/>
        <w:suppressLineNumbers w:val="0"/>
        <w:jc w:val="center"/>
      </w:pPr>
      <w:r>
        <w:rPr>
          <w:rFonts w:hint="default" w:ascii="Times New Roman" w:hAnsi="Times New Roman" w:eastAsia="宋体" w:cs="Times New Roman"/>
          <w:b/>
          <w:color w:val="auto"/>
          <w:sz w:val="32"/>
          <w:szCs w:val="32"/>
        </w:rPr>
        <w:t>委托单位：</w:t>
      </w:r>
      <w:r>
        <w:rPr>
          <w:rFonts w:hint="eastAsia" w:ascii="Times New Roman" w:hAnsi="Times New Roman" w:eastAsia="宋体" w:cs="Times New Roman"/>
          <w:b/>
          <w:color w:val="auto"/>
          <w:sz w:val="32"/>
          <w:szCs w:val="32"/>
          <w:lang w:val="en-US" w:eastAsia="zh-CN"/>
        </w:rPr>
        <w:t>嘉善银展交通建设投资有限公司</w:t>
      </w:r>
    </w:p>
    <w:p>
      <w:pPr>
        <w:pStyle w:val="5"/>
        <w:spacing w:before="48" w:after="48" w:line="700" w:lineRule="exact"/>
        <w:rPr>
          <w:rFonts w:hint="default" w:ascii="Times New Roman" w:hAnsi="Times New Roman" w:eastAsia="宋体" w:cs="Times New Roman"/>
          <w:color w:val="auto"/>
          <w:spacing w:val="60"/>
          <w:sz w:val="36"/>
          <w:szCs w:val="36"/>
          <w:lang w:eastAsia="zh-CN"/>
        </w:rPr>
      </w:pPr>
    </w:p>
    <w:p>
      <w:pPr>
        <w:spacing w:before="120" w:beforeLines="50"/>
        <w:jc w:val="center"/>
        <w:rPr>
          <w:rFonts w:hint="default" w:ascii="Times New Roman" w:hAnsi="Times New Roman" w:eastAsia="宋体" w:cs="Times New Roman"/>
          <w:b/>
          <w:color w:val="auto"/>
          <w:spacing w:val="60"/>
          <w:sz w:val="36"/>
          <w:szCs w:val="36"/>
        </w:rPr>
      </w:pPr>
    </w:p>
    <w:p>
      <w:pPr>
        <w:spacing w:before="120" w:beforeLines="50"/>
        <w:rPr>
          <w:rFonts w:hint="default" w:ascii="Times New Roman" w:hAnsi="Times New Roman" w:eastAsia="宋体" w:cs="Times New Roman"/>
          <w:b/>
          <w:color w:val="auto"/>
          <w:spacing w:val="60"/>
          <w:sz w:val="36"/>
          <w:szCs w:val="36"/>
        </w:rPr>
      </w:pPr>
    </w:p>
    <w:p>
      <w:pPr>
        <w:spacing w:before="120" w:beforeLines="50"/>
        <w:jc w:val="center"/>
        <w:rPr>
          <w:rFonts w:hint="default" w:ascii="Times New Roman" w:hAnsi="Times New Roman" w:eastAsia="宋体" w:cs="Times New Roman"/>
          <w:b/>
          <w:color w:val="auto"/>
          <w:spacing w:val="60"/>
          <w:sz w:val="36"/>
          <w:szCs w:val="36"/>
          <w:lang w:eastAsia="zh-CN"/>
        </w:rPr>
      </w:pPr>
      <w:r>
        <w:rPr>
          <w:rFonts w:hint="default" w:ascii="Times New Roman" w:hAnsi="Times New Roman" w:eastAsia="宋体" w:cs="Times New Roman"/>
          <w:b/>
          <w:color w:val="auto"/>
          <w:spacing w:val="60"/>
          <w:sz w:val="36"/>
          <w:szCs w:val="36"/>
          <w:lang w:eastAsia="zh-CN"/>
        </w:rPr>
        <w:t>嘉兴弘正检测有限公司</w:t>
      </w:r>
    </w:p>
    <w:p>
      <w:pPr>
        <w:spacing w:before="120" w:beforeLines="50"/>
        <w:jc w:val="center"/>
        <w:rPr>
          <w:rFonts w:hint="default" w:ascii="Times New Roman" w:hAnsi="Times New Roman" w:eastAsia="宋体" w:cs="Times New Roman"/>
          <w:b/>
          <w:color w:val="auto"/>
          <w:spacing w:val="60"/>
          <w:sz w:val="32"/>
          <w:szCs w:val="32"/>
        </w:rPr>
      </w:pPr>
      <w:r>
        <w:rPr>
          <w:rFonts w:hint="default" w:ascii="Times New Roman" w:hAnsi="Times New Roman" w:eastAsia="宋体" w:cs="Times New Roman"/>
          <w:b/>
          <w:color w:val="auto"/>
          <w:spacing w:val="60"/>
          <w:sz w:val="32"/>
          <w:szCs w:val="32"/>
        </w:rPr>
        <w:t>二〇二一年</w:t>
      </w:r>
      <w:r>
        <w:rPr>
          <w:rFonts w:hint="eastAsia" w:ascii="Times New Roman" w:hAnsi="Times New Roman" w:eastAsia="宋体" w:cs="Times New Roman"/>
          <w:b/>
          <w:color w:val="auto"/>
          <w:spacing w:val="60"/>
          <w:sz w:val="32"/>
          <w:szCs w:val="32"/>
          <w:lang w:val="en-US" w:eastAsia="zh-CN"/>
        </w:rPr>
        <w:t>六</w:t>
      </w:r>
      <w:r>
        <w:rPr>
          <w:rFonts w:hint="default" w:ascii="Times New Roman" w:hAnsi="Times New Roman" w:eastAsia="宋体" w:cs="Times New Roman"/>
          <w:b/>
          <w:color w:val="auto"/>
          <w:spacing w:val="60"/>
          <w:sz w:val="32"/>
          <w:szCs w:val="32"/>
        </w:rPr>
        <w:t>月</w:t>
      </w:r>
    </w:p>
    <w:p>
      <w:pPr>
        <w:spacing w:before="120" w:beforeLines="50"/>
        <w:jc w:val="center"/>
        <w:rPr>
          <w:rFonts w:hint="default" w:ascii="Times New Roman" w:hAnsi="Times New Roman" w:eastAsia="宋体" w:cs="Times New Roman"/>
          <w:b/>
          <w:color w:val="auto"/>
          <w:spacing w:val="60"/>
          <w:sz w:val="30"/>
          <w:szCs w:val="30"/>
        </w:rPr>
      </w:pPr>
    </w:p>
    <w:p>
      <w:pPr>
        <w:spacing w:before="156" w:beforeLines="50"/>
        <w:jc w:val="center"/>
        <w:rPr>
          <w:rFonts w:hint="default" w:ascii="Times New Roman" w:hAnsi="Times New Roman" w:eastAsia="黑体" w:cs="Times New Roman"/>
          <w:b/>
          <w:sz w:val="32"/>
          <w:szCs w:val="32"/>
        </w:rPr>
      </w:pPr>
      <w:r>
        <w:rPr>
          <w:rFonts w:hint="default" w:ascii="Times New Roman" w:hAnsi="Times New Roman" w:cs="Times New Roman"/>
          <w:color w:val="auto"/>
        </w:rPr>
        <w:drawing>
          <wp:inline distT="0" distB="0" distL="114300" distR="114300">
            <wp:extent cx="5267325" cy="7412355"/>
            <wp:effectExtent l="0" t="0" r="9525" b="17145"/>
            <wp:docPr id="2" name="图片 4" descr="F:\验收报告\进行中\礼海\资质.png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F:\验收报告\进行中\礼海\资质.png资质"/>
                    <pic:cNvPicPr>
                      <a:picLocks noChangeAspect="1"/>
                    </pic:cNvPicPr>
                  </pic:nvPicPr>
                  <pic:blipFill>
                    <a:blip r:embed="rId10"/>
                    <a:stretch>
                      <a:fillRect/>
                    </a:stretch>
                  </pic:blipFill>
                  <pic:spPr>
                    <a:xfrm>
                      <a:off x="0" y="0"/>
                      <a:ext cx="5267325" cy="7412355"/>
                    </a:xfrm>
                    <a:prstGeom prst="rect">
                      <a:avLst/>
                    </a:prstGeom>
                    <a:noFill/>
                    <a:ln>
                      <a:noFill/>
                    </a:ln>
                  </pic:spPr>
                </pic:pic>
              </a:graphicData>
            </a:graphic>
          </wp:inline>
        </w:drawing>
      </w:r>
    </w:p>
    <w:p>
      <w:pPr>
        <w:spacing w:before="156" w:beforeLines="50"/>
        <w:jc w:val="center"/>
        <w:rPr>
          <w:rFonts w:hint="default" w:ascii="Times New Roman" w:hAnsi="Times New Roman" w:eastAsia="黑体" w:cs="Times New Roman"/>
          <w:b/>
          <w:sz w:val="32"/>
          <w:szCs w:val="32"/>
        </w:rPr>
      </w:pPr>
    </w:p>
    <w:p>
      <w:pPr>
        <w:spacing w:before="156" w:beforeLines="50"/>
        <w:jc w:val="center"/>
        <w:rPr>
          <w:rFonts w:hint="default" w:ascii="Times New Roman" w:hAnsi="Times New Roman" w:eastAsia="黑体" w:cs="Times New Roman"/>
          <w:b/>
          <w:sz w:val="32"/>
          <w:szCs w:val="32"/>
        </w:rPr>
      </w:pPr>
    </w:p>
    <w:p>
      <w:pPr>
        <w:spacing w:before="156" w:beforeLines="50"/>
        <w:jc w:val="center"/>
        <w:rPr>
          <w:rFonts w:hint="default" w:ascii="Times New Roman" w:hAnsi="Times New Roman" w:eastAsia="黑体" w:cs="Times New Roman"/>
          <w:sz w:val="36"/>
        </w:rPr>
      </w:pPr>
      <w:r>
        <w:rPr>
          <w:rFonts w:hint="default" w:ascii="Times New Roman" w:hAnsi="Times New Roman" w:eastAsia="黑体" w:cs="Times New Roman"/>
          <w:sz w:val="36"/>
        </w:rPr>
        <w:t>责  任  表</w:t>
      </w:r>
    </w:p>
    <w:p>
      <w:pPr>
        <w:rPr>
          <w:rFonts w:hint="default" w:ascii="Times New Roman" w:hAnsi="Times New Roman" w:cs="Times New Roman"/>
          <w:sz w:val="32"/>
        </w:rPr>
      </w:pPr>
    </w:p>
    <w:p>
      <w:pPr>
        <w:spacing w:line="700" w:lineRule="exact"/>
        <w:ind w:firstLine="629"/>
        <w:rPr>
          <w:rFonts w:hint="default" w:ascii="Times New Roman" w:hAnsi="Times New Roman" w:eastAsia="楷体_GB2312" w:cs="Times New Roman"/>
          <w:sz w:val="32"/>
        </w:rPr>
      </w:pPr>
      <w:r>
        <w:rPr>
          <w:rFonts w:hint="default" w:ascii="Times New Roman" w:hAnsi="Times New Roman" w:eastAsia="楷体_GB2312" w:cs="Times New Roman"/>
          <w:spacing w:val="40"/>
          <w:sz w:val="32"/>
        </w:rPr>
        <w:t xml:space="preserve"> </w:t>
      </w:r>
    </w:p>
    <w:p>
      <w:pPr>
        <w:spacing w:line="700" w:lineRule="exact"/>
        <w:ind w:firstLine="629"/>
        <w:rPr>
          <w:rFonts w:hint="default" w:ascii="Times New Roman" w:hAnsi="Times New Roman" w:eastAsia="楷体_GB2312" w:cs="Times New Roman"/>
          <w:sz w:val="32"/>
        </w:rPr>
      </w:pPr>
      <w:r>
        <w:rPr>
          <w:rFonts w:hint="default" w:ascii="Times New Roman" w:hAnsi="Times New Roman" w:eastAsia="楷体_GB2312" w:cs="Times New Roman"/>
          <w:spacing w:val="40"/>
          <w:sz w:val="32"/>
        </w:rPr>
        <w:t>项目负责</w:t>
      </w:r>
      <w:r>
        <w:rPr>
          <w:rFonts w:hint="default" w:ascii="Times New Roman" w:hAnsi="Times New Roman" w:eastAsia="楷体_GB2312" w:cs="Times New Roman"/>
          <w:sz w:val="32"/>
        </w:rPr>
        <w:t>：</w:t>
      </w:r>
      <w:r>
        <w:rPr>
          <w:rFonts w:hint="default" w:ascii="Times New Roman" w:hAnsi="Times New Roman" w:eastAsia="楷体_GB2312" w:cs="Times New Roman"/>
          <w:sz w:val="32"/>
          <w:lang w:val="en-US" w:eastAsia="zh-CN"/>
        </w:rPr>
        <w:t>张  霞</w:t>
      </w:r>
      <w:r>
        <w:rPr>
          <w:rFonts w:hint="default" w:ascii="Times New Roman" w:hAnsi="Times New Roman" w:eastAsia="楷体_GB2312" w:cs="Times New Roman"/>
          <w:sz w:val="32"/>
        </w:rPr>
        <w:t xml:space="preserve"> </w:t>
      </w:r>
    </w:p>
    <w:p>
      <w:pPr>
        <w:spacing w:line="700" w:lineRule="exact"/>
        <w:ind w:firstLine="629"/>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pacing w:val="40"/>
          <w:sz w:val="32"/>
        </w:rPr>
        <w:t>报告编写</w:t>
      </w:r>
      <w:r>
        <w:rPr>
          <w:rFonts w:hint="default" w:ascii="Times New Roman" w:hAnsi="Times New Roman" w:eastAsia="楷体_GB2312" w:cs="Times New Roman"/>
          <w:sz w:val="32"/>
        </w:rPr>
        <w:t>：</w:t>
      </w:r>
      <w:r>
        <w:rPr>
          <w:rFonts w:hint="default" w:ascii="Times New Roman" w:hAnsi="Times New Roman" w:eastAsia="楷体_GB2312" w:cs="Times New Roman"/>
          <w:sz w:val="32"/>
          <w:lang w:val="en-US" w:eastAsia="zh-CN"/>
        </w:rPr>
        <w:t>谈虹霞</w:t>
      </w:r>
    </w:p>
    <w:p>
      <w:pPr>
        <w:spacing w:line="700" w:lineRule="exact"/>
        <w:ind w:firstLine="629"/>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rPr>
        <w:t>校      核：</w:t>
      </w:r>
      <w:r>
        <w:rPr>
          <w:rFonts w:hint="default" w:ascii="Times New Roman" w:hAnsi="Times New Roman" w:eastAsia="楷体_GB2312" w:cs="Times New Roman"/>
          <w:sz w:val="32"/>
          <w:lang w:val="en-US" w:eastAsia="zh-CN"/>
        </w:rPr>
        <w:t>冯  艳</w:t>
      </w:r>
    </w:p>
    <w:p>
      <w:pPr>
        <w:spacing w:line="700" w:lineRule="exact"/>
        <w:ind w:firstLine="629"/>
        <w:rPr>
          <w:rFonts w:hint="eastAsia" w:ascii="Times New Roman" w:hAnsi="Times New Roman" w:eastAsia="楷体_GB2312" w:cs="Times New Roman"/>
          <w:sz w:val="32"/>
          <w:lang w:val="en-US" w:eastAsia="zh-CN"/>
        </w:rPr>
      </w:pPr>
      <w:r>
        <w:rPr>
          <w:rFonts w:hint="default" w:ascii="Times New Roman" w:hAnsi="Times New Roman" w:eastAsia="楷体_GB2312" w:cs="Times New Roman"/>
          <w:sz w:val="32"/>
        </w:rPr>
        <w:t>审      核：</w:t>
      </w:r>
      <w:r>
        <w:rPr>
          <w:rFonts w:hint="eastAsia" w:ascii="Times New Roman" w:hAnsi="Times New Roman" w:eastAsia="楷体_GB2312" w:cs="Times New Roman"/>
          <w:sz w:val="32"/>
          <w:lang w:val="en-US" w:eastAsia="zh-CN"/>
        </w:rPr>
        <w:t>许海忠</w:t>
      </w:r>
    </w:p>
    <w:p>
      <w:pPr>
        <w:spacing w:line="700" w:lineRule="exact"/>
        <w:ind w:firstLine="629"/>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rPr>
        <w:t>审      定：</w:t>
      </w:r>
      <w:r>
        <w:rPr>
          <w:rFonts w:hint="default" w:ascii="Times New Roman" w:hAnsi="Times New Roman" w:eastAsia="楷体_GB2312" w:cs="Times New Roman"/>
          <w:sz w:val="32"/>
          <w:lang w:val="en-US" w:eastAsia="zh-CN"/>
        </w:rPr>
        <w:t>章水明</w:t>
      </w:r>
    </w:p>
    <w:p>
      <w:pPr>
        <w:spacing w:line="700" w:lineRule="exact"/>
        <w:ind w:firstLine="629"/>
        <w:rPr>
          <w:rFonts w:hint="eastAsia" w:ascii="Times New Roman" w:hAnsi="Times New Roman" w:eastAsia="楷体_GB2312" w:cs="Times New Roman"/>
          <w:sz w:val="32"/>
          <w:lang w:val="en-US" w:eastAsia="zh-CN"/>
        </w:rPr>
      </w:pPr>
      <w:r>
        <w:rPr>
          <w:rFonts w:hint="default" w:ascii="Times New Roman" w:hAnsi="Times New Roman" w:eastAsia="楷体_GB2312" w:cs="Times New Roman"/>
          <w:spacing w:val="40"/>
          <w:sz w:val="32"/>
          <w:lang w:val="en-US" w:eastAsia="zh-CN"/>
        </w:rPr>
        <w:t>监测人员</w:t>
      </w:r>
      <w:r>
        <w:rPr>
          <w:rFonts w:hint="default" w:ascii="Times New Roman" w:hAnsi="Times New Roman" w:eastAsia="楷体_GB2312" w:cs="Times New Roman"/>
          <w:sz w:val="32"/>
          <w:lang w:val="en-US" w:eastAsia="zh-CN"/>
        </w:rPr>
        <w:t>：盖伟槟、万一帆、陆荪斌、</w:t>
      </w:r>
      <w:r>
        <w:rPr>
          <w:rFonts w:hint="eastAsia" w:ascii="Times New Roman" w:hAnsi="Times New Roman" w:eastAsia="楷体_GB2312" w:cs="Times New Roman"/>
          <w:sz w:val="32"/>
          <w:lang w:val="en-US" w:eastAsia="zh-CN"/>
        </w:rPr>
        <w:t>金雨炼、</w:t>
      </w:r>
    </w:p>
    <w:p>
      <w:pPr>
        <w:spacing w:line="700" w:lineRule="exact"/>
        <w:ind w:firstLine="2553" w:firstLineChars="798"/>
        <w:rPr>
          <w:rFonts w:hint="default" w:ascii="Times New Roman" w:hAnsi="Times New Roman" w:eastAsia="楷体_GB2312" w:cs="Times New Roman"/>
          <w:sz w:val="32"/>
          <w:lang w:val="en-US" w:eastAsia="zh-CN"/>
        </w:rPr>
      </w:pPr>
      <w:r>
        <w:rPr>
          <w:rFonts w:hint="eastAsia" w:ascii="Times New Roman" w:hAnsi="Times New Roman" w:eastAsia="楷体_GB2312" w:cs="Times New Roman"/>
          <w:sz w:val="32"/>
          <w:lang w:val="en-US" w:eastAsia="zh-CN"/>
        </w:rPr>
        <w:t>何月阳</w:t>
      </w:r>
    </w:p>
    <w:p>
      <w:pPr>
        <w:spacing w:line="700" w:lineRule="exact"/>
        <w:ind w:firstLine="2240" w:firstLineChars="700"/>
        <w:rPr>
          <w:rFonts w:hint="default" w:ascii="Times New Roman" w:hAnsi="Times New Roman" w:eastAsia="楷体_GB2312" w:cs="Times New Roman"/>
          <w:sz w:val="32"/>
          <w:lang w:val="en-US" w:eastAsia="zh-CN"/>
        </w:rPr>
      </w:pPr>
    </w:p>
    <w:p>
      <w:pPr>
        <w:spacing w:line="700" w:lineRule="exact"/>
        <w:ind w:firstLine="2240" w:firstLineChars="700"/>
        <w:rPr>
          <w:rFonts w:hint="default" w:ascii="Times New Roman" w:hAnsi="Times New Roman" w:eastAsia="楷体_GB2312" w:cs="Times New Roman"/>
          <w:sz w:val="32"/>
          <w:lang w:val="en-US" w:eastAsia="zh-CN"/>
        </w:rPr>
      </w:pPr>
    </w:p>
    <w:p>
      <w:pPr>
        <w:spacing w:line="700" w:lineRule="exact"/>
        <w:rPr>
          <w:rFonts w:hint="default" w:ascii="Times New Roman" w:hAnsi="Times New Roman" w:eastAsia="楷体_GB2312" w:cs="Times New Roman"/>
          <w:sz w:val="32"/>
          <w:lang w:val="en-US" w:eastAsia="zh-CN"/>
        </w:rPr>
      </w:pPr>
    </w:p>
    <w:p>
      <w:pPr>
        <w:spacing w:line="700" w:lineRule="exact"/>
        <w:ind w:firstLine="560" w:firstLineChars="200"/>
        <w:jc w:val="left"/>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嘉兴</w:t>
      </w:r>
      <w:r>
        <w:rPr>
          <w:rFonts w:hint="eastAsia" w:ascii="Times New Roman" w:hAnsi="Times New Roman" w:eastAsia="楷体_GB2312" w:cs="Times New Roman"/>
          <w:sz w:val="28"/>
          <w:szCs w:val="28"/>
          <w:lang w:val="en-US" w:eastAsia="zh-CN"/>
        </w:rPr>
        <w:t>弘正</w:t>
      </w:r>
      <w:r>
        <w:rPr>
          <w:rFonts w:hint="default" w:ascii="Times New Roman" w:hAnsi="Times New Roman" w:eastAsia="楷体_GB2312" w:cs="Times New Roman"/>
          <w:sz w:val="28"/>
          <w:szCs w:val="28"/>
          <w:lang w:val="en-US" w:eastAsia="zh-CN"/>
        </w:rPr>
        <w:t>检测有限公司</w:t>
      </w:r>
    </w:p>
    <w:p>
      <w:pPr>
        <w:spacing w:line="700" w:lineRule="exact"/>
        <w:ind w:left="1399" w:leftChars="266" w:hanging="840" w:hangingChars="300"/>
        <w:jc w:val="left"/>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地址：嘉兴市秀洲区高照街道加创路321</w:t>
      </w:r>
      <w:r>
        <w:rPr>
          <w:rFonts w:hint="eastAsia" w:ascii="Times New Roman" w:hAnsi="Times New Roman" w:eastAsia="楷体_GB2312" w:cs="Times New Roman"/>
          <w:sz w:val="28"/>
          <w:szCs w:val="28"/>
          <w:lang w:val="en-US" w:eastAsia="zh-CN"/>
        </w:rPr>
        <w:t>号</w:t>
      </w:r>
      <w:r>
        <w:rPr>
          <w:rFonts w:hint="default" w:ascii="Times New Roman" w:hAnsi="Times New Roman" w:eastAsia="楷体_GB2312" w:cs="Times New Roman"/>
          <w:sz w:val="28"/>
          <w:szCs w:val="28"/>
          <w:lang w:val="en-US" w:eastAsia="zh-CN"/>
        </w:rPr>
        <w:t>上海交大(嘉兴)科技园16号楼三至四层</w:t>
      </w:r>
    </w:p>
    <w:p>
      <w:pPr>
        <w:spacing w:line="700" w:lineRule="exact"/>
        <w:ind w:firstLine="560" w:firstLineChars="200"/>
        <w:jc w:val="left"/>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邮编：314031</w:t>
      </w:r>
    </w:p>
    <w:p>
      <w:pPr>
        <w:spacing w:line="700" w:lineRule="exact"/>
        <w:ind w:firstLine="560" w:firstLineChars="200"/>
        <w:jc w:val="left"/>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电话：0573-827951</w:t>
      </w:r>
      <w:r>
        <w:rPr>
          <w:rFonts w:hint="eastAsia" w:ascii="Times New Roman" w:hAnsi="Times New Roman" w:eastAsia="楷体_GB2312" w:cs="Times New Roman"/>
          <w:sz w:val="28"/>
          <w:szCs w:val="28"/>
          <w:lang w:val="en-US" w:eastAsia="zh-CN"/>
        </w:rPr>
        <w:t>7</w:t>
      </w:r>
      <w:r>
        <w:rPr>
          <w:rFonts w:hint="default" w:ascii="Times New Roman" w:hAnsi="Times New Roman" w:eastAsia="楷体_GB2312" w:cs="Times New Roman"/>
          <w:sz w:val="28"/>
          <w:szCs w:val="28"/>
          <w:lang w:val="en-US" w:eastAsia="zh-CN"/>
        </w:rPr>
        <w:t>1</w:t>
      </w:r>
    </w:p>
    <w:p>
      <w:pPr>
        <w:spacing w:line="700" w:lineRule="exact"/>
        <w:ind w:firstLine="560" w:firstLineChars="200"/>
        <w:jc w:val="left"/>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传真：0573-82795171</w:t>
      </w:r>
    </w:p>
    <w:p>
      <w:pPr>
        <w:jc w:val="center"/>
        <w:rPr>
          <w:rFonts w:hint="default" w:ascii="Times New Roman" w:hAnsi="Times New Roman" w:cs="Times New Roman" w:eastAsiaTheme="minorEastAsia"/>
          <w:b/>
          <w:bCs/>
          <w:sz w:val="28"/>
          <w:szCs w:val="28"/>
        </w:rPr>
      </w:pPr>
    </w:p>
    <w:p>
      <w:pPr>
        <w:jc w:val="center"/>
        <w:rPr>
          <w:rFonts w:hint="default" w:ascii="Times New Roman" w:hAnsi="Times New Roman" w:eastAsia="仿宋" w:cs="Times New Roman"/>
          <w:b/>
          <w:bCs/>
          <w:sz w:val="32"/>
          <w:szCs w:val="32"/>
          <w:lang w:val="en-US" w:eastAsia="zh-CN"/>
        </w:rPr>
        <w:sectPr>
          <w:headerReference r:id="rId3" w:type="default"/>
          <w:pgSz w:w="11906" w:h="16838"/>
          <w:pgMar w:top="1440" w:right="1800" w:bottom="1440" w:left="1800" w:header="851" w:footer="992" w:gutter="0"/>
          <w:cols w:space="425" w:num="1"/>
          <w:docGrid w:type="lines" w:linePitch="312" w:charSpace="0"/>
        </w:sectPr>
      </w:pPr>
    </w:p>
    <w:p>
      <w:pPr>
        <w:jc w:val="center"/>
        <w:rPr>
          <w:rFonts w:hint="default" w:ascii="Times New Roman" w:hAnsi="Times New Roman" w:eastAsia="仿宋" w:cs="Times New Roman"/>
          <w:b/>
          <w:bCs/>
          <w:sz w:val="36"/>
          <w:szCs w:val="36"/>
          <w:lang w:val="en-US" w:eastAsia="zh-CN"/>
        </w:rPr>
      </w:pPr>
      <w:r>
        <w:rPr>
          <w:rFonts w:hint="default" w:ascii="Times New Roman" w:hAnsi="Times New Roman" w:eastAsia="仿宋" w:cs="Times New Roman"/>
          <w:b/>
          <w:bCs/>
          <w:sz w:val="36"/>
          <w:szCs w:val="36"/>
          <w:lang w:val="en-US" w:eastAsia="zh-CN"/>
        </w:rPr>
        <w:t>目  录</w:t>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仿宋" w:cs="Times New Roman"/>
          <w:b/>
          <w:bCs/>
          <w:sz w:val="21"/>
          <w:szCs w:val="21"/>
          <w:lang w:val="en-US" w:eastAsia="zh-CN"/>
        </w:rPr>
        <w:fldChar w:fldCharType="begin"/>
      </w:r>
      <w:r>
        <w:rPr>
          <w:rFonts w:hint="default" w:ascii="Times New Roman" w:hAnsi="Times New Roman" w:eastAsia="仿宋" w:cs="Times New Roman"/>
          <w:b/>
          <w:bCs/>
          <w:sz w:val="21"/>
          <w:szCs w:val="21"/>
          <w:lang w:val="en-US" w:eastAsia="zh-CN"/>
        </w:rPr>
        <w:instrText xml:space="preserve">TOC \o "1-3" \h \u </w:instrText>
      </w:r>
      <w:r>
        <w:rPr>
          <w:rFonts w:hint="default" w:ascii="Times New Roman" w:hAnsi="Times New Roman" w:eastAsia="仿宋" w:cs="Times New Roman"/>
          <w:b/>
          <w:bCs/>
          <w:sz w:val="21"/>
          <w:szCs w:val="21"/>
          <w:lang w:val="en-US" w:eastAsia="zh-CN"/>
        </w:rPr>
        <w:fldChar w:fldCharType="separate"/>
      </w: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_Toc13248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前 言</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_Toc13248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_Toc25020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一、总论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_Toc25020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_Toc25296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1.1调查目的</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_Toc25296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_Toc26861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1.2调查依据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_Toc26861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_Toc31548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1.3验收标准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_Toc31548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_Toc21578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1.4环境保护目标</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_Toc21578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_Toc24413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二、建设项目区域环境概况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_Toc24413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_Toc26846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2.1 地理位置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_Toc26846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_Toc17373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2.2 地形和地貌</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_Toc17373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_Toc9546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2.3 水文条件</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_Toc9546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_Toc24306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2.4气候特征</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_Toc24306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_Toc14498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三、建设项目工程概况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_Toc14498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_Toc30281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3.1工程基本概况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_Toc30281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_Toc284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3.2交通量</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_Toc27006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3.3</w:t>
      </w:r>
      <w:r>
        <w:rPr>
          <w:rFonts w:hint="default" w:ascii="Times New Roman" w:hAnsi="Times New Roman" w:eastAsia="宋体" w:cs="Times New Roman"/>
          <w:sz w:val="21"/>
          <w:szCs w:val="21"/>
        </w:rPr>
        <w:t>工程投资及环保投资</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_Toc27006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_Toc22842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四、环评主要结论及批复要求</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_Toc22842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_Toc1295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4.1环评报告</w:t>
      </w:r>
      <w:r>
        <w:rPr>
          <w:rFonts w:hint="eastAsia" w:ascii="Times New Roman" w:hAnsi="Times New Roman" w:eastAsia="宋体" w:cs="Times New Roman"/>
          <w:bCs w:val="0"/>
          <w:sz w:val="21"/>
          <w:szCs w:val="21"/>
          <w:lang w:val="en-US" w:eastAsia="zh-CN"/>
        </w:rPr>
        <w:t>书</w:t>
      </w:r>
      <w:r>
        <w:rPr>
          <w:rFonts w:hint="default" w:ascii="Times New Roman" w:hAnsi="Times New Roman" w:eastAsia="宋体" w:cs="Times New Roman"/>
          <w:bCs w:val="0"/>
          <w:sz w:val="21"/>
          <w:szCs w:val="21"/>
        </w:rPr>
        <w:t>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_Toc1295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_Toc28513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4.1.1环境质量现状评价结论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_Toc28513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_Toc2605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4.1.2环境影响评价结论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_Toc2605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_Toc754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sz w:val="21"/>
          <w:szCs w:val="21"/>
        </w:rPr>
        <w:t>4.2</w:t>
      </w:r>
      <w:r>
        <w:rPr>
          <w:rFonts w:hint="default" w:ascii="Times New Roman" w:hAnsi="Times New Roman" w:eastAsia="宋体" w:cs="Times New Roman"/>
          <w:bCs w:val="0"/>
          <w:sz w:val="21"/>
          <w:szCs w:val="21"/>
        </w:rPr>
        <w:t>环评批复意见</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_Toc754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_Toc31196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五、验收调查工作内容及调查结论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_Toc31196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_Toc31584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5.1 验收工况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_Toc31584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_Toc26171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5.2 生态环境</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_Toc26171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_Toc12515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5.2.1主要调查内容</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_Toc12515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_Toc25329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5.2.2调查方法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_Toc25329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_Toc15273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lang w:val="en-US" w:eastAsia="zh-CN"/>
        </w:rPr>
        <w:t>本</w:t>
      </w:r>
      <w:r>
        <w:rPr>
          <w:rFonts w:hint="default" w:ascii="Times New Roman" w:hAnsi="Times New Roman" w:eastAsia="宋体" w:cs="Times New Roman"/>
          <w:sz w:val="21"/>
          <w:szCs w:val="21"/>
        </w:rPr>
        <w:t>项目现状环境照片</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_Toc15273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_Toc13835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5.3 声环境</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_Toc13835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_Toc1467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5.3.1声环境调查</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_Toc1467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_Toc13524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5.3.2噪声监测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_Toc13524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_Toc31991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5.3.3监测方法和质量保证</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_Toc31991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_Toc21619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5.3.4监测结果及评价</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_Toc21619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_Toc28097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六、环境管理检查</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_Toc28097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_Toc29766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6.1“三同时”执行情况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_Toc29766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_Toc5211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6.2 环境保护机构设置、环境管理规章制度及落实情况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_Toc5211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_Toc22618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6.3环评批复落实情况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_Toc22618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_Toc8723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6.4环境风险管理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_Toc8723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_Toc15478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七、结论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_Toc15478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_Toc7319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7.1“三同时”执行情况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_Toc7319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_Toc27782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7.2生态环境</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_Toc27782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_Toc28978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7.</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声环境</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_Toc28978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_Toc30068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7.</w:t>
      </w:r>
      <w:r>
        <w:rPr>
          <w:rFonts w:hint="default" w:ascii="Times New Roman" w:hAnsi="Times New Roman" w:eastAsia="宋体" w:cs="Times New Roman"/>
          <w:bCs w:val="0"/>
          <w:sz w:val="21"/>
          <w:szCs w:val="21"/>
          <w:lang w:val="en-US" w:eastAsia="zh-CN"/>
        </w:rPr>
        <w:t>4</w:t>
      </w:r>
      <w:r>
        <w:rPr>
          <w:rFonts w:hint="default" w:ascii="Times New Roman" w:hAnsi="Times New Roman" w:eastAsia="宋体" w:cs="Times New Roman"/>
          <w:sz w:val="21"/>
          <w:szCs w:val="21"/>
        </w:rPr>
        <w:t>总结论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_Toc30068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Cs/>
          <w:sz w:val="21"/>
          <w:szCs w:val="21"/>
          <w:lang w:val="en-US" w:eastAsia="zh-CN"/>
        </w:rPr>
        <w:fldChar w:fldCharType="end"/>
      </w:r>
    </w:p>
    <w:p>
      <w:pPr>
        <w:jc w:val="center"/>
        <w:rPr>
          <w:rFonts w:hint="default" w:ascii="Times New Roman" w:hAnsi="Times New Roman" w:eastAsia="仿宋" w:cs="Times New Roman"/>
          <w:b/>
          <w:bCs/>
          <w:sz w:val="32"/>
          <w:szCs w:val="32"/>
          <w:lang w:val="en-US" w:eastAsia="zh-CN"/>
        </w:rPr>
      </w:pPr>
    </w:p>
    <w:p>
      <w:pPr>
        <w:pStyle w:val="12"/>
        <w:ind w:left="0" w:leftChars="0"/>
        <w:rPr>
          <w:rFonts w:hint="default" w:ascii="Times New Roman" w:hAnsi="Times New Roman" w:cs="Times New Roman"/>
          <w:b/>
          <w:sz w:val="24"/>
        </w:rPr>
      </w:pPr>
      <w:r>
        <w:rPr>
          <w:rFonts w:hint="default" w:ascii="Times New Roman" w:hAnsi="Times New Roman" w:cs="Times New Roman"/>
          <w:b/>
          <w:sz w:val="24"/>
        </w:rPr>
        <w:t>附件：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Cs/>
          <w:sz w:val="24"/>
          <w:szCs w:val="24"/>
          <w:lang w:eastAsia="zh-CN"/>
        </w:rPr>
        <w:t>附件</w:t>
      </w:r>
      <w:r>
        <w:rPr>
          <w:rFonts w:hint="default" w:ascii="Times New Roman" w:hAnsi="Times New Roman" w:eastAsia="宋体" w:cs="Times New Roman"/>
          <w:bCs/>
          <w:sz w:val="24"/>
          <w:szCs w:val="24"/>
          <w:lang w:val="en-US" w:eastAsia="zh-CN"/>
        </w:rPr>
        <w:t>1</w:t>
      </w:r>
      <w:r>
        <w:rPr>
          <w:rFonts w:hint="default" w:ascii="Times New Roman" w:hAnsi="Times New Roman" w:eastAsia="宋体" w:cs="Times New Roman"/>
          <w:b/>
          <w:sz w:val="24"/>
          <w:szCs w:val="24"/>
          <w:lang w:val="en-US" w:eastAsia="zh-CN"/>
        </w:rPr>
        <w:t xml:space="preserve">  </w:t>
      </w:r>
      <w:r>
        <w:rPr>
          <w:rFonts w:hint="eastAsia" w:ascii="Times New Roman" w:hAnsi="Times New Roman" w:eastAsia="宋体" w:cs="Times New Roman"/>
          <w:color w:val="000000"/>
          <w:kern w:val="0"/>
          <w:sz w:val="24"/>
          <w:szCs w:val="24"/>
          <w:lang w:val="en-US" w:eastAsia="zh-CN" w:bidi="ar"/>
        </w:rPr>
        <w:t>嘉善县环境保护局，善环函</w:t>
      </w:r>
      <w:r>
        <w:rPr>
          <w:rFonts w:hint="default" w:ascii="Times New Roman" w:hAnsi="Times New Roman" w:eastAsia="宋体" w:cs="Times New Roman"/>
          <w:color w:val="000000"/>
          <w:kern w:val="0"/>
          <w:sz w:val="24"/>
          <w:szCs w:val="24"/>
          <w:lang w:val="en-US" w:eastAsia="zh-CN" w:bidi="ar"/>
        </w:rPr>
        <w:t>[201</w:t>
      </w:r>
      <w:r>
        <w:rPr>
          <w:rFonts w:hint="eastAsia" w:ascii="Times New Roman" w:hAnsi="Times New Roman" w:eastAsia="宋体"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9</w:t>
      </w:r>
      <w:r>
        <w:rPr>
          <w:rFonts w:hint="default" w:ascii="Times New Roman" w:hAnsi="Times New Roman" w:eastAsia="宋体" w:cs="Times New Roman"/>
          <w:color w:val="000000"/>
          <w:kern w:val="0"/>
          <w:sz w:val="24"/>
          <w:szCs w:val="24"/>
          <w:lang w:val="en-US" w:eastAsia="zh-CN" w:bidi="ar"/>
        </w:rPr>
        <w:t>号《关于</w:t>
      </w:r>
      <w:r>
        <w:rPr>
          <w:sz w:val="24"/>
          <w:szCs w:val="24"/>
        </w:rPr>
        <w:t>嘉善丁栅—新埭（疏港）公路改建工程</w:t>
      </w:r>
      <w:r>
        <w:rPr>
          <w:rFonts w:hint="default" w:ascii="Times New Roman" w:hAnsi="Times New Roman" w:cs="Times New Roman"/>
          <w:color w:val="auto"/>
          <w:sz w:val="24"/>
          <w:szCs w:val="24"/>
        </w:rPr>
        <w:t>环境影响</w:t>
      </w:r>
      <w:r>
        <w:rPr>
          <w:rFonts w:hint="default" w:ascii="Times New Roman" w:hAnsi="Times New Roman" w:cs="Times New Roman"/>
          <w:color w:val="auto"/>
          <w:sz w:val="24"/>
          <w:szCs w:val="24"/>
          <w:lang w:val="en-US" w:eastAsia="zh-CN"/>
        </w:rPr>
        <w:t>报告</w:t>
      </w:r>
      <w:r>
        <w:rPr>
          <w:rFonts w:hint="eastAsia" w:ascii="Times New Roman" w:hAnsi="Times New Roman" w:cs="Times New Roman"/>
          <w:color w:val="auto"/>
          <w:sz w:val="24"/>
          <w:szCs w:val="24"/>
          <w:lang w:val="en-US" w:eastAsia="zh-CN"/>
        </w:rPr>
        <w:t>书</w:t>
      </w:r>
      <w:r>
        <w:rPr>
          <w:rFonts w:hint="eastAsia" w:ascii="Times New Roman" w:hAnsi="Times New Roman" w:eastAsia="宋体" w:cs="Times New Roman"/>
          <w:color w:val="000000"/>
          <w:kern w:val="0"/>
          <w:sz w:val="24"/>
          <w:szCs w:val="24"/>
          <w:lang w:val="en-US" w:eastAsia="zh-CN" w:bidi="ar"/>
        </w:rPr>
        <w:t>审查意见</w:t>
      </w:r>
      <w:r>
        <w:rPr>
          <w:rFonts w:hint="default" w:ascii="Times New Roman" w:hAnsi="Times New Roman" w:eastAsia="宋体" w:cs="Times New Roman"/>
          <w:color w:val="000000"/>
          <w:kern w:val="0"/>
          <w:sz w:val="24"/>
          <w:szCs w:val="24"/>
          <w:lang w:val="en-US" w:eastAsia="zh-CN" w:bidi="ar"/>
        </w:rPr>
        <w:t>的</w:t>
      </w:r>
      <w:r>
        <w:rPr>
          <w:rFonts w:hint="eastAsia" w:ascii="Times New Roman" w:hAnsi="Times New Roman" w:eastAsia="宋体" w:cs="Times New Roman"/>
          <w:color w:val="000000"/>
          <w:kern w:val="0"/>
          <w:sz w:val="24"/>
          <w:szCs w:val="24"/>
          <w:lang w:val="en-US" w:eastAsia="zh-CN" w:bidi="ar"/>
        </w:rPr>
        <w:t>函</w:t>
      </w:r>
      <w:r>
        <w:rPr>
          <w:rFonts w:hint="default" w:ascii="Times New Roman" w:hAnsi="Times New Roman" w:eastAsia="宋体" w:cs="Times New Roman"/>
          <w:color w:val="000000"/>
          <w:kern w:val="0"/>
          <w:sz w:val="24"/>
          <w:szCs w:val="24"/>
          <w:lang w:val="en-US" w:eastAsia="zh-CN" w:bidi="ar"/>
        </w:rPr>
        <w:t>》，20</w:t>
      </w:r>
      <w:r>
        <w:rPr>
          <w:rFonts w:hint="eastAsia" w:ascii="Times New Roman" w:hAnsi="Times New Roman" w:eastAsia="宋体"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月</w:t>
      </w:r>
      <w:r>
        <w:rPr>
          <w:rFonts w:hint="eastAsia" w:ascii="Times New Roman" w:hAnsi="Times New Roman" w:eastAsia="宋体"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lang w:val="en-US" w:eastAsia="zh-CN" w:bidi="ar"/>
        </w:rPr>
        <w:t>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附件2  竣工验收证书</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附件</w:t>
      </w:r>
      <w:r>
        <w:rPr>
          <w:rFonts w:hint="eastAsia" w:ascii="Times New Roman" w:hAnsi="Times New Roman" w:cs="Times New Roman"/>
          <w:sz w:val="24"/>
          <w:lang w:val="en-US" w:eastAsia="zh-CN"/>
        </w:rPr>
        <w:t>3</w:t>
      </w:r>
      <w:r>
        <w:rPr>
          <w:rFonts w:hint="default" w:ascii="Times New Roman" w:hAnsi="Times New Roman" w:cs="Times New Roman"/>
          <w:sz w:val="24"/>
          <w:lang w:val="en-US" w:eastAsia="zh-CN"/>
        </w:rPr>
        <w:t xml:space="preserve">  </w:t>
      </w:r>
      <w:r>
        <w:rPr>
          <w:rFonts w:hint="default" w:ascii="Times New Roman" w:hAnsi="Times New Roman" w:cs="Times New Roman"/>
          <w:sz w:val="24"/>
        </w:rPr>
        <w:t>检测报告</w:t>
      </w:r>
    </w:p>
    <w:p>
      <w:pPr>
        <w:pStyle w:val="8"/>
        <w:ind w:firstLine="480" w:firstLineChars="200"/>
        <w:rPr>
          <w:rFonts w:hint="default" w:ascii="Times New Roman" w:hAnsi="Times New Roman" w:eastAsia="宋体" w:cs="Times New Roman"/>
          <w:color w:val="0000FF"/>
          <w:sz w:val="24"/>
          <w:szCs w:val="24"/>
          <w:lang w:val="en-US" w:eastAsia="zh-CN"/>
        </w:rPr>
      </w:pPr>
    </w:p>
    <w:p>
      <w:pPr>
        <w:pStyle w:val="8"/>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rPr>
        <w:t>附图</w:t>
      </w:r>
      <w:r>
        <w:rPr>
          <w:rFonts w:hint="default" w:ascii="Times New Roman" w:hAnsi="Times New Roman" w:eastAsia="宋体" w:cs="Times New Roman"/>
          <w:b/>
          <w:sz w:val="24"/>
          <w:szCs w:val="24"/>
          <w:lang w:eastAsia="zh-CN"/>
        </w:rPr>
        <w:t>：</w:t>
      </w:r>
    </w:p>
    <w:p>
      <w:pPr>
        <w:pStyle w:val="8"/>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附图1  建设项目地理位置图</w:t>
      </w:r>
    </w:p>
    <w:p>
      <w:pPr>
        <w:pStyle w:val="8"/>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附图2  道路平面图</w:t>
      </w:r>
    </w:p>
    <w:p>
      <w:pPr>
        <w:pStyle w:val="8"/>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附图</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 xml:space="preserve">  噪声监测布点图</w:t>
      </w:r>
    </w:p>
    <w:p>
      <w:pPr>
        <w:jc w:val="center"/>
        <w:rPr>
          <w:rFonts w:hint="default" w:ascii="Times New Roman" w:hAnsi="Times New Roman" w:eastAsia="仿宋" w:cs="Times New Roman"/>
          <w:b/>
          <w:bCs/>
          <w:sz w:val="32"/>
          <w:szCs w:val="32"/>
          <w:lang w:val="en-US" w:eastAsia="zh-CN"/>
        </w:rPr>
        <w:sectPr>
          <w:headerReference r:id="rId4" w:type="default"/>
          <w:pgSz w:w="11906" w:h="16838"/>
          <w:pgMar w:top="1440" w:right="1800" w:bottom="1440" w:left="1800" w:header="851" w:footer="992" w:gutter="0"/>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宋体" w:cs="Times New Roman"/>
          <w:color w:val="000000"/>
          <w:kern w:val="0"/>
          <w:sz w:val="24"/>
          <w:szCs w:val="24"/>
          <w:lang w:val="en-US" w:eastAsia="zh-CN" w:bidi="ar"/>
        </w:rPr>
      </w:pPr>
      <w:bookmarkStart w:id="0" w:name="_Toc500428446"/>
      <w:bookmarkStart w:id="1" w:name="_Toc13248"/>
      <w:r>
        <w:rPr>
          <w:rFonts w:hint="default" w:ascii="Times New Roman" w:hAnsi="Times New Roman" w:eastAsia="黑体" w:cs="Times New Roman"/>
          <w:bCs w:val="0"/>
          <w:sz w:val="32"/>
        </w:rPr>
        <w:t>前 言</w:t>
      </w:r>
      <w:bookmarkEnd w:id="0"/>
      <w:bookmarkEnd w:id="1"/>
    </w:p>
    <w:p>
      <w:pPr>
        <w:pStyle w:val="13"/>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kern w:val="0"/>
          <w:sz w:val="24"/>
          <w:szCs w:val="24"/>
          <w:lang w:val="en-US" w:eastAsia="zh-CN" w:bidi="ar"/>
        </w:rPr>
      </w:pPr>
      <w:r>
        <w:t>嘉善丁栅—新埭（疏港）公路改建工程（原名嘉善（姚庄）—独山港区疏港公路（嘉善段）工程）是嘉善公路远景规划</w:t>
      </w:r>
      <w:r>
        <w:rPr>
          <w:rFonts w:hint="eastAsia"/>
          <w:lang w:eastAsia="zh-CN"/>
        </w:rPr>
        <w:t>“</w:t>
      </w:r>
      <w:r>
        <w:t>五纵七横力联</w:t>
      </w:r>
      <w:r>
        <w:rPr>
          <w:rFonts w:hint="eastAsia"/>
          <w:lang w:eastAsia="zh-CN"/>
        </w:rPr>
        <w:t>”</w:t>
      </w:r>
      <w:r>
        <w:t>公路网</w:t>
      </w:r>
      <w:r>
        <w:rPr>
          <w:rFonts w:hint="eastAsia"/>
          <w:lang w:eastAsia="zh-CN"/>
        </w:rPr>
        <w:t>“</w:t>
      </w:r>
      <w:r>
        <w:t>五纵</w:t>
      </w:r>
      <w:r>
        <w:rPr>
          <w:rFonts w:hint="eastAsia"/>
          <w:lang w:eastAsia="zh-CN"/>
        </w:rPr>
        <w:t>”</w:t>
      </w:r>
      <w:r>
        <w:t>中的第一纵，该线路北接上海市莲盛镇，南连独山港区，是嘉善县通往独山港区的重要疏港公路。</w:t>
      </w:r>
      <w:r>
        <w:rPr>
          <w:rFonts w:hint="eastAsia"/>
          <w:lang w:val="en-US" w:eastAsia="zh-CN"/>
        </w:rPr>
        <w:t>该项目的建成有利于</w:t>
      </w:r>
      <w:r>
        <w:t>贯穿嘉善南北，</w:t>
      </w:r>
      <w:r>
        <w:rPr>
          <w:rFonts w:hint="eastAsia"/>
          <w:lang w:val="en-US" w:eastAsia="zh-CN"/>
        </w:rPr>
        <w:t>加强</w:t>
      </w:r>
      <w:r>
        <w:t>对南北部城镇的沟通、衔接和沿线经济发展</w:t>
      </w:r>
      <w:r>
        <w:rPr>
          <w:rFonts w:hint="eastAsia"/>
          <w:lang w:eastAsia="zh-CN"/>
        </w:rPr>
        <w:t>，</w:t>
      </w:r>
      <w:r>
        <w:t>将加快独山港区与姚庄作业区货物的中转速度，提高港区和作业区的吞吐能力，为区域经济发展作出贡献。</w:t>
      </w:r>
    </w:p>
    <w:p>
      <w:pPr>
        <w:pStyle w:val="13"/>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为科学、客观地评价项目建设可能对环境所造成的影响，</w:t>
      </w:r>
      <w:r>
        <w:rPr>
          <w:rFonts w:hint="eastAsia" w:ascii="Times New Roman" w:hAnsi="Times New Roman" w:eastAsia="宋体" w:cs="Times New Roman"/>
          <w:color w:val="000000"/>
          <w:kern w:val="0"/>
          <w:sz w:val="24"/>
          <w:szCs w:val="24"/>
          <w:lang w:val="en-US" w:eastAsia="zh-CN" w:bidi="ar"/>
        </w:rPr>
        <w:t>根据</w:t>
      </w:r>
      <w:r>
        <w:rPr>
          <w:rFonts w:hint="default" w:ascii="Times New Roman" w:hAnsi="Times New Roman" w:eastAsia="宋体" w:cs="Times New Roman"/>
          <w:color w:val="auto"/>
          <w:sz w:val="24"/>
        </w:rPr>
        <w:t>《中华人民共和国环境保护法》、《中华人民共和国环境影响评价法》、《建设项目环境保护管理条例》</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《建设项目环境影响评价分类管理名录》(环境保护部第44号令)及《关于修改</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建设项目环境影响评价分类管理名录</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部分内容的决定》（生态环境部令·第一号）等法律、法规的规定</w:t>
      </w:r>
      <w:r>
        <w:rPr>
          <w:rFonts w:hint="default" w:ascii="Times New Roman" w:hAnsi="Times New Roman" w:eastAsia="宋体" w:cs="Times New Roman"/>
          <w:color w:val="000000"/>
          <w:kern w:val="0"/>
          <w:sz w:val="24"/>
          <w:szCs w:val="24"/>
          <w:lang w:val="en-US" w:eastAsia="zh-CN" w:bidi="ar"/>
        </w:rPr>
        <w:t>，嘉善银展交通建设投资有限公司于</w:t>
      </w:r>
      <w:r>
        <w:rPr>
          <w:rFonts w:hint="eastAsia" w:ascii="Times New Roman" w:hAnsi="Times New Roman" w:eastAsia="宋体" w:cs="Times New Roman"/>
          <w:color w:val="000000"/>
          <w:kern w:val="0"/>
          <w:sz w:val="24"/>
          <w:szCs w:val="24"/>
          <w:lang w:val="en-US" w:eastAsia="zh-CN" w:bidi="ar"/>
        </w:rPr>
        <w:t>2010</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月委托</w:t>
      </w:r>
      <w:r>
        <w:t>中国水电顾问集团华东勘测设计研究院</w:t>
      </w:r>
      <w:r>
        <w:rPr>
          <w:rFonts w:hint="default" w:ascii="Times New Roman" w:hAnsi="Times New Roman" w:eastAsia="宋体" w:cs="Times New Roman"/>
          <w:color w:val="000000"/>
          <w:kern w:val="0"/>
          <w:sz w:val="24"/>
          <w:szCs w:val="24"/>
          <w:lang w:val="en-US" w:eastAsia="zh-CN" w:bidi="ar"/>
        </w:rPr>
        <w:t>对该项目进行环境影响评价工作。20</w:t>
      </w:r>
      <w:r>
        <w:rPr>
          <w:rFonts w:hint="eastAsia" w:ascii="Times New Roman" w:hAnsi="Times New Roman" w:eastAsia="宋体"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月</w:t>
      </w:r>
      <w:r>
        <w:rPr>
          <w:rFonts w:hint="eastAsia" w:ascii="Times New Roman" w:hAnsi="Times New Roman" w:eastAsia="宋体"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lang w:val="en-US" w:eastAsia="zh-CN" w:bidi="ar"/>
        </w:rPr>
        <w:t>日</w:t>
      </w:r>
      <w:r>
        <w:rPr>
          <w:rFonts w:hint="eastAsia" w:ascii="Times New Roman" w:hAnsi="Times New Roman" w:eastAsia="宋体" w:cs="Times New Roman"/>
          <w:color w:val="000000"/>
          <w:kern w:val="0"/>
          <w:sz w:val="24"/>
          <w:szCs w:val="24"/>
          <w:lang w:val="en-US" w:eastAsia="zh-CN" w:bidi="ar"/>
        </w:rPr>
        <w:t>嘉善县环境保护局</w:t>
      </w:r>
      <w:r>
        <w:rPr>
          <w:rFonts w:hint="default" w:ascii="Times New Roman" w:hAnsi="Times New Roman" w:eastAsia="宋体" w:cs="Times New Roman"/>
          <w:color w:val="000000"/>
          <w:kern w:val="0"/>
          <w:sz w:val="24"/>
          <w:szCs w:val="24"/>
          <w:lang w:val="en-US" w:eastAsia="zh-CN" w:bidi="ar"/>
        </w:rPr>
        <w:t>以</w:t>
      </w:r>
      <w:r>
        <w:rPr>
          <w:rFonts w:hint="eastAsia" w:ascii="Times New Roman" w:hAnsi="Times New Roman" w:eastAsia="宋体" w:cs="Times New Roman"/>
          <w:color w:val="000000"/>
          <w:kern w:val="0"/>
          <w:sz w:val="24"/>
          <w:szCs w:val="24"/>
          <w:lang w:val="en-US" w:eastAsia="zh-CN" w:bidi="ar"/>
        </w:rPr>
        <w:t>善环函</w:t>
      </w:r>
      <w:r>
        <w:rPr>
          <w:rFonts w:hint="default" w:ascii="Times New Roman" w:hAnsi="Times New Roman" w:eastAsia="宋体" w:cs="Times New Roman"/>
          <w:color w:val="000000"/>
          <w:kern w:val="0"/>
          <w:sz w:val="24"/>
          <w:szCs w:val="24"/>
          <w:lang w:val="en-US" w:eastAsia="zh-CN" w:bidi="ar"/>
        </w:rPr>
        <w:t>[201</w:t>
      </w:r>
      <w:r>
        <w:rPr>
          <w:rFonts w:hint="eastAsia" w:ascii="Times New Roman" w:hAnsi="Times New Roman" w:eastAsia="宋体"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9</w:t>
      </w:r>
      <w:r>
        <w:rPr>
          <w:rFonts w:hint="default" w:ascii="Times New Roman" w:hAnsi="Times New Roman" w:eastAsia="宋体" w:cs="Times New Roman"/>
          <w:color w:val="000000"/>
          <w:kern w:val="0"/>
          <w:sz w:val="24"/>
          <w:szCs w:val="24"/>
          <w:lang w:val="en-US" w:eastAsia="zh-CN" w:bidi="ar"/>
        </w:rPr>
        <w:t>号文出具了该项目环境影响报告</w:t>
      </w:r>
      <w:r>
        <w:rPr>
          <w:rFonts w:hint="eastAsia" w:ascii="Times New Roman" w:hAnsi="Times New Roman" w:eastAsia="宋体" w:cs="Times New Roman"/>
          <w:color w:val="000000"/>
          <w:kern w:val="0"/>
          <w:sz w:val="24"/>
          <w:szCs w:val="24"/>
          <w:lang w:val="en-US" w:eastAsia="zh-CN" w:bidi="ar"/>
        </w:rPr>
        <w:t>书审查意见的函</w:t>
      </w:r>
      <w:r>
        <w:rPr>
          <w:rFonts w:hint="default" w:ascii="Times New Roman" w:hAnsi="Times New Roman" w:eastAsia="宋体" w:cs="Times New Roman"/>
          <w:color w:val="000000"/>
          <w:kern w:val="0"/>
          <w:sz w:val="24"/>
          <w:szCs w:val="24"/>
          <w:lang w:val="en-US" w:eastAsia="zh-CN" w:bidi="ar"/>
        </w:rPr>
        <w:t>。</w:t>
      </w:r>
    </w:p>
    <w:p>
      <w:pPr>
        <w:pStyle w:val="13"/>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本工程</w:t>
      </w:r>
      <w:r>
        <w:rPr>
          <w:rFonts w:hint="eastAsia" w:ascii="Times New Roman" w:hAnsi="Times New Roman" w:eastAsia="宋体" w:cs="Times New Roman"/>
          <w:color w:val="auto"/>
          <w:kern w:val="0"/>
          <w:sz w:val="24"/>
          <w:szCs w:val="24"/>
          <w:lang w:val="en-US" w:eastAsia="zh-CN" w:bidi="ar"/>
        </w:rPr>
        <w:t>于2010年4月开工，2020年7月竣工。项目实际总投资48459.3万元，其中环保投资798.68万元。建设地点位于嘉善县境内，主要经过县经济开发区（惠民街道）、魏塘街道和姚庄镇，起点位于新埭一嘉善公路平湖市与嘉善县交界处，终点与丁栅一王江泾公路相接，按一级公路标准建设，设计速度为 80km/h，路线全长24.15km（其中新建路段3.1km，其余21.05km为利用老路拓宽改建或完全利用现有道路）。</w:t>
      </w:r>
      <w:r>
        <w:rPr>
          <w:rFonts w:hint="default" w:ascii="Times New Roman" w:hAnsi="Times New Roman" w:eastAsia="宋体" w:cs="Times New Roman"/>
          <w:color w:val="000000"/>
          <w:kern w:val="0"/>
          <w:sz w:val="24"/>
          <w:szCs w:val="24"/>
          <w:lang w:val="en-US" w:eastAsia="zh-CN" w:bidi="ar"/>
        </w:rPr>
        <w:t>经</w:t>
      </w:r>
      <w:r>
        <w:rPr>
          <w:rFonts w:hint="eastAsia" w:ascii="Times New Roman" w:hAnsi="Times New Roman" w:eastAsia="宋体" w:cs="Times New Roman"/>
          <w:color w:val="000000"/>
          <w:kern w:val="0"/>
          <w:sz w:val="24"/>
          <w:szCs w:val="24"/>
          <w:lang w:val="en-US" w:eastAsia="zh-CN" w:bidi="ar"/>
        </w:rPr>
        <w:t>企业</w:t>
      </w:r>
      <w:r>
        <w:rPr>
          <w:rFonts w:hint="default" w:ascii="Times New Roman" w:hAnsi="Times New Roman" w:eastAsia="宋体" w:cs="Times New Roman"/>
          <w:color w:val="000000"/>
          <w:kern w:val="0"/>
          <w:sz w:val="24"/>
          <w:szCs w:val="24"/>
          <w:lang w:val="en-US" w:eastAsia="zh-CN" w:bidi="ar"/>
        </w:rPr>
        <w:t>自查，</w:t>
      </w:r>
      <w:r>
        <w:rPr>
          <w:rFonts w:hint="eastAsia" w:ascii="宋体" w:hAnsi="宋体" w:eastAsia="宋体" w:cs="宋体"/>
          <w:color w:val="000000"/>
          <w:kern w:val="0"/>
          <w:sz w:val="24"/>
          <w:szCs w:val="24"/>
          <w:lang w:val="en-US" w:eastAsia="zh-CN" w:bidi="ar"/>
        </w:rPr>
        <w:t>本项目</w:t>
      </w:r>
      <w:r>
        <w:rPr>
          <w:rFonts w:hint="default" w:ascii="Times New Roman" w:hAnsi="Times New Roman" w:eastAsia="宋体" w:cs="Times New Roman"/>
          <w:color w:val="000000"/>
          <w:kern w:val="0"/>
          <w:sz w:val="24"/>
          <w:szCs w:val="24"/>
          <w:lang w:val="en-US" w:eastAsia="zh-CN" w:bidi="ar"/>
        </w:rPr>
        <w:t>环保手续齐全，主体工程和环保设施均已建成并运行正常，无重大变动，已具备了竣工环境保护验收条件，故决定启动环保验收工作。</w:t>
      </w:r>
    </w:p>
    <w:p>
      <w:pPr>
        <w:pStyle w:val="13"/>
        <w:keepNext w:val="0"/>
        <w:keepLines w:val="0"/>
        <w:widowControl/>
        <w:suppressLineNumbers w:val="0"/>
        <w:spacing w:before="0" w:beforeAutospacing="0" w:after="0" w:afterAutospacing="0" w:line="360" w:lineRule="auto"/>
        <w:ind w:right="0" w:firstLine="480" w:firstLineChars="200"/>
        <w:rPr>
          <w:rFonts w:hint="default" w:ascii="Times New Roman" w:hAnsi="Times New Roman" w:cs="Times New Roman"/>
          <w:sz w:val="24"/>
        </w:rPr>
      </w:pPr>
      <w:r>
        <w:rPr>
          <w:rFonts w:hint="default" w:ascii="Times New Roman" w:hAnsi="Times New Roman" w:cs="Times New Roman"/>
          <w:sz w:val="24"/>
          <w:szCs w:val="24"/>
          <w:lang w:val="en-US" w:eastAsia="zh-CN"/>
        </w:rPr>
        <w:t>受</w:t>
      </w:r>
      <w:r>
        <w:rPr>
          <w:rFonts w:hint="default" w:ascii="Times New Roman" w:hAnsi="Times New Roman" w:eastAsia="宋体" w:cs="Times New Roman"/>
          <w:color w:val="000000"/>
          <w:kern w:val="0"/>
          <w:sz w:val="24"/>
          <w:szCs w:val="24"/>
          <w:lang w:val="en-US" w:eastAsia="zh-CN" w:bidi="ar"/>
        </w:rPr>
        <w:t>嘉善银展交通建设投资有限公司</w:t>
      </w:r>
      <w:r>
        <w:rPr>
          <w:rFonts w:hint="default" w:ascii="Times New Roman" w:hAnsi="Times New Roman" w:cs="Times New Roman"/>
          <w:sz w:val="24"/>
          <w:szCs w:val="24"/>
          <w:lang w:val="en-US" w:eastAsia="zh-CN"/>
        </w:rPr>
        <w:t>委托，</w:t>
      </w:r>
      <w:r>
        <w:rPr>
          <w:rFonts w:hint="default" w:ascii="Times New Roman" w:hAnsi="Times New Roman" w:cs="Times New Roman"/>
          <w:color w:val="auto"/>
          <w:sz w:val="24"/>
          <w:szCs w:val="24"/>
        </w:rPr>
        <w:t>根据</w:t>
      </w:r>
      <w:r>
        <w:rPr>
          <w:rFonts w:hint="default" w:ascii="Times New Roman" w:hAnsi="Times New Roman" w:cs="Times New Roman"/>
          <w:color w:val="auto"/>
          <w:sz w:val="24"/>
          <w:szCs w:val="24"/>
          <w:lang w:val="en-US" w:eastAsia="zh-CN"/>
        </w:rPr>
        <w:t>生态环境部</w:t>
      </w:r>
      <w:r>
        <w:rPr>
          <w:rFonts w:hint="default" w:ascii="Times New Roman" w:hAnsi="Times New Roman" w:cs="Times New Roman"/>
          <w:color w:val="auto"/>
          <w:sz w:val="24"/>
          <w:szCs w:val="24"/>
        </w:rPr>
        <w:t>颁布的《建设项目竣工环境保护验收暂行办法》和</w:t>
      </w:r>
      <w:r>
        <w:rPr>
          <w:rFonts w:hint="default" w:ascii="Times New Roman" w:hAnsi="Times New Roman" w:eastAsia="宋体" w:cs="Times New Roman"/>
          <w:color w:val="auto"/>
          <w:sz w:val="24"/>
          <w:szCs w:val="24"/>
        </w:rPr>
        <w:t>浙江省</w:t>
      </w:r>
      <w:r>
        <w:rPr>
          <w:rFonts w:hint="default" w:ascii="Times New Roman" w:hAnsi="Times New Roman" w:eastAsia="宋体" w:cs="Times New Roman"/>
          <w:color w:val="auto"/>
          <w:sz w:val="24"/>
          <w:szCs w:val="24"/>
          <w:lang w:eastAsia="zh-CN"/>
        </w:rPr>
        <w:t>生态环境</w:t>
      </w:r>
      <w:r>
        <w:rPr>
          <w:rFonts w:hint="default" w:ascii="Times New Roman" w:hAnsi="Times New Roman" w:eastAsia="宋体" w:cs="Times New Roman"/>
          <w:color w:val="auto"/>
          <w:sz w:val="24"/>
          <w:szCs w:val="24"/>
        </w:rPr>
        <w:t>厅有关技术规定和要求</w:t>
      </w:r>
      <w:r>
        <w:rPr>
          <w:rFonts w:hint="default" w:ascii="Times New Roman" w:hAnsi="Times New Roman" w:cs="Times New Roman"/>
          <w:sz w:val="24"/>
          <w:szCs w:val="24"/>
        </w:rPr>
        <w:t>，嘉兴</w:t>
      </w:r>
      <w:r>
        <w:rPr>
          <w:rFonts w:hint="default" w:ascii="Times New Roman" w:hAnsi="Times New Roman" w:cs="Times New Roman"/>
          <w:sz w:val="24"/>
          <w:szCs w:val="24"/>
          <w:lang w:val="en-US" w:eastAsia="zh-CN"/>
        </w:rPr>
        <w:t>弘正</w:t>
      </w:r>
      <w:r>
        <w:rPr>
          <w:rFonts w:hint="default" w:ascii="Times New Roman" w:hAnsi="Times New Roman" w:cs="Times New Roman"/>
          <w:sz w:val="24"/>
          <w:szCs w:val="24"/>
        </w:rPr>
        <w:t>检测有限公司</w:t>
      </w:r>
      <w:r>
        <w:rPr>
          <w:rFonts w:hint="default" w:ascii="Times New Roman" w:hAnsi="Times New Roman" w:eastAsia="宋体" w:cs="Times New Roman"/>
          <w:color w:val="auto"/>
          <w:sz w:val="24"/>
        </w:rPr>
        <w:t>承担了该项目环境保护设施竣工验收调查工作。</w:t>
      </w:r>
      <w:r>
        <w:rPr>
          <w:rFonts w:hint="default" w:ascii="Times New Roman" w:hAnsi="Times New Roman" w:cs="Times New Roman"/>
          <w:sz w:val="24"/>
        </w:rPr>
        <w:t>20</w:t>
      </w:r>
      <w:r>
        <w:rPr>
          <w:rFonts w:hint="eastAsia" w:ascii="Times New Roman" w:hAnsi="Times New Roman" w:cs="Times New Roman"/>
          <w:sz w:val="24"/>
          <w:lang w:val="en-US" w:eastAsia="zh-CN"/>
        </w:rPr>
        <w:t>21</w:t>
      </w:r>
      <w:r>
        <w:rPr>
          <w:rFonts w:hint="default" w:ascii="Times New Roman" w:hAnsi="Times New Roman" w:cs="Times New Roman"/>
          <w:sz w:val="24"/>
        </w:rPr>
        <w:t>年</w:t>
      </w:r>
      <w:r>
        <w:rPr>
          <w:rFonts w:hint="eastAsia" w:ascii="Times New Roman" w:hAnsi="Times New Roman" w:cs="Times New Roman"/>
          <w:sz w:val="24"/>
          <w:lang w:val="en-US" w:eastAsia="zh-CN"/>
        </w:rPr>
        <w:t>5</w:t>
      </w:r>
      <w:r>
        <w:rPr>
          <w:rFonts w:hint="default" w:ascii="Times New Roman" w:hAnsi="Times New Roman" w:cs="Times New Roman"/>
          <w:sz w:val="24"/>
        </w:rPr>
        <w:t>月</w:t>
      </w:r>
      <w:r>
        <w:rPr>
          <w:rFonts w:hint="eastAsia" w:ascii="Times New Roman" w:hAnsi="Times New Roman" w:cs="Times New Roman"/>
          <w:sz w:val="24"/>
          <w:lang w:eastAsia="zh-CN"/>
        </w:rPr>
        <w:t>，</w:t>
      </w:r>
      <w:r>
        <w:rPr>
          <w:rFonts w:hint="default" w:ascii="Times New Roman" w:hAnsi="Times New Roman" w:cs="Times New Roman"/>
          <w:sz w:val="24"/>
        </w:rPr>
        <w:t>我</w:t>
      </w:r>
      <w:r>
        <w:rPr>
          <w:rFonts w:hint="default" w:ascii="Times New Roman" w:hAnsi="Times New Roman" w:cs="Times New Roman"/>
          <w:sz w:val="24"/>
          <w:lang w:val="en-US" w:eastAsia="zh-CN"/>
        </w:rPr>
        <w:t>单位</w:t>
      </w:r>
      <w:r>
        <w:rPr>
          <w:rFonts w:hint="default" w:ascii="Times New Roman" w:hAnsi="Times New Roman" w:cs="Times New Roman"/>
          <w:sz w:val="24"/>
        </w:rPr>
        <w:t>组织相关技术人员对项目进行了现场</w:t>
      </w:r>
      <w:r>
        <w:rPr>
          <w:rFonts w:hint="default" w:ascii="Times New Roman" w:hAnsi="Times New Roman" w:cs="Times New Roman"/>
          <w:sz w:val="24"/>
          <w:lang w:val="en-US" w:eastAsia="zh-CN"/>
        </w:rPr>
        <w:t>调查</w:t>
      </w:r>
      <w:r>
        <w:rPr>
          <w:rFonts w:hint="default" w:ascii="Times New Roman" w:hAnsi="Times New Roman" w:cs="Times New Roman"/>
          <w:sz w:val="24"/>
        </w:rPr>
        <w:t>，并查阅了相关技术资料</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同时</w:t>
      </w:r>
      <w:r>
        <w:rPr>
          <w:rFonts w:hint="default" w:ascii="Times New Roman" w:hAnsi="Times New Roman" w:cs="Times New Roman"/>
          <w:sz w:val="24"/>
          <w:szCs w:val="24"/>
        </w:rPr>
        <w:t>对本项目</w:t>
      </w:r>
      <w:r>
        <w:rPr>
          <w:rFonts w:hint="default" w:ascii="Times New Roman" w:hAnsi="Times New Roman" w:cs="Times New Roman"/>
          <w:sz w:val="24"/>
          <w:szCs w:val="24"/>
          <w:lang w:val="en-US" w:eastAsia="zh-CN"/>
        </w:rPr>
        <w:t>声环境</w:t>
      </w:r>
      <w:r>
        <w:rPr>
          <w:rFonts w:hint="default" w:ascii="Times New Roman" w:hAnsi="Times New Roman" w:cs="Times New Roman"/>
          <w:sz w:val="24"/>
          <w:szCs w:val="24"/>
        </w:rPr>
        <w:t>进行了现场监测</w:t>
      </w:r>
      <w:r>
        <w:rPr>
          <w:rFonts w:hint="default" w:ascii="Times New Roman" w:hAnsi="Times New Roman" w:cs="Times New Roman"/>
          <w:sz w:val="24"/>
          <w:szCs w:val="24"/>
          <w:lang w:eastAsia="zh-CN"/>
        </w:rPr>
        <w:t>，</w:t>
      </w:r>
      <w:r>
        <w:rPr>
          <w:rFonts w:hint="default" w:ascii="Times New Roman" w:hAnsi="Times New Roman" w:cs="Times New Roman"/>
          <w:sz w:val="24"/>
        </w:rPr>
        <w:t>在此基础上编制了《</w:t>
      </w:r>
      <w:r>
        <w:t>嘉善丁栅—新埭（疏港）公路改建工程</w:t>
      </w:r>
      <w:r>
        <w:rPr>
          <w:rFonts w:hint="default" w:ascii="Times New Roman" w:hAnsi="Times New Roman" w:cs="Times New Roman"/>
          <w:sz w:val="24"/>
        </w:rPr>
        <w:t>竣工环境保护验收调查报告》。</w:t>
      </w: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bCs w:val="0"/>
          <w:sz w:val="32"/>
        </w:rPr>
      </w:pPr>
      <w:bookmarkStart w:id="2" w:name="_Toc500428447"/>
      <w:bookmarkStart w:id="3" w:name="_Toc25020"/>
      <w:r>
        <w:rPr>
          <w:rFonts w:hint="default" w:ascii="Times New Roman" w:hAnsi="Times New Roman" w:cs="Times New Roman"/>
          <w:bCs w:val="0"/>
          <w:sz w:val="32"/>
        </w:rPr>
        <w:t>一、总论</w:t>
      </w:r>
      <w:bookmarkEnd w:id="2"/>
      <w:bookmarkEnd w:id="3"/>
    </w:p>
    <w:p>
      <w:pPr>
        <w:pStyle w:val="3"/>
        <w:spacing w:before="0" w:after="0" w:line="360" w:lineRule="auto"/>
        <w:rPr>
          <w:rFonts w:hint="default" w:ascii="Times New Roman" w:hAnsi="Times New Roman" w:cs="Times New Roman" w:eastAsiaTheme="minorEastAsia"/>
          <w:bCs w:val="0"/>
          <w:sz w:val="28"/>
          <w:szCs w:val="28"/>
        </w:rPr>
      </w:pPr>
      <w:bookmarkStart w:id="4" w:name="_Toc235931930"/>
      <w:bookmarkStart w:id="5" w:name="_Toc500428448"/>
      <w:bookmarkStart w:id="6" w:name="_Toc25296"/>
      <w:bookmarkStart w:id="7" w:name="_Toc220126669"/>
      <w:bookmarkStart w:id="8" w:name="_Toc220126668"/>
      <w:bookmarkStart w:id="9" w:name="_Toc235931929"/>
      <w:r>
        <w:rPr>
          <w:rFonts w:hint="default" w:ascii="Times New Roman" w:hAnsi="Times New Roman" w:cs="Times New Roman" w:eastAsiaTheme="minorEastAsia"/>
          <w:bCs w:val="0"/>
          <w:sz w:val="28"/>
          <w:szCs w:val="28"/>
        </w:rPr>
        <w:t>1.1调查目的</w:t>
      </w:r>
      <w:bookmarkEnd w:id="4"/>
      <w:bookmarkEnd w:id="5"/>
      <w:bookmarkEnd w:id="6"/>
      <w:bookmarkEnd w:id="7"/>
    </w:p>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1、通过调查，检查该工程项目是否落实环境影响报告</w:t>
      </w:r>
      <w:r>
        <w:rPr>
          <w:rFonts w:hint="eastAsia" w:ascii="Times New Roman" w:hAnsi="Times New Roman" w:cs="Times New Roman"/>
          <w:sz w:val="24"/>
          <w:lang w:val="en-US" w:eastAsia="zh-CN"/>
        </w:rPr>
        <w:t>表</w:t>
      </w:r>
      <w:r>
        <w:rPr>
          <w:rFonts w:hint="default" w:ascii="Times New Roman" w:hAnsi="Times New Roman" w:cs="Times New Roman" w:eastAsiaTheme="minorEastAsia"/>
          <w:sz w:val="24"/>
        </w:rPr>
        <w:t>及批复的有关要求，评价项目污染物排放是否达到有关标准，为环境管理提供科学依据。</w:t>
      </w:r>
    </w:p>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2、通过调查，考核工程沿线植被、生态恢复、弃土弃渣处置、水土流失情况及环境保护设施的建设、运行各项指标是否达到设计要求，对存在的问题提出整改措施和建议。</w:t>
      </w:r>
    </w:p>
    <w:p>
      <w:pPr>
        <w:pStyle w:val="3"/>
        <w:spacing w:before="0" w:after="0" w:line="360" w:lineRule="auto"/>
        <w:rPr>
          <w:rFonts w:hint="default" w:ascii="Times New Roman" w:hAnsi="Times New Roman" w:eastAsia="宋体" w:cs="Times New Roman"/>
          <w:bCs w:val="0"/>
          <w:sz w:val="28"/>
          <w:szCs w:val="28"/>
        </w:rPr>
      </w:pPr>
      <w:bookmarkStart w:id="10" w:name="_Toc500428449"/>
      <w:bookmarkStart w:id="11" w:name="_Toc26861"/>
      <w:r>
        <w:rPr>
          <w:rFonts w:hint="default" w:ascii="Times New Roman" w:hAnsi="Times New Roman" w:eastAsia="宋体" w:cs="Times New Roman"/>
          <w:bCs w:val="0"/>
          <w:sz w:val="28"/>
          <w:szCs w:val="28"/>
        </w:rPr>
        <w:t>1.2调查依据</w:t>
      </w:r>
      <w:bookmarkEnd w:id="8"/>
      <w:bookmarkEnd w:id="9"/>
      <w:bookmarkEnd w:id="10"/>
      <w:bookmarkEnd w:id="11"/>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中华人民共和国环境保护法</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zh-CN" w:eastAsia="zh-CN"/>
        </w:rPr>
        <w:t>，2015年1月1日实施；</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zh-CN" w:eastAsia="zh-CN"/>
        </w:rPr>
      </w:pPr>
      <w:r>
        <w:rPr>
          <w:rFonts w:hint="default" w:ascii="Times New Roman" w:hAnsi="Times New Roman" w:cs="Times New Roman"/>
          <w:sz w:val="24"/>
          <w:szCs w:val="24"/>
          <w:lang w:val="zh-CN" w:eastAsia="zh-CN"/>
        </w:rPr>
        <w:t>中华人民共和国主席令[2016]第31号《中华人民共和国大气污染防治法》（2018.10.26 修改通过，即日施行）；</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zh-CN" w:eastAsia="zh-CN"/>
        </w:rPr>
      </w:pPr>
      <w:r>
        <w:rPr>
          <w:rFonts w:hint="default" w:ascii="Times New Roman" w:hAnsi="Times New Roman" w:cs="Times New Roman"/>
          <w:sz w:val="24"/>
          <w:szCs w:val="24"/>
          <w:lang w:val="zh-CN" w:eastAsia="zh-CN"/>
        </w:rPr>
        <w:t>中华人民共和国主席令第87</w:t>
      </w:r>
      <w:r>
        <w:rPr>
          <w:rFonts w:hint="default" w:ascii="Times New Roman" w:hAnsi="Times New Roman" w:cs="Times New Roman"/>
          <w:sz w:val="24"/>
          <w:szCs w:val="24"/>
          <w:lang w:val="en-US" w:eastAsia="zh-CN"/>
        </w:rPr>
        <w:t>号</w:t>
      </w:r>
      <w:r>
        <w:rPr>
          <w:rFonts w:hint="default" w:ascii="Times New Roman" w:hAnsi="Times New Roman" w:cs="Times New Roman"/>
          <w:sz w:val="24"/>
          <w:szCs w:val="24"/>
          <w:lang w:val="zh-CN" w:eastAsia="zh-CN"/>
        </w:rPr>
        <w:t>《中华人民共和国水污染防治法》（2018年 1 月 1 日起施行）；</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zh-CN" w:eastAsia="zh-CN"/>
        </w:rPr>
        <w:t>中华人民共和国主席令[1996]第 77 号《中华人民共和国环境噪声</w:t>
      </w:r>
      <w:r>
        <w:rPr>
          <w:rFonts w:hint="default" w:ascii="Times New Roman" w:hAnsi="Times New Roman" w:cs="Times New Roman"/>
          <w:sz w:val="24"/>
          <w:szCs w:val="24"/>
          <w:lang w:val="en-US" w:eastAsia="zh-CN"/>
        </w:rPr>
        <w:t>污染</w:t>
      </w:r>
      <w:r>
        <w:rPr>
          <w:rFonts w:hint="default" w:ascii="Times New Roman" w:hAnsi="Times New Roman" w:cs="Times New Roman"/>
          <w:sz w:val="24"/>
          <w:szCs w:val="24"/>
          <w:lang w:val="zh-CN" w:eastAsia="zh-CN"/>
        </w:rPr>
        <w:t>防治法》（2018.12.29 修改通过，即日施行）；</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rPr>
        <w:t>中华人民共和国主席令[2020]第 43号《中华人民共和国固体废物污染环境防治法》（2020.9.1 起施行）；</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en-US" w:eastAsia="zh-CN"/>
        </w:rPr>
        <w:t>《建设项目环境保护管理条例》（国务院令第682号修改）；</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环境保护部</w:t>
      </w:r>
      <w:r>
        <w:rPr>
          <w:rFonts w:hint="default" w:ascii="Times New Roman" w:hAnsi="Times New Roman" w:eastAsia="宋体" w:cs="Times New Roman"/>
          <w:color w:val="000000"/>
          <w:sz w:val="24"/>
          <w:szCs w:val="24"/>
        </w:rPr>
        <w:t>环办[2015]113号</w:t>
      </w:r>
      <w:r>
        <w:rPr>
          <w:rFonts w:hint="default" w:ascii="Times New Roman" w:hAnsi="Times New Roman" w:cs="Times New Roman"/>
          <w:sz w:val="24"/>
          <w:szCs w:val="24"/>
        </w:rPr>
        <w:t>关于印发建设项目竣工环境保护验收现场检查及审查要点的通知</w:t>
      </w:r>
      <w:r>
        <w:rPr>
          <w:rFonts w:hint="default" w:ascii="Times New Roman" w:hAnsi="Times New Roman" w:cs="Times New Roman"/>
          <w:sz w:val="24"/>
          <w:szCs w:val="24"/>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环境保护部国环规环评[2017]4号《建设项目竣工环境保护验收暂行办法》；</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浙江省人民政府令第364号《浙江省建设项目环境保护管理办法》；</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cs="Times New Roman"/>
          <w:sz w:val="24"/>
          <w:szCs w:val="24"/>
          <w:lang w:val="en-US" w:eastAsia="zh-CN"/>
        </w:rPr>
        <w:t>国家环境保护总局《建设项目竣工环境保护验收技术规范—生态影响类》（HJ/T394-2007）；</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eastAsia="宋体" w:cs="Times New Roman"/>
          <w:color w:val="000000"/>
          <w:kern w:val="0"/>
          <w:sz w:val="24"/>
          <w:szCs w:val="24"/>
          <w:lang w:val="en-US" w:eastAsia="zh-CN" w:bidi="ar"/>
        </w:rPr>
        <w:t>《建设项目竣工环境保护验收技术规范 公路》（HJ522-2010）</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rPr>
      </w:pPr>
      <w:r>
        <w:rPr>
          <w:sz w:val="24"/>
          <w:szCs w:val="24"/>
        </w:rPr>
        <w:t>中国水电顾问集团华东勘测设计研究院</w:t>
      </w:r>
      <w:r>
        <w:rPr>
          <w:rFonts w:hint="default" w:ascii="Times New Roman" w:hAnsi="Times New Roman" w:cs="Times New Roman"/>
          <w:color w:val="auto"/>
          <w:sz w:val="24"/>
          <w:szCs w:val="24"/>
        </w:rPr>
        <w:t>《</w:t>
      </w:r>
      <w:r>
        <w:rPr>
          <w:sz w:val="24"/>
          <w:szCs w:val="24"/>
        </w:rPr>
        <w:t>嘉善丁栅—新埭（疏港）公路改建工程</w:t>
      </w:r>
      <w:r>
        <w:rPr>
          <w:rFonts w:hint="default" w:ascii="Times New Roman" w:hAnsi="Times New Roman" w:cs="Times New Roman"/>
          <w:color w:val="auto"/>
          <w:sz w:val="24"/>
          <w:szCs w:val="24"/>
        </w:rPr>
        <w:t>环境影响</w:t>
      </w:r>
      <w:r>
        <w:rPr>
          <w:rFonts w:hint="default" w:ascii="Times New Roman" w:hAnsi="Times New Roman" w:cs="Times New Roman"/>
          <w:color w:val="auto"/>
          <w:sz w:val="24"/>
          <w:szCs w:val="24"/>
          <w:lang w:val="en-US" w:eastAsia="zh-CN"/>
        </w:rPr>
        <w:t>报告</w:t>
      </w:r>
      <w:r>
        <w:rPr>
          <w:rFonts w:hint="eastAsia" w:ascii="Times New Roman" w:hAnsi="Times New Roman" w:cs="Times New Roman"/>
          <w:color w:val="auto"/>
          <w:sz w:val="24"/>
          <w:szCs w:val="24"/>
          <w:lang w:val="en-US" w:eastAsia="zh-CN"/>
        </w:rPr>
        <w:t>书</w:t>
      </w:r>
      <w:r>
        <w:rPr>
          <w:rFonts w:hint="default" w:ascii="Times New Roman" w:hAnsi="Times New Roman" w:cs="Times New Roman"/>
          <w:color w:val="auto"/>
          <w:sz w:val="24"/>
          <w:szCs w:val="24"/>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rPr>
      </w:pPr>
      <w:r>
        <w:rPr>
          <w:rFonts w:hint="eastAsia" w:ascii="Times New Roman" w:hAnsi="Times New Roman" w:eastAsia="宋体" w:cs="Times New Roman"/>
          <w:color w:val="000000"/>
          <w:kern w:val="0"/>
          <w:sz w:val="24"/>
          <w:szCs w:val="24"/>
          <w:lang w:val="en-US" w:eastAsia="zh-CN" w:bidi="ar"/>
        </w:rPr>
        <w:t>嘉善县环境保护局善环函</w:t>
      </w:r>
      <w:r>
        <w:rPr>
          <w:rFonts w:hint="default" w:ascii="Times New Roman" w:hAnsi="Times New Roman" w:eastAsia="宋体" w:cs="Times New Roman"/>
          <w:color w:val="000000"/>
          <w:kern w:val="0"/>
          <w:sz w:val="24"/>
          <w:szCs w:val="24"/>
          <w:lang w:val="en-US" w:eastAsia="zh-CN" w:bidi="ar"/>
        </w:rPr>
        <w:t>[201</w:t>
      </w:r>
      <w:r>
        <w:rPr>
          <w:rFonts w:hint="eastAsia" w:ascii="Times New Roman" w:hAnsi="Times New Roman" w:eastAsia="宋体"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9</w:t>
      </w:r>
      <w:r>
        <w:rPr>
          <w:rFonts w:hint="default" w:ascii="Times New Roman" w:hAnsi="Times New Roman" w:eastAsia="宋体" w:cs="Times New Roman"/>
          <w:color w:val="000000"/>
          <w:kern w:val="0"/>
          <w:sz w:val="24"/>
          <w:szCs w:val="24"/>
          <w:lang w:val="en-US" w:eastAsia="zh-CN" w:bidi="ar"/>
        </w:rPr>
        <w:t>号文</w:t>
      </w:r>
      <w:r>
        <w:rPr>
          <w:rFonts w:hint="default" w:ascii="Times New Roman" w:hAnsi="Times New Roman" w:cs="Times New Roman"/>
          <w:color w:val="auto"/>
          <w:sz w:val="24"/>
          <w:szCs w:val="24"/>
        </w:rPr>
        <w:t>《</w:t>
      </w:r>
      <w:r>
        <w:rPr>
          <w:rFonts w:hint="default" w:ascii="Times New Roman" w:hAnsi="Times New Roman" w:eastAsia="宋体" w:cs="Times New Roman"/>
          <w:color w:val="000000"/>
          <w:kern w:val="0"/>
          <w:sz w:val="24"/>
          <w:szCs w:val="24"/>
          <w:lang w:val="en-US" w:eastAsia="zh-CN" w:bidi="ar"/>
        </w:rPr>
        <w:t>关于</w:t>
      </w:r>
      <w:r>
        <w:rPr>
          <w:sz w:val="24"/>
          <w:szCs w:val="24"/>
        </w:rPr>
        <w:t>嘉善丁栅—新埭（疏港）公路改建工程</w:t>
      </w:r>
      <w:r>
        <w:rPr>
          <w:rFonts w:hint="default" w:ascii="Times New Roman" w:hAnsi="Times New Roman" w:cs="Times New Roman"/>
          <w:color w:val="auto"/>
          <w:sz w:val="24"/>
          <w:szCs w:val="24"/>
        </w:rPr>
        <w:t>环境影响</w:t>
      </w:r>
      <w:r>
        <w:rPr>
          <w:rFonts w:hint="default" w:ascii="Times New Roman" w:hAnsi="Times New Roman" w:cs="Times New Roman"/>
          <w:color w:val="auto"/>
          <w:sz w:val="24"/>
          <w:szCs w:val="24"/>
          <w:lang w:val="en-US" w:eastAsia="zh-CN"/>
        </w:rPr>
        <w:t>报告</w:t>
      </w:r>
      <w:r>
        <w:rPr>
          <w:rFonts w:hint="eastAsia" w:ascii="Times New Roman" w:hAnsi="Times New Roman" w:cs="Times New Roman"/>
          <w:color w:val="auto"/>
          <w:sz w:val="24"/>
          <w:szCs w:val="24"/>
          <w:lang w:val="en-US" w:eastAsia="zh-CN"/>
        </w:rPr>
        <w:t>书</w:t>
      </w:r>
      <w:r>
        <w:rPr>
          <w:rFonts w:hint="eastAsia" w:ascii="Times New Roman" w:hAnsi="Times New Roman" w:eastAsia="宋体" w:cs="Times New Roman"/>
          <w:color w:val="000000"/>
          <w:kern w:val="0"/>
          <w:sz w:val="24"/>
          <w:szCs w:val="24"/>
          <w:lang w:val="en-US" w:eastAsia="zh-CN" w:bidi="ar"/>
        </w:rPr>
        <w:t>审查意见</w:t>
      </w:r>
      <w:r>
        <w:rPr>
          <w:rFonts w:hint="default" w:ascii="Times New Roman" w:hAnsi="Times New Roman" w:eastAsia="宋体" w:cs="Times New Roman"/>
          <w:color w:val="000000"/>
          <w:kern w:val="0"/>
          <w:sz w:val="24"/>
          <w:szCs w:val="24"/>
          <w:lang w:val="en-US" w:eastAsia="zh-CN" w:bidi="ar"/>
        </w:rPr>
        <w:t>的</w:t>
      </w:r>
      <w:r>
        <w:rPr>
          <w:rFonts w:hint="eastAsia" w:ascii="Times New Roman" w:hAnsi="Times New Roman" w:eastAsia="宋体" w:cs="Times New Roman"/>
          <w:color w:val="000000"/>
          <w:kern w:val="0"/>
          <w:sz w:val="24"/>
          <w:szCs w:val="24"/>
          <w:lang w:val="en-US" w:eastAsia="zh-CN" w:bidi="ar"/>
        </w:rPr>
        <w:t>函</w:t>
      </w:r>
      <w:r>
        <w:rPr>
          <w:rFonts w:hint="default" w:ascii="Times New Roman" w:hAnsi="Times New Roman" w:cs="Times New Roman"/>
          <w:color w:val="auto"/>
          <w:sz w:val="24"/>
          <w:szCs w:val="24"/>
        </w:rPr>
        <w:t>》。</w:t>
      </w:r>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Cs w:val="0"/>
          <w:color w:val="auto"/>
          <w:sz w:val="28"/>
          <w:szCs w:val="28"/>
        </w:rPr>
      </w:pPr>
      <w:bookmarkStart w:id="12" w:name="_Toc500428450"/>
      <w:bookmarkStart w:id="13" w:name="_Toc31548"/>
      <w:bookmarkStart w:id="14" w:name="_Toc235931932"/>
      <w:r>
        <w:rPr>
          <w:rFonts w:hint="default" w:ascii="Times New Roman" w:hAnsi="Times New Roman" w:eastAsia="宋体" w:cs="Times New Roman"/>
          <w:bCs w:val="0"/>
          <w:color w:val="auto"/>
          <w:sz w:val="28"/>
          <w:szCs w:val="28"/>
        </w:rPr>
        <w:t>1.3验收标准</w:t>
      </w:r>
      <w:bookmarkEnd w:id="12"/>
      <w:bookmarkEnd w:id="13"/>
      <w:bookmarkEnd w:id="14"/>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1.3.1环境质量标准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地表水。本项目地表水水质执行《地表水环境质量标准》（GB3838-2002）中的</w:t>
      </w:r>
      <w:r>
        <w:rPr>
          <w:rFonts w:hint="default" w:ascii="Times New Roman" w:hAnsi="Times New Roman" w:cs="Times New Roman"/>
          <w:color w:val="auto"/>
          <w:sz w:val="24"/>
          <w:lang w:val="en-US" w:eastAsia="zh-CN"/>
        </w:rPr>
        <w:t>III</w:t>
      </w:r>
      <w:r>
        <w:rPr>
          <w:rFonts w:hint="default" w:ascii="Times New Roman" w:hAnsi="Times New Roman" w:cs="Times New Roman"/>
          <w:color w:val="auto"/>
          <w:sz w:val="24"/>
        </w:rPr>
        <w:t>类标准，具体指标见表1-1。</w:t>
      </w:r>
    </w:p>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表1-1  地表水环境质量标准（单位：mg/L，除pH外）</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148"/>
        <w:gridCol w:w="1150"/>
        <w:gridCol w:w="1148"/>
        <w:gridCol w:w="1149"/>
        <w:gridCol w:w="1149"/>
        <w:gridCol w:w="1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46"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1148"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t>pH</w:t>
            </w:r>
          </w:p>
        </w:tc>
        <w:tc>
          <w:tcPr>
            <w:tcW w:w="1150"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t>DO</w:t>
            </w:r>
          </w:p>
        </w:tc>
        <w:tc>
          <w:tcPr>
            <w:tcW w:w="1148"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t>COD</w:t>
            </w:r>
            <w:r>
              <w:rPr>
                <w:rFonts w:hint="default" w:ascii="Times New Roman" w:hAnsi="Times New Roman" w:eastAsia="宋体" w:cs="Times New Roman"/>
                <w:color w:val="auto"/>
                <w:vertAlign w:val="subscript"/>
              </w:rPr>
              <w:t>Cr</w:t>
            </w:r>
          </w:p>
        </w:tc>
        <w:tc>
          <w:tcPr>
            <w:tcW w:w="1149"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t>BOD</w:t>
            </w:r>
            <w:r>
              <w:rPr>
                <w:rFonts w:hint="default" w:ascii="Times New Roman" w:hAnsi="Times New Roman" w:eastAsia="宋体" w:cs="Times New Roman"/>
                <w:color w:val="auto"/>
                <w:vertAlign w:val="subscript"/>
              </w:rPr>
              <w:t>5</w:t>
            </w:r>
          </w:p>
        </w:tc>
        <w:tc>
          <w:tcPr>
            <w:tcW w:w="1149"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t>氨氮</w:t>
            </w:r>
          </w:p>
        </w:tc>
        <w:tc>
          <w:tcPr>
            <w:tcW w:w="1149"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46"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III</w:t>
            </w:r>
            <w:r>
              <w:rPr>
                <w:rFonts w:hint="default" w:ascii="Times New Roman" w:hAnsi="Times New Roman" w:eastAsia="宋体" w:cs="Times New Roman"/>
                <w:color w:val="auto"/>
              </w:rPr>
              <w:t>类标准</w:t>
            </w:r>
          </w:p>
        </w:tc>
        <w:tc>
          <w:tcPr>
            <w:tcW w:w="1148"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t>6~9</w:t>
            </w:r>
          </w:p>
        </w:tc>
        <w:tc>
          <w:tcPr>
            <w:tcW w:w="1150" w:type="dxa"/>
            <w:noWrap w:val="0"/>
            <w:vAlign w:val="center"/>
          </w:tcPr>
          <w:p>
            <w:pPr>
              <w:pStyle w:val="2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5</w:t>
            </w:r>
          </w:p>
        </w:tc>
        <w:tc>
          <w:tcPr>
            <w:tcW w:w="1148"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0</w:t>
            </w:r>
          </w:p>
        </w:tc>
        <w:tc>
          <w:tcPr>
            <w:tcW w:w="1149" w:type="dxa"/>
            <w:noWrap w:val="0"/>
            <w:vAlign w:val="center"/>
          </w:tcPr>
          <w:p>
            <w:pPr>
              <w:pStyle w:val="2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4</w:t>
            </w:r>
          </w:p>
        </w:tc>
        <w:tc>
          <w:tcPr>
            <w:tcW w:w="1149" w:type="dxa"/>
            <w:noWrap w:val="0"/>
            <w:vAlign w:val="center"/>
          </w:tcPr>
          <w:p>
            <w:pPr>
              <w:pStyle w:val="2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0</w:t>
            </w:r>
          </w:p>
        </w:tc>
        <w:tc>
          <w:tcPr>
            <w:tcW w:w="1149" w:type="dxa"/>
            <w:noWrap w:val="0"/>
            <w:vAlign w:val="center"/>
          </w:tcPr>
          <w:p>
            <w:pPr>
              <w:pStyle w:val="2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≤0.</w:t>
            </w:r>
            <w:r>
              <w:rPr>
                <w:rFonts w:hint="default" w:ascii="Times New Roman" w:hAnsi="Times New Roman" w:eastAsia="宋体" w:cs="Times New Roman"/>
                <w:color w:val="auto"/>
                <w:lang w:val="en-US" w:eastAsia="zh-CN"/>
              </w:rPr>
              <w:t>2</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lang w:eastAsia="zh-CN"/>
        </w:rPr>
      </w:pPr>
    </w:p>
    <w:p>
      <w:pPr>
        <w:spacing w:before="156" w:beforeLines="50"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2</w:t>
      </w:r>
      <w:r>
        <w:rPr>
          <w:rFonts w:hint="default" w:ascii="Times New Roman" w:hAnsi="Times New Roman" w:cs="Times New Roman"/>
          <w:sz w:val="24"/>
          <w:lang w:eastAsia="zh-CN"/>
        </w:rPr>
        <w:t>）</w:t>
      </w:r>
      <w:r>
        <w:rPr>
          <w:rFonts w:hint="default" w:ascii="Times New Roman" w:hAnsi="Times New Roman" w:cs="Times New Roman"/>
          <w:sz w:val="24"/>
        </w:rPr>
        <w:t>环境空气。根据环境空气功能区划分方案，本评价范围内为二类环境空气质量功能区，执行《环境空气质量标准》（GB3095-2012）中的二级标准，详见表1-</w:t>
      </w:r>
      <w:r>
        <w:rPr>
          <w:rFonts w:hint="default" w:ascii="Times New Roman" w:hAnsi="Times New Roman" w:cs="Times New Roman"/>
          <w:sz w:val="24"/>
          <w:lang w:val="en-US" w:eastAsia="zh-CN"/>
        </w:rPr>
        <w:t>2</w:t>
      </w:r>
      <w:r>
        <w:rPr>
          <w:rFonts w:hint="default"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b/>
          <w:szCs w:val="21"/>
        </w:rPr>
      </w:pPr>
      <w:r>
        <w:rPr>
          <w:rFonts w:hint="default" w:ascii="Times New Roman" w:hAnsi="Times New Roman" w:cs="Times New Roman"/>
          <w:b/>
          <w:szCs w:val="21"/>
        </w:rPr>
        <w:t>表1-</w:t>
      </w:r>
      <w:r>
        <w:rPr>
          <w:rFonts w:hint="default" w:ascii="Times New Roman" w:hAnsi="Times New Roman" w:cs="Times New Roman"/>
          <w:b/>
          <w:szCs w:val="21"/>
          <w:lang w:val="en-US" w:eastAsia="zh-CN"/>
        </w:rPr>
        <w:t>2</w:t>
      </w:r>
      <w:r>
        <w:rPr>
          <w:rFonts w:hint="default" w:ascii="Times New Roman" w:hAnsi="Times New Roman" w:cs="Times New Roman"/>
          <w:b/>
          <w:szCs w:val="21"/>
        </w:rPr>
        <w:t xml:space="preserve">  环境空气质量标准（</w:t>
      </w:r>
      <w:r>
        <w:rPr>
          <w:rFonts w:hint="default" w:ascii="Times New Roman" w:hAnsi="Times New Roman" w:cs="Times New Roman"/>
          <w:b/>
          <w:szCs w:val="21"/>
          <w:lang w:eastAsia="zh-CN"/>
        </w:rPr>
        <w:t>除</w:t>
      </w:r>
      <w:r>
        <w:rPr>
          <w:rFonts w:hint="default" w:ascii="Times New Roman" w:hAnsi="Times New Roman" w:cs="Times New Roman"/>
          <w:b/>
          <w:szCs w:val="21"/>
          <w:lang w:val="en-US" w:eastAsia="zh-CN"/>
        </w:rPr>
        <w:t>CO单位为mg/m</w:t>
      </w:r>
      <w:r>
        <w:rPr>
          <w:rFonts w:hint="default" w:ascii="Times New Roman" w:hAnsi="Times New Roman" w:cs="Times New Roman"/>
          <w:b/>
          <w:szCs w:val="21"/>
          <w:vertAlign w:val="superscript"/>
          <w:lang w:val="en-US" w:eastAsia="zh-CN"/>
        </w:rPr>
        <w:t>3</w:t>
      </w:r>
      <w:r>
        <w:rPr>
          <w:rFonts w:hint="default" w:ascii="Times New Roman" w:hAnsi="Times New Roman" w:cs="Times New Roman"/>
          <w:b/>
          <w:szCs w:val="21"/>
          <w:lang w:val="en-US" w:eastAsia="zh-CN"/>
        </w:rPr>
        <w:t>，其余</w:t>
      </w:r>
      <w:r>
        <w:rPr>
          <w:rFonts w:hint="default" w:ascii="Times New Roman" w:hAnsi="Times New Roman" w:cs="Times New Roman"/>
          <w:b/>
          <w:szCs w:val="21"/>
        </w:rPr>
        <w:t>单位</w:t>
      </w:r>
      <w:r>
        <w:rPr>
          <w:rFonts w:hint="default" w:ascii="Times New Roman" w:hAnsi="Times New Roman" w:cs="Times New Roman"/>
          <w:b/>
          <w:szCs w:val="21"/>
          <w:lang w:eastAsia="zh-CN"/>
        </w:rPr>
        <w:t>为</w:t>
      </w:r>
      <w:r>
        <w:rPr>
          <w:rFonts w:hint="default" w:ascii="Times New Roman" w:hAnsi="Times New Roman" w:cs="Times New Roman"/>
          <w:b/>
          <w:szCs w:val="21"/>
        </w:rPr>
        <w:t>μg/m</w:t>
      </w:r>
      <w:r>
        <w:rPr>
          <w:rFonts w:hint="default" w:ascii="Times New Roman" w:hAnsi="Times New Roman" w:cs="Times New Roman"/>
          <w:b/>
          <w:szCs w:val="21"/>
          <w:vertAlign w:val="superscript"/>
        </w:rPr>
        <w:t>3</w:t>
      </w:r>
      <w:r>
        <w:rPr>
          <w:rFonts w:hint="default" w:ascii="Times New Roman" w:hAnsi="Times New Roman" w:cs="Times New Roman"/>
          <w:b/>
          <w:szCs w:val="21"/>
        </w:rPr>
        <w:t>）</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4082"/>
        <w:gridCol w:w="1637"/>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编号</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污染因子</w:t>
            </w:r>
          </w:p>
        </w:tc>
        <w:tc>
          <w:tcPr>
            <w:tcW w:w="3469" w:type="dxa"/>
            <w:gridSpan w:val="2"/>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环境质量标准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pStyle w:val="22"/>
              <w:spacing w:line="320" w:lineRule="exact"/>
              <w:rPr>
                <w:rFonts w:hint="default" w:ascii="Times New Roman" w:hAnsi="Times New Roman" w:cs="Times New Roman"/>
                <w:kern w:val="2"/>
                <w:sz w:val="21"/>
                <w:szCs w:val="21"/>
              </w:rPr>
            </w:pPr>
            <w:r>
              <w:rPr>
                <w:rFonts w:hint="default" w:ascii="Times New Roman" w:hAnsi="Times New Roman" w:cs="Times New Roman"/>
                <w:kern w:val="2"/>
                <w:sz w:val="21"/>
                <w:szCs w:val="21"/>
              </w:rPr>
              <w:t>取值时间</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二级浓度限值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二氧化硫（SO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w:t>
            </w: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年平均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二氧化氮（NO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w:t>
            </w: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年平均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氮氧化物（NO</w:t>
            </w:r>
            <w:r>
              <w:rPr>
                <w:rFonts w:hint="default" w:ascii="Times New Roman" w:hAnsi="Times New Roman" w:cs="Times New Roman"/>
                <w:sz w:val="21"/>
                <w:szCs w:val="21"/>
                <w:vertAlign w:val="subscript"/>
              </w:rPr>
              <w:t>x</w:t>
            </w:r>
            <w:r>
              <w:rPr>
                <w:rFonts w:hint="default" w:ascii="Times New Roman" w:hAnsi="Times New Roman" w:cs="Times New Roman"/>
                <w:sz w:val="21"/>
                <w:szCs w:val="21"/>
              </w:rPr>
              <w:t>）</w:t>
            </w: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年平均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总悬浮颗粒物（TSP）</w:t>
            </w: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年平均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颗粒物（粒径小于等于10μm，PM</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w:t>
            </w: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年平均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val="en-US" w:eastAsia="zh-CN"/>
              </w:rPr>
              <w:t>6</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一氧化碳（CO）</w:t>
            </w: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lang w:eastAsia="zh-CN"/>
        </w:rPr>
      </w:pPr>
    </w:p>
    <w:p>
      <w:pPr>
        <w:numPr>
          <w:ilvl w:val="0"/>
          <w:numId w:val="2"/>
        </w:numPr>
        <w:spacing w:before="156" w:beforeLines="50" w:line="360" w:lineRule="auto"/>
        <w:ind w:firstLine="480" w:firstLineChars="200"/>
        <w:rPr>
          <w:rFonts w:hint="default" w:ascii="Times New Roman" w:hAnsi="Times New Roman" w:eastAsia="宋体" w:cs="Times New Roman"/>
          <w:color w:val="auto"/>
          <w:sz w:val="24"/>
        </w:rPr>
      </w:pPr>
      <w:r>
        <w:rPr>
          <w:rFonts w:hint="default" w:ascii="Times New Roman" w:hAnsi="Times New Roman" w:cs="Times New Roman"/>
          <w:sz w:val="24"/>
          <w:lang w:eastAsia="zh-CN"/>
        </w:rPr>
        <w:t>声环境。</w:t>
      </w:r>
      <w:r>
        <w:rPr>
          <w:rFonts w:hint="default" w:ascii="Times New Roman" w:hAnsi="Times New Roman" w:eastAsia="宋体" w:cs="Times New Roman"/>
          <w:color w:val="auto"/>
          <w:sz w:val="24"/>
          <w:lang w:eastAsia="zh-CN"/>
        </w:rPr>
        <w:t>本项目所在区域属于商业</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居住</w:t>
      </w:r>
      <w:r>
        <w:rPr>
          <w:rFonts w:hint="eastAsia" w:ascii="Times New Roman" w:hAnsi="Times New Roman" w:eastAsia="宋体" w:cs="Times New Roman"/>
          <w:color w:val="auto"/>
          <w:sz w:val="24"/>
          <w:lang w:val="en-US" w:eastAsia="zh-CN"/>
        </w:rPr>
        <w:t>及工业混杂</w:t>
      </w:r>
      <w:r>
        <w:rPr>
          <w:rFonts w:hint="default" w:ascii="Times New Roman" w:hAnsi="Times New Roman" w:eastAsia="宋体" w:cs="Times New Roman"/>
          <w:color w:val="auto"/>
          <w:sz w:val="24"/>
          <w:lang w:eastAsia="zh-CN"/>
        </w:rPr>
        <w:t>区</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营运期道路红线外35m以内的区域执行</w:t>
      </w:r>
      <w:r>
        <w:rPr>
          <w:rFonts w:hint="default" w:ascii="Times New Roman" w:hAnsi="Times New Roman" w:eastAsia="宋体" w:cs="Times New Roman"/>
          <w:color w:val="auto"/>
          <w:sz w:val="24"/>
          <w:lang w:eastAsia="zh-CN"/>
        </w:rPr>
        <w:t>《声环境质量标准》（GB3096-2008）中的4a类区标准</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道路红线35m以外的</w:t>
      </w:r>
      <w:r>
        <w:rPr>
          <w:rFonts w:hint="default" w:ascii="Times New Roman" w:hAnsi="Times New Roman" w:eastAsia="宋体" w:cs="Times New Roman"/>
          <w:color w:val="auto"/>
          <w:sz w:val="24"/>
          <w:lang w:val="en-US" w:eastAsia="zh-CN"/>
        </w:rPr>
        <w:t>区域执行2类标准，学校、医院等执行2类标准。工程跨越公路、铁路处评价范围内声环境按照（环发[2003]94号）规定执行。</w:t>
      </w:r>
    </w:p>
    <w:p>
      <w:pPr>
        <w:numPr>
          <w:ilvl w:val="0"/>
          <w:numId w:val="0"/>
        </w:numPr>
        <w:spacing w:before="156" w:beforeLines="5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具体见表1-3。</w:t>
      </w:r>
    </w:p>
    <w:p>
      <w:pPr>
        <w:adjustRightInd w:val="0"/>
        <w:snapToGrid w:val="0"/>
        <w:jc w:val="center"/>
        <w:rPr>
          <w:rFonts w:hint="default"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rPr>
        <w:t>表1-3  声环境质量标准</w:t>
      </w:r>
      <w:r>
        <w:rPr>
          <w:rFonts w:hint="default" w:ascii="Times New Roman" w:hAnsi="Times New Roman" w:eastAsia="宋体" w:cs="Times New Roman"/>
          <w:b/>
          <w:color w:val="auto"/>
          <w:szCs w:val="21"/>
          <w:lang w:eastAsia="zh-CN"/>
        </w:rPr>
        <w:t>（单位：</w:t>
      </w:r>
      <w:r>
        <w:rPr>
          <w:rFonts w:hint="default" w:ascii="Times New Roman" w:hAnsi="Times New Roman" w:eastAsia="宋体" w:cs="Times New Roman"/>
          <w:b/>
          <w:color w:val="auto"/>
          <w:szCs w:val="21"/>
          <w:lang w:val="en-US" w:eastAsia="zh-CN"/>
        </w:rPr>
        <w:t>Leq dB(A)</w:t>
      </w:r>
      <w:r>
        <w:rPr>
          <w:rFonts w:hint="default" w:ascii="Times New Roman" w:hAnsi="Times New Roman" w:eastAsia="宋体" w:cs="Times New Roman"/>
          <w:b/>
          <w:color w:val="auto"/>
          <w:szCs w:val="21"/>
          <w:lang w:eastAsia="zh-CN"/>
        </w:rPr>
        <w:t>）</w:t>
      </w:r>
    </w:p>
    <w:tbl>
      <w:tblPr>
        <w:tblStyle w:val="1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6325"/>
        <w:gridCol w:w="684"/>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70"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类别</w:t>
            </w:r>
          </w:p>
        </w:tc>
        <w:tc>
          <w:tcPr>
            <w:tcW w:w="6325"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适用区域</w:t>
            </w:r>
          </w:p>
        </w:tc>
        <w:tc>
          <w:tcPr>
            <w:tcW w:w="684"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昼间</w:t>
            </w:r>
          </w:p>
        </w:tc>
        <w:tc>
          <w:tcPr>
            <w:tcW w:w="725"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70"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2类</w:t>
            </w:r>
          </w:p>
        </w:tc>
        <w:tc>
          <w:tcPr>
            <w:tcW w:w="6325"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以商业金融、集市贸易为主要功能，或者居住、商业、工业混杂，需要维护住宅安静的区域</w:t>
            </w:r>
          </w:p>
        </w:tc>
        <w:tc>
          <w:tcPr>
            <w:tcW w:w="684" w:type="dxa"/>
            <w:noWrap w:val="0"/>
            <w:vAlign w:val="center"/>
          </w:tcPr>
          <w:p>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60</w:t>
            </w:r>
          </w:p>
        </w:tc>
        <w:tc>
          <w:tcPr>
            <w:tcW w:w="725"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70"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4a类</w:t>
            </w:r>
          </w:p>
        </w:tc>
        <w:tc>
          <w:tcPr>
            <w:tcW w:w="6325"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以高速公路、一级公路、二级公路、城市快速路、城市主干路、城市次干路、城市轨道交通（地面段），内河航道两侧区域</w:t>
            </w:r>
          </w:p>
        </w:tc>
        <w:tc>
          <w:tcPr>
            <w:tcW w:w="684"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70</w:t>
            </w:r>
          </w:p>
        </w:tc>
        <w:tc>
          <w:tcPr>
            <w:tcW w:w="725"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55</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sz w:val="24"/>
        </w:rPr>
      </w:pPr>
      <w:r>
        <w:rPr>
          <w:rFonts w:hint="default" w:ascii="Times New Roman" w:hAnsi="Times New Roman" w:cs="Times New Roman"/>
          <w:b/>
          <w:sz w:val="24"/>
        </w:rPr>
        <w:t>1.3.2污染物排放标准</w:t>
      </w:r>
    </w:p>
    <w:p>
      <w:pPr>
        <w:keepNext w:val="0"/>
        <w:keepLines w:val="0"/>
        <w:widowControl/>
        <w:numPr>
          <w:ilvl w:val="0"/>
          <w:numId w:val="3"/>
        </w:numPr>
        <w:suppressLineNumbers w:val="0"/>
        <w:spacing w:line="360" w:lineRule="auto"/>
        <w:ind w:firstLine="480" w:firstLineChars="200"/>
        <w:jc w:val="left"/>
        <w:rPr>
          <w:rFonts w:hint="default" w:ascii="Times New Roman" w:hAnsi="Times New Roman" w:eastAsia="宋体" w:cs="Times New Roman"/>
          <w:b w:val="0"/>
          <w:bCs w:val="0"/>
          <w:color w:val="auto"/>
          <w:lang w:eastAsia="zh-CN"/>
        </w:rPr>
      </w:pPr>
      <w:r>
        <w:rPr>
          <w:rFonts w:hint="default" w:ascii="Times New Roman" w:hAnsi="Times New Roman" w:cs="Times New Roman"/>
          <w:b w:val="0"/>
          <w:bCs w:val="0"/>
          <w:sz w:val="24"/>
          <w:lang w:eastAsia="zh-CN"/>
        </w:rPr>
        <w:t>废水。</w:t>
      </w:r>
      <w:r>
        <w:rPr>
          <w:rFonts w:hint="default" w:ascii="Times New Roman" w:hAnsi="Times New Roman" w:cs="Times New Roman"/>
          <w:b w:val="0"/>
          <w:bCs w:val="0"/>
          <w:sz w:val="24"/>
          <w:lang w:val="en-US" w:eastAsia="zh-CN"/>
        </w:rPr>
        <w:t>本项目废水包括施工期产生的生活污水及建筑施工废水，以上废水经处理达到</w:t>
      </w:r>
      <w:r>
        <w:rPr>
          <w:rFonts w:hint="default" w:ascii="Times New Roman" w:hAnsi="Times New Roman" w:eastAsia="宋体" w:cs="Times New Roman"/>
          <w:b w:val="0"/>
          <w:bCs w:val="0"/>
          <w:color w:val="auto"/>
          <w:sz w:val="24"/>
        </w:rPr>
        <w:t>《污水综合排放标准》（GB8978-1996）</w:t>
      </w:r>
      <w:r>
        <w:rPr>
          <w:rFonts w:hint="default" w:ascii="Times New Roman" w:hAnsi="Times New Roman" w:eastAsia="宋体" w:cs="Times New Roman"/>
          <w:b w:val="0"/>
          <w:bCs w:val="0"/>
          <w:color w:val="auto"/>
          <w:sz w:val="24"/>
          <w:lang w:val="en-US" w:eastAsia="zh-CN"/>
        </w:rPr>
        <w:t>中的一级标准后就近排入周边水体。</w:t>
      </w:r>
      <w:r>
        <w:rPr>
          <w:rFonts w:hint="default" w:ascii="Times New Roman" w:hAnsi="Times New Roman" w:eastAsia="宋体" w:cs="Times New Roman"/>
          <w:b w:val="0"/>
          <w:bCs w:val="0"/>
          <w:color w:val="auto"/>
          <w:sz w:val="24"/>
          <w:lang w:eastAsia="zh-CN"/>
        </w:rPr>
        <w:t>营运期不产生废水。</w:t>
      </w:r>
      <w:r>
        <w:rPr>
          <w:rFonts w:hint="default" w:ascii="Times New Roman" w:hAnsi="Times New Roman" w:eastAsia="宋体" w:cs="Times New Roman"/>
          <w:color w:val="auto"/>
          <w:sz w:val="24"/>
        </w:rPr>
        <w:t>具体标准值见表1-4。</w:t>
      </w:r>
    </w:p>
    <w:p>
      <w:pPr>
        <w:tabs>
          <w:tab w:val="left" w:pos="608"/>
        </w:tabs>
        <w:snapToGrid w:val="0"/>
        <w:spacing w:line="240" w:lineRule="auto"/>
        <w:ind w:firstLine="422" w:firstLineChars="20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rPr>
        <w:t xml:space="preserve">表1-4 </w:t>
      </w:r>
      <w:r>
        <w:rPr>
          <w:rFonts w:hint="default" w:ascii="Times New Roman" w:hAnsi="Times New Roman" w:eastAsia="宋体" w:cs="Times New Roman"/>
          <w:b/>
          <w:color w:val="auto"/>
          <w:kern w:val="2"/>
          <w:sz w:val="21"/>
          <w:szCs w:val="21"/>
          <w:lang w:val="en-US" w:eastAsia="zh-CN" w:bidi="ar-SA"/>
        </w:rPr>
        <w:t xml:space="preserve">  污水排放标准（mg/L）</w:t>
      </w:r>
    </w:p>
    <w:tbl>
      <w:tblPr>
        <w:tblStyle w:val="14"/>
        <w:tblW w:w="850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26"/>
        <w:gridCol w:w="1455"/>
        <w:gridCol w:w="831"/>
        <w:gridCol w:w="831"/>
        <w:gridCol w:w="831"/>
        <w:gridCol w:w="831"/>
        <w:gridCol w:w="832"/>
        <w:gridCol w:w="883"/>
        <w:gridCol w:w="88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26" w:type="dxa"/>
            <w:noWrap w:val="0"/>
            <w:vAlign w:val="center"/>
          </w:tcPr>
          <w:p>
            <w:pPr>
              <w:topLinePunct/>
              <w:snapToGrid w:val="0"/>
              <w:ind w:left="-105" w:leftChars="-50" w:right="-105" w:rightChars="-5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w:t>
            </w:r>
          </w:p>
        </w:tc>
        <w:tc>
          <w:tcPr>
            <w:tcW w:w="1455"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pH</w:t>
            </w:r>
            <w:r>
              <w:rPr>
                <w:rFonts w:hint="default" w:ascii="Times New Roman" w:hAnsi="Times New Roman" w:eastAsia="宋体" w:cs="Times New Roman"/>
                <w:color w:val="auto"/>
                <w:lang w:eastAsia="zh-CN"/>
              </w:rPr>
              <w:t>（无量纲）</w:t>
            </w:r>
          </w:p>
        </w:tc>
        <w:tc>
          <w:tcPr>
            <w:tcW w:w="831" w:type="dxa"/>
            <w:noWrap w:val="0"/>
            <w:vAlign w:val="center"/>
          </w:tcPr>
          <w:p>
            <w:pPr>
              <w:topLinePunct/>
              <w:snapToGrid w:val="0"/>
              <w:ind w:left="-105" w:leftChars="-50" w:right="-105" w:rightChars="-50"/>
              <w:jc w:val="center"/>
              <w:rPr>
                <w:rFonts w:hint="default" w:ascii="Times New Roman" w:hAnsi="Times New Roman" w:eastAsia="宋体" w:cs="Times New Roman"/>
                <w:color w:val="auto"/>
              </w:rPr>
            </w:pPr>
            <w:r>
              <w:rPr>
                <w:rFonts w:hint="default" w:ascii="Times New Roman" w:hAnsi="Times New Roman" w:eastAsia="宋体" w:cs="Times New Roman"/>
                <w:color w:val="auto"/>
              </w:rPr>
              <w:t>COD</w:t>
            </w:r>
            <w:r>
              <w:rPr>
                <w:rFonts w:hint="default" w:ascii="Times New Roman" w:hAnsi="Times New Roman" w:eastAsia="宋体" w:cs="Times New Roman"/>
                <w:color w:val="auto"/>
                <w:vertAlign w:val="subscript"/>
              </w:rPr>
              <w:t>Cr</w:t>
            </w:r>
          </w:p>
        </w:tc>
        <w:tc>
          <w:tcPr>
            <w:tcW w:w="831"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BOD</w:t>
            </w:r>
            <w:r>
              <w:rPr>
                <w:rFonts w:hint="eastAsia" w:ascii="Times New Roman" w:hAnsi="Times New Roman" w:eastAsia="宋体" w:cs="Times New Roman"/>
                <w:color w:val="auto"/>
                <w:sz w:val="21"/>
                <w:vertAlign w:val="subscript"/>
                <w:lang w:val="en-US" w:eastAsia="zh-CN"/>
              </w:rPr>
              <w:t>5</w:t>
            </w:r>
          </w:p>
        </w:tc>
        <w:tc>
          <w:tcPr>
            <w:tcW w:w="831" w:type="dxa"/>
            <w:noWrap w:val="0"/>
            <w:vAlign w:val="center"/>
          </w:tcPr>
          <w:p>
            <w:pPr>
              <w:topLinePunct/>
              <w:snapToGrid w:val="0"/>
              <w:ind w:left="-105" w:leftChars="-50" w:right="-105" w:rightChars="-5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SS</w:t>
            </w:r>
          </w:p>
        </w:tc>
        <w:tc>
          <w:tcPr>
            <w:tcW w:w="831" w:type="dxa"/>
            <w:noWrap w:val="0"/>
            <w:vAlign w:val="center"/>
          </w:tcPr>
          <w:p>
            <w:pPr>
              <w:topLinePunct/>
              <w:snapToGrid w:val="0"/>
              <w:ind w:left="-105" w:leftChars="-50" w:right="-105" w:rightChars="-50"/>
              <w:jc w:val="center"/>
              <w:rPr>
                <w:rFonts w:hint="default" w:ascii="Times New Roman" w:hAnsi="Times New Roman" w:eastAsia="宋体" w:cs="Times New Roman"/>
                <w:color w:val="auto"/>
              </w:rPr>
            </w:pPr>
            <w:r>
              <w:rPr>
                <w:rFonts w:hint="default" w:ascii="Times New Roman" w:hAnsi="Times New Roman" w:eastAsia="宋体" w:cs="Times New Roman"/>
                <w:color w:val="auto"/>
              </w:rPr>
              <w:t>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w:t>
            </w:r>
          </w:p>
        </w:tc>
        <w:tc>
          <w:tcPr>
            <w:tcW w:w="832"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总磷</w:t>
            </w:r>
          </w:p>
        </w:tc>
        <w:tc>
          <w:tcPr>
            <w:tcW w:w="883"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石油类</w:t>
            </w:r>
          </w:p>
        </w:tc>
        <w:tc>
          <w:tcPr>
            <w:tcW w:w="884"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动植物油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26"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排放标准</w:t>
            </w:r>
          </w:p>
        </w:tc>
        <w:tc>
          <w:tcPr>
            <w:tcW w:w="1455"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6~9</w:t>
            </w:r>
          </w:p>
        </w:tc>
        <w:tc>
          <w:tcPr>
            <w:tcW w:w="831"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100</w:t>
            </w:r>
          </w:p>
        </w:tc>
        <w:tc>
          <w:tcPr>
            <w:tcW w:w="831"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w:t>
            </w:r>
          </w:p>
        </w:tc>
        <w:tc>
          <w:tcPr>
            <w:tcW w:w="831"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70</w:t>
            </w:r>
          </w:p>
        </w:tc>
        <w:tc>
          <w:tcPr>
            <w:tcW w:w="831"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p>
        </w:tc>
        <w:tc>
          <w:tcPr>
            <w:tcW w:w="832"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0.5</w:t>
            </w:r>
          </w:p>
        </w:tc>
        <w:tc>
          <w:tcPr>
            <w:tcW w:w="883"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p>
        </w:tc>
        <w:tc>
          <w:tcPr>
            <w:tcW w:w="884"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r>
    </w:tbl>
    <w:p>
      <w:pPr>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注：括号外数值为水温＞12℃时的控制指标，括号内数值为水温≤12℃时的控制指标。</w:t>
      </w:r>
    </w:p>
    <w:p>
      <w:pPr>
        <w:spacing w:line="240" w:lineRule="auto"/>
        <w:rPr>
          <w:rFonts w:hint="default" w:ascii="Times New Roman" w:hAnsi="Times New Roman" w:eastAsia="宋体" w:cs="Times New Roman"/>
          <w:color w:val="auto"/>
          <w:lang w:val="en-US" w:eastAsia="zh-CN"/>
        </w:rPr>
      </w:pPr>
    </w:p>
    <w:p>
      <w:pPr>
        <w:keepNext w:val="0"/>
        <w:keepLines w:val="0"/>
        <w:widowControl/>
        <w:suppressLineNumbers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2</w:t>
      </w:r>
      <w:r>
        <w:rPr>
          <w:rFonts w:hint="default" w:ascii="Times New Roman" w:hAnsi="Times New Roman" w:cs="Times New Roman"/>
          <w:sz w:val="24"/>
          <w:lang w:eastAsia="zh-CN"/>
        </w:rPr>
        <w:t>）</w:t>
      </w:r>
      <w:r>
        <w:rPr>
          <w:rFonts w:hint="default" w:ascii="Times New Roman" w:hAnsi="Times New Roman" w:cs="Times New Roman"/>
          <w:sz w:val="24"/>
        </w:rPr>
        <w:t>废气。</w:t>
      </w:r>
      <w:r>
        <w:rPr>
          <w:rFonts w:hint="eastAsia" w:ascii="宋体" w:hAnsi="宋体" w:eastAsia="宋体" w:cs="宋体"/>
          <w:color w:val="000000"/>
          <w:kern w:val="0"/>
          <w:sz w:val="24"/>
          <w:szCs w:val="24"/>
          <w:lang w:val="en-US" w:eastAsia="zh-CN" w:bidi="ar"/>
        </w:rPr>
        <w:t>施工期施工场地产生的扬尘、运输车辆的汽车尾气排放执行《大气污染物综合排放标准》（</w:t>
      </w:r>
      <w:r>
        <w:rPr>
          <w:rFonts w:hint="default" w:ascii="Times New Roman" w:hAnsi="Times New Roman" w:eastAsia="宋体" w:cs="Times New Roman"/>
          <w:color w:val="000000"/>
          <w:kern w:val="0"/>
          <w:sz w:val="24"/>
          <w:szCs w:val="24"/>
          <w:lang w:val="en-US" w:eastAsia="zh-CN" w:bidi="ar"/>
        </w:rPr>
        <w:t>GB16297-1996</w:t>
      </w:r>
      <w:r>
        <w:rPr>
          <w:rFonts w:hint="eastAsia" w:ascii="宋体" w:hAnsi="宋体" w:eastAsia="宋体" w:cs="宋体"/>
          <w:color w:val="000000"/>
          <w:kern w:val="0"/>
          <w:sz w:val="24"/>
          <w:szCs w:val="24"/>
          <w:lang w:val="en-US" w:eastAsia="zh-CN" w:bidi="ar"/>
        </w:rPr>
        <w:t>）中新污染源二级标准的无组织排放监控浓度限值，沥青烟排放执行《大气污染物综合排放标准》（</w:t>
      </w:r>
      <w:r>
        <w:rPr>
          <w:rFonts w:hint="default" w:ascii="Times New Roman" w:hAnsi="Times New Roman" w:eastAsia="宋体" w:cs="Times New Roman"/>
          <w:color w:val="000000"/>
          <w:kern w:val="0"/>
          <w:sz w:val="24"/>
          <w:szCs w:val="24"/>
          <w:lang w:val="en-US" w:eastAsia="zh-CN" w:bidi="ar"/>
        </w:rPr>
        <w:t>GB16297-1996</w:t>
      </w:r>
      <w:r>
        <w:rPr>
          <w:rFonts w:hint="eastAsia" w:ascii="宋体" w:hAnsi="宋体" w:eastAsia="宋体" w:cs="宋体"/>
          <w:color w:val="000000"/>
          <w:kern w:val="0"/>
          <w:sz w:val="24"/>
          <w:szCs w:val="24"/>
          <w:lang w:val="en-US" w:eastAsia="zh-CN" w:bidi="ar"/>
        </w:rPr>
        <w:t>）中新污染源二级标准建筑搅拌的最高允许浓度</w:t>
      </w:r>
      <w:r>
        <w:rPr>
          <w:rFonts w:hint="default" w:ascii="Times New Roman" w:hAnsi="Times New Roman" w:cs="Times New Roman"/>
          <w:sz w:val="24"/>
        </w:rPr>
        <w:t>，</w:t>
      </w:r>
      <w:r>
        <w:rPr>
          <w:rFonts w:hint="default" w:ascii="Times New Roman" w:hAnsi="Times New Roman" w:eastAsia="宋体" w:cs="Times New Roman"/>
          <w:color w:val="auto"/>
          <w:sz w:val="24"/>
        </w:rPr>
        <w:t>具体标准值</w:t>
      </w:r>
      <w:r>
        <w:rPr>
          <w:rFonts w:hint="default" w:ascii="Times New Roman" w:hAnsi="Times New Roman" w:cs="Times New Roman"/>
          <w:sz w:val="24"/>
        </w:rPr>
        <w:t>见表1-</w:t>
      </w:r>
      <w:r>
        <w:rPr>
          <w:rFonts w:hint="default" w:ascii="Times New Roman" w:hAnsi="Times New Roman" w:cs="Times New Roman"/>
          <w:sz w:val="24"/>
          <w:lang w:val="en-US" w:eastAsia="zh-CN"/>
        </w:rPr>
        <w:t>5</w:t>
      </w:r>
      <w:r>
        <w:rPr>
          <w:rFonts w:hint="default" w:ascii="Times New Roman" w:hAnsi="Times New Roman" w:cs="Times New Roman"/>
          <w:sz w:val="24"/>
        </w:rPr>
        <w:t>。</w:t>
      </w:r>
    </w:p>
    <w:p>
      <w:pPr>
        <w:pStyle w:val="23"/>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rPr>
      </w:pPr>
      <w:r>
        <w:rPr>
          <w:rFonts w:hint="default" w:ascii="Times New Roman" w:hAnsi="Times New Roman" w:eastAsia="宋体" w:cs="Times New Roman"/>
          <w:b/>
        </w:rPr>
        <w:t>表1-</w:t>
      </w:r>
      <w:r>
        <w:rPr>
          <w:rFonts w:hint="default" w:ascii="Times New Roman" w:hAnsi="Times New Roman" w:eastAsia="宋体" w:cs="Times New Roman"/>
          <w:b/>
          <w:lang w:val="en-US" w:eastAsia="zh-CN"/>
        </w:rPr>
        <w:t>5</w:t>
      </w:r>
      <w:r>
        <w:rPr>
          <w:rFonts w:hint="default" w:ascii="Times New Roman" w:hAnsi="Times New Roman" w:eastAsia="宋体" w:cs="Times New Roman"/>
          <w:b/>
        </w:rPr>
        <w:t xml:space="preserve">  废气排放标准</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4234"/>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3" w:type="dxa"/>
            <w:vMerge w:val="restart"/>
            <w:noWrap w:val="0"/>
            <w:vAlign w:val="center"/>
          </w:tcPr>
          <w:p>
            <w:pPr>
              <w:jc w:val="center"/>
              <w:rPr>
                <w:rFonts w:hint="default" w:ascii="Times New Roman" w:hAnsi="Times New Roman" w:cs="Times New Roman"/>
              </w:rPr>
            </w:pPr>
            <w:r>
              <w:rPr>
                <w:rFonts w:hint="default" w:ascii="Times New Roman" w:hAnsi="Times New Roman" w:cs="Times New Roman"/>
              </w:rPr>
              <w:t>污染物</w:t>
            </w:r>
          </w:p>
        </w:tc>
        <w:tc>
          <w:tcPr>
            <w:tcW w:w="6376" w:type="dxa"/>
            <w:gridSpan w:val="2"/>
            <w:noWrap w:val="0"/>
            <w:vAlign w:val="center"/>
          </w:tcPr>
          <w:p>
            <w:pPr>
              <w:jc w:val="center"/>
              <w:rPr>
                <w:rFonts w:hint="default" w:ascii="Times New Roman" w:hAnsi="Times New Roman" w:cs="Times New Roman"/>
              </w:rPr>
            </w:pPr>
            <w:r>
              <w:rPr>
                <w:rFonts w:hint="default" w:ascii="Times New Roman" w:hAnsi="Times New Roman" w:cs="Times New Roman"/>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3" w:type="dxa"/>
            <w:vMerge w:val="continue"/>
            <w:noWrap w:val="0"/>
            <w:vAlign w:val="center"/>
          </w:tcPr>
          <w:p>
            <w:pPr>
              <w:jc w:val="center"/>
              <w:rPr>
                <w:rFonts w:hint="default" w:ascii="Times New Roman" w:hAnsi="Times New Roman" w:cs="Times New Roman"/>
              </w:rPr>
            </w:pPr>
          </w:p>
        </w:tc>
        <w:tc>
          <w:tcPr>
            <w:tcW w:w="4234" w:type="dxa"/>
            <w:noWrap w:val="0"/>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rPr>
              <w:t>监控点</w:t>
            </w:r>
          </w:p>
        </w:tc>
        <w:tc>
          <w:tcPr>
            <w:tcW w:w="2142" w:type="dxa"/>
            <w:noWrap w:val="0"/>
            <w:vAlign w:val="center"/>
          </w:tcPr>
          <w:p>
            <w:pPr>
              <w:jc w:val="center"/>
              <w:rPr>
                <w:rFonts w:hint="default" w:ascii="Times New Roman" w:hAnsi="Times New Roman" w:cs="Times New Roman"/>
                <w:lang w:val="en-US" w:eastAsia="zh-CN"/>
              </w:rPr>
            </w:pPr>
            <w:r>
              <w:rPr>
                <w:rFonts w:hint="default" w:ascii="Times New Roman" w:hAnsi="Times New Roman" w:cs="Times New Roman"/>
              </w:rPr>
              <w:t>浓度(mg/m</w:t>
            </w:r>
            <w:r>
              <w:rPr>
                <w:rFonts w:hint="default" w:ascii="Times New Roman" w:hAnsi="Times New Roman" w:cs="Times New Roman"/>
                <w:vertAlign w:val="superscript"/>
              </w:rPr>
              <w:t>3</w:t>
            </w: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3" w:type="dxa"/>
            <w:noWrap w:val="0"/>
            <w:vAlign w:val="center"/>
          </w:tcPr>
          <w:p>
            <w:pPr>
              <w:jc w:val="center"/>
              <w:rPr>
                <w:rFonts w:hint="default" w:ascii="Times New Roman" w:hAnsi="Times New Roman" w:cs="Times New Roman"/>
              </w:rPr>
            </w:pPr>
            <w:r>
              <w:rPr>
                <w:rFonts w:hint="default" w:ascii="Times New Roman" w:hAnsi="Times New Roman" w:cs="Times New Roman"/>
              </w:rPr>
              <w:t>颗粒物</w:t>
            </w:r>
          </w:p>
        </w:tc>
        <w:tc>
          <w:tcPr>
            <w:tcW w:w="4234" w:type="dxa"/>
            <w:noWrap w:val="0"/>
            <w:vAlign w:val="center"/>
          </w:tcPr>
          <w:p>
            <w:pPr>
              <w:jc w:val="center"/>
              <w:rPr>
                <w:rFonts w:hint="default" w:ascii="Times New Roman" w:hAnsi="Times New Roman" w:cs="Times New Roman"/>
              </w:rPr>
            </w:pPr>
            <w:r>
              <w:rPr>
                <w:rFonts w:hint="default" w:ascii="Times New Roman" w:hAnsi="Times New Roman" w:cs="Times New Roman"/>
              </w:rPr>
              <w:t>周界外浓度最高点</w:t>
            </w:r>
          </w:p>
        </w:tc>
        <w:tc>
          <w:tcPr>
            <w:tcW w:w="2142" w:type="dxa"/>
            <w:noWrap w:val="0"/>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1.0</w:t>
            </w:r>
            <w:r>
              <w:rPr>
                <w:rFonts w:hint="default" w:ascii="Times New Roman" w:hAnsi="Times New Roman" w:cs="Times New Roman"/>
              </w:rPr>
              <w:t>mg/m</w:t>
            </w:r>
            <w:r>
              <w:rPr>
                <w:rFonts w:hint="default" w:ascii="Times New Roman" w:hAnsi="Times New Roman" w:cs="Times New Roman"/>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3" w:type="dxa"/>
            <w:noWrap w:val="0"/>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沥青烟</w:t>
            </w:r>
          </w:p>
        </w:tc>
        <w:tc>
          <w:tcPr>
            <w:tcW w:w="6376" w:type="dxa"/>
            <w:gridSpan w:val="2"/>
            <w:noWrap w:val="0"/>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不得有明显的无组织排放存在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3"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NMHC</w:t>
            </w:r>
          </w:p>
        </w:tc>
        <w:tc>
          <w:tcPr>
            <w:tcW w:w="4234" w:type="dxa"/>
            <w:noWrap w:val="0"/>
            <w:vAlign w:val="center"/>
          </w:tcPr>
          <w:p>
            <w:pPr>
              <w:jc w:val="center"/>
              <w:rPr>
                <w:rFonts w:hint="default" w:ascii="Times New Roman" w:hAnsi="Times New Roman" w:cs="Times New Roman"/>
              </w:rPr>
            </w:pPr>
            <w:r>
              <w:rPr>
                <w:rFonts w:hint="default" w:ascii="Times New Roman" w:hAnsi="Times New Roman" w:cs="Times New Roman"/>
              </w:rPr>
              <w:t>周界外浓度最高点</w:t>
            </w:r>
          </w:p>
        </w:tc>
        <w:tc>
          <w:tcPr>
            <w:tcW w:w="2142" w:type="dxa"/>
            <w:noWrap w:val="0"/>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4.0</w:t>
            </w:r>
            <w:r>
              <w:rPr>
                <w:rFonts w:hint="default" w:ascii="Times New Roman" w:hAnsi="Times New Roman" w:cs="Times New Roman"/>
              </w:rPr>
              <w:t>mg/m</w:t>
            </w:r>
            <w:r>
              <w:rPr>
                <w:rFonts w:hint="default" w:ascii="Times New Roman" w:hAnsi="Times New Roman" w:cs="Times New Roman"/>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3"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NO</w:t>
            </w:r>
            <w:r>
              <w:rPr>
                <w:rFonts w:hint="eastAsia" w:ascii="Times New Roman" w:hAnsi="Times New Roman" w:eastAsia="宋体" w:cs="Times New Roman"/>
                <w:color w:val="000000"/>
                <w:kern w:val="0"/>
                <w:sz w:val="21"/>
                <w:szCs w:val="21"/>
                <w:lang w:val="en-US" w:eastAsia="zh-CN" w:bidi="ar"/>
              </w:rPr>
              <w:t>x</w:t>
            </w:r>
          </w:p>
        </w:tc>
        <w:tc>
          <w:tcPr>
            <w:tcW w:w="4234" w:type="dxa"/>
            <w:noWrap w:val="0"/>
            <w:vAlign w:val="center"/>
          </w:tcPr>
          <w:p>
            <w:pPr>
              <w:jc w:val="center"/>
              <w:rPr>
                <w:rFonts w:hint="default" w:ascii="Times New Roman" w:hAnsi="Times New Roman" w:cs="Times New Roman"/>
              </w:rPr>
            </w:pPr>
            <w:r>
              <w:rPr>
                <w:rFonts w:hint="default" w:ascii="Times New Roman" w:hAnsi="Times New Roman" w:cs="Times New Roman"/>
              </w:rPr>
              <w:t>周界外浓度最高点</w:t>
            </w:r>
          </w:p>
        </w:tc>
        <w:tc>
          <w:tcPr>
            <w:tcW w:w="2142" w:type="dxa"/>
            <w:noWrap w:val="0"/>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0.</w:t>
            </w:r>
            <w:r>
              <w:rPr>
                <w:rFonts w:hint="eastAsia" w:ascii="Times New Roman" w:hAnsi="Times New Roman" w:cs="Times New Roman"/>
                <w:lang w:val="en-US" w:eastAsia="zh-CN"/>
              </w:rPr>
              <w:t>12</w:t>
            </w:r>
            <w:r>
              <w:rPr>
                <w:rFonts w:hint="default" w:ascii="Times New Roman" w:hAnsi="Times New Roman" w:cs="Times New Roman"/>
              </w:rPr>
              <w:t>mg/m</w:t>
            </w:r>
            <w:r>
              <w:rPr>
                <w:rFonts w:hint="default" w:ascii="Times New Roman" w:hAnsi="Times New Roman" w:cs="Times New Roman"/>
                <w:vertAlign w:val="superscript"/>
              </w:rPr>
              <w:t>3</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sz w:val="24"/>
        </w:rPr>
      </w:pP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3</w:t>
      </w:r>
      <w:r>
        <w:rPr>
          <w:rFonts w:hint="default" w:ascii="Times New Roman" w:hAnsi="Times New Roman" w:cs="Times New Roman"/>
          <w:bCs/>
          <w:sz w:val="24"/>
          <w:lang w:eastAsia="zh-CN"/>
        </w:rPr>
        <w:t>）</w:t>
      </w:r>
      <w:r>
        <w:rPr>
          <w:rFonts w:hint="default" w:ascii="Times New Roman" w:hAnsi="Times New Roman" w:cs="Times New Roman"/>
          <w:bCs/>
          <w:sz w:val="24"/>
        </w:rPr>
        <w:t>噪声。施工噪声</w:t>
      </w:r>
      <w:r>
        <w:rPr>
          <w:rFonts w:hint="default" w:ascii="Times New Roman" w:hAnsi="Times New Roman" w:cs="Times New Roman"/>
          <w:sz w:val="24"/>
        </w:rPr>
        <w:t>执行《建筑施工场界环境噪声排放标准》（GB12523-2011）具体指标见表1-</w:t>
      </w:r>
      <w:r>
        <w:rPr>
          <w:rFonts w:hint="default" w:ascii="Times New Roman" w:hAnsi="Times New Roman" w:cs="Times New Roman"/>
          <w:sz w:val="24"/>
          <w:lang w:val="en-US" w:eastAsia="zh-CN"/>
        </w:rPr>
        <w:t>6</w:t>
      </w:r>
      <w:r>
        <w:rPr>
          <w:rFonts w:hint="default" w:ascii="Times New Roman" w:hAnsi="Times New Roman" w:cs="Times New Roman"/>
          <w:sz w:val="24"/>
        </w:rPr>
        <w:t>。</w:t>
      </w:r>
    </w:p>
    <w:p>
      <w:pPr>
        <w:pStyle w:val="4"/>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b/>
        </w:rPr>
      </w:pPr>
      <w:r>
        <w:rPr>
          <w:rFonts w:hint="default" w:ascii="Times New Roman" w:hAnsi="Times New Roman" w:cs="Times New Roman"/>
          <w:b/>
        </w:rPr>
        <w:t>表1-</w:t>
      </w:r>
      <w:r>
        <w:rPr>
          <w:rFonts w:hint="default" w:ascii="Times New Roman" w:hAnsi="Times New Roman" w:cs="Times New Roman"/>
          <w:b/>
          <w:lang w:val="en-US" w:eastAsia="zh-CN"/>
        </w:rPr>
        <w:t>6</w:t>
      </w:r>
      <w:r>
        <w:rPr>
          <w:rFonts w:hint="default" w:ascii="Times New Roman" w:hAnsi="Times New Roman" w:cs="Times New Roman"/>
          <w:b/>
        </w:rPr>
        <w:t xml:space="preserve">  建筑施工场界环境噪声排放限值[单位：dB(A)]   </w:t>
      </w:r>
      <w:bookmarkStart w:id="15" w:name="_Toc500428451"/>
      <w:r>
        <w:rPr>
          <w:rFonts w:hint="default" w:ascii="Times New Roman" w:hAnsi="Times New Roman" w:cs="Times New Roman"/>
          <w:b/>
        </w:rPr>
        <w:t xml:space="preserve">  </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9"/>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9" w:type="dxa"/>
            <w:noWrap w:val="0"/>
            <w:vAlign w:val="center"/>
          </w:tcPr>
          <w:p>
            <w:pPr>
              <w:tabs>
                <w:tab w:val="left" w:pos="360"/>
                <w:tab w:val="left" w:pos="540"/>
              </w:tabs>
              <w:jc w:val="center"/>
              <w:rPr>
                <w:rFonts w:hint="default" w:ascii="Times New Roman" w:hAnsi="Times New Roman" w:cs="Times New Roman"/>
                <w:szCs w:val="21"/>
              </w:rPr>
            </w:pPr>
            <w:r>
              <w:rPr>
                <w:rFonts w:hint="default" w:ascii="Times New Roman" w:hAnsi="Times New Roman" w:cs="Times New Roman"/>
                <w:bCs/>
                <w:szCs w:val="21"/>
              </w:rPr>
              <w:t>昼间</w:t>
            </w:r>
          </w:p>
        </w:tc>
        <w:tc>
          <w:tcPr>
            <w:tcW w:w="4170" w:type="dxa"/>
            <w:noWrap w:val="0"/>
            <w:vAlign w:val="center"/>
          </w:tcPr>
          <w:p>
            <w:pPr>
              <w:tabs>
                <w:tab w:val="left" w:pos="360"/>
                <w:tab w:val="left" w:pos="540"/>
              </w:tabs>
              <w:jc w:val="center"/>
              <w:rPr>
                <w:rFonts w:hint="default" w:ascii="Times New Roman" w:hAnsi="Times New Roman" w:cs="Times New Roman"/>
                <w:szCs w:val="21"/>
              </w:rPr>
            </w:pPr>
            <w:r>
              <w:rPr>
                <w:rFonts w:hint="default" w:ascii="Times New Roman" w:hAnsi="Times New Roman" w:cs="Times New Roman"/>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9" w:type="dxa"/>
            <w:noWrap w:val="0"/>
            <w:vAlign w:val="center"/>
          </w:tcPr>
          <w:p>
            <w:pPr>
              <w:tabs>
                <w:tab w:val="left" w:pos="360"/>
                <w:tab w:val="left" w:pos="540"/>
              </w:tabs>
              <w:jc w:val="center"/>
              <w:rPr>
                <w:rFonts w:hint="default" w:ascii="Times New Roman" w:hAnsi="Times New Roman" w:cs="Times New Roman"/>
                <w:szCs w:val="21"/>
              </w:rPr>
            </w:pPr>
            <w:r>
              <w:rPr>
                <w:rFonts w:hint="default" w:ascii="Times New Roman" w:hAnsi="Times New Roman" w:cs="Times New Roman"/>
                <w:szCs w:val="21"/>
              </w:rPr>
              <w:t>70</w:t>
            </w:r>
          </w:p>
        </w:tc>
        <w:tc>
          <w:tcPr>
            <w:tcW w:w="4170" w:type="dxa"/>
            <w:noWrap w:val="0"/>
            <w:vAlign w:val="center"/>
          </w:tcPr>
          <w:p>
            <w:pPr>
              <w:tabs>
                <w:tab w:val="left" w:pos="360"/>
                <w:tab w:val="left" w:pos="540"/>
              </w:tabs>
              <w:jc w:val="center"/>
              <w:rPr>
                <w:rFonts w:hint="default" w:ascii="Times New Roman" w:hAnsi="Times New Roman" w:cs="Times New Roman"/>
                <w:szCs w:val="21"/>
              </w:rPr>
            </w:pPr>
            <w:r>
              <w:rPr>
                <w:rFonts w:hint="default" w:ascii="Times New Roman" w:hAnsi="Times New Roman" w:cs="Times New Roman"/>
                <w:szCs w:val="21"/>
              </w:rPr>
              <w:t>55</w:t>
            </w:r>
          </w:p>
        </w:tc>
      </w:tr>
    </w:tbl>
    <w:p>
      <w:pPr>
        <w:bidi w:val="0"/>
        <w:spacing w:line="360" w:lineRule="auto"/>
        <w:rPr>
          <w:rFonts w:hint="default" w:ascii="Times New Roman" w:hAnsi="Times New Roman" w:cs="Times New Roman"/>
        </w:rPr>
      </w:pPr>
    </w:p>
    <w:p>
      <w:pPr>
        <w:numPr>
          <w:ilvl w:val="0"/>
          <w:numId w:val="0"/>
        </w:numPr>
        <w:spacing w:line="360" w:lineRule="auto"/>
        <w:ind w:firstLine="480" w:firstLineChars="200"/>
        <w:jc w:val="both"/>
        <w:rPr>
          <w:rFonts w:hint="eastAsia" w:eastAsia="宋体"/>
          <w:lang w:eastAsia="zh-CN"/>
        </w:rPr>
      </w:pPr>
      <w:r>
        <w:rPr>
          <w:rFonts w:hint="eastAsia" w:ascii="Times New Roman" w:hAnsi="Times New Roman" w:cs="Times New Roman"/>
          <w:bCs/>
          <w:sz w:val="24"/>
          <w:lang w:val="en-US" w:eastAsia="zh-CN"/>
        </w:rPr>
        <w:t>（4）</w:t>
      </w:r>
      <w:r>
        <w:rPr>
          <w:rFonts w:hint="default" w:ascii="Times New Roman" w:hAnsi="Times New Roman" w:cs="Times New Roman"/>
          <w:bCs/>
          <w:sz w:val="24"/>
          <w:lang w:val="en-US" w:eastAsia="zh-CN"/>
        </w:rPr>
        <w:t>固体废物。</w:t>
      </w:r>
      <w:r>
        <w:rPr>
          <w:rFonts w:hint="default" w:ascii="Times New Roman" w:hAnsi="Times New Roman" w:eastAsia="宋体" w:cs="Times New Roman"/>
          <w:sz w:val="24"/>
          <w:szCs w:val="24"/>
        </w:rPr>
        <w:t>一般固废的排放执行GB18599-2001《一般工业固体废物贮存、处置场污染控制标准》（修正）和《中华人民共和国固体废物污染环境防治法》（2020.9.1 起施行）中的有关规定</w:t>
      </w:r>
      <w:r>
        <w:rPr>
          <w:rFonts w:hint="eastAsia" w:ascii="Times New Roman" w:hAnsi="Times New Roman" w:eastAsia="宋体" w:cs="Times New Roman"/>
          <w:sz w:val="24"/>
          <w:szCs w:val="24"/>
          <w:lang w:eastAsia="zh-CN"/>
        </w:rPr>
        <w:t>。</w:t>
      </w:r>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Cs w:val="0"/>
          <w:sz w:val="28"/>
          <w:szCs w:val="28"/>
        </w:rPr>
      </w:pPr>
      <w:bookmarkStart w:id="16" w:name="_Toc21578"/>
      <w:r>
        <w:rPr>
          <w:rFonts w:hint="default" w:ascii="Times New Roman" w:hAnsi="Times New Roman" w:eastAsia="宋体" w:cs="Times New Roman"/>
          <w:bCs w:val="0"/>
          <w:sz w:val="28"/>
          <w:szCs w:val="28"/>
        </w:rPr>
        <w:t>1.4环境保护目标</w:t>
      </w:r>
      <w:bookmarkEnd w:id="15"/>
      <w:bookmarkEnd w:id="16"/>
    </w:p>
    <w:p>
      <w:pPr>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 xml:space="preserve">建设区域周围的空气质量，保护级别为《环境空气质量标准》 (GB3095-2012)中的二级。 </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2.本项目附近地表水体为</w:t>
      </w:r>
      <w:r>
        <w:rPr>
          <w:rFonts w:hint="eastAsia" w:ascii="Times New Roman" w:hAnsi="Times New Roman" w:cs="Times New Roman"/>
          <w:sz w:val="24"/>
          <w:szCs w:val="24"/>
          <w:lang w:val="en-US" w:eastAsia="zh-CN"/>
        </w:rPr>
        <w:t>大泖塘</w:t>
      </w:r>
      <w:r>
        <w:rPr>
          <w:rFonts w:hint="default" w:ascii="Times New Roman" w:hAnsi="Times New Roman" w:cs="Times New Roman"/>
          <w:sz w:val="24"/>
          <w:szCs w:val="24"/>
          <w:lang w:val="en-US" w:eastAsia="zh-CN"/>
        </w:rPr>
        <w:t>，保护级别为《地表水环境质量标准》(GB3838-2002) III 类。</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w:t>
      </w:r>
      <w:r>
        <w:rPr>
          <w:rFonts w:hint="eastAsia" w:ascii="Times New Roman" w:hAnsi="Times New Roman" w:cs="Times New Roman"/>
          <w:sz w:val="24"/>
          <w:szCs w:val="24"/>
          <w:lang w:val="en-US" w:eastAsia="zh-CN"/>
        </w:rPr>
        <w:t>本工程沿线村庄</w:t>
      </w:r>
      <w:r>
        <w:rPr>
          <w:rFonts w:hint="default" w:ascii="Times New Roman" w:hAnsi="Times New Roman" w:eastAsia="宋体" w:cs="Times New Roman"/>
          <w:b w:val="0"/>
          <w:bCs w:val="0"/>
          <w:color w:val="auto"/>
          <w:kern w:val="2"/>
          <w:sz w:val="24"/>
          <w:szCs w:val="24"/>
        </w:rPr>
        <w:t>离其道路边线30±5m范围内环境噪声执行《声环境质量标准》（GB3096-2008）中的4a类区标准，其余边界执行GB3096-2008《声环境质量标准》2 类标准</w:t>
      </w:r>
      <w:r>
        <w:rPr>
          <w:rFonts w:hint="eastAsia" w:ascii="Times New Roman" w:hAnsi="Times New Roman" w:cs="Times New Roman"/>
          <w:sz w:val="24"/>
          <w:szCs w:val="24"/>
          <w:lang w:val="en-US" w:eastAsia="zh-CN"/>
        </w:rPr>
        <w:t>。</w:t>
      </w:r>
    </w:p>
    <w:p>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4.保护道路沿线地表的植被和土地利用。</w:t>
      </w:r>
    </w:p>
    <w:p>
      <w:pPr>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5.保护居民生活水平、区域交通状况、工程占地区基本农田、沿线城镇规划、社会基础设施、区域社会经济发展。</w:t>
      </w:r>
    </w:p>
    <w:p>
      <w:pPr>
        <w:pStyle w:val="13"/>
        <w:widowControl w:val="0"/>
        <w:spacing w:before="0" w:beforeAutospacing="0" w:after="0" w:afterAutospacing="0" w:line="360" w:lineRule="auto"/>
        <w:jc w:val="both"/>
        <w:rPr>
          <w:rFonts w:hint="default" w:ascii="Times New Roman" w:hAnsi="Times New Roman" w:cs="Times New Roman"/>
          <w:sz w:val="21"/>
          <w:szCs w:val="21"/>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bCs w:val="0"/>
          <w:sz w:val="32"/>
        </w:rPr>
      </w:pPr>
      <w:bookmarkStart w:id="17" w:name="_Toc500428452"/>
      <w:bookmarkStart w:id="18" w:name="_Toc235931934"/>
      <w:bookmarkStart w:id="19" w:name="_Toc24413"/>
      <w:r>
        <w:rPr>
          <w:rFonts w:hint="default" w:ascii="Times New Roman" w:hAnsi="Times New Roman" w:cs="Times New Roman"/>
          <w:bCs w:val="0"/>
          <w:sz w:val="32"/>
        </w:rPr>
        <w:t>二、建设项目区域环境概况</w:t>
      </w:r>
      <w:bookmarkEnd w:id="17"/>
      <w:bookmarkEnd w:id="18"/>
      <w:bookmarkEnd w:id="19"/>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Cs w:val="0"/>
          <w:sz w:val="28"/>
          <w:szCs w:val="28"/>
        </w:rPr>
      </w:pPr>
      <w:bookmarkStart w:id="20" w:name="_Toc235931935"/>
      <w:bookmarkStart w:id="21" w:name="_Toc500428453"/>
      <w:bookmarkStart w:id="22" w:name="_Toc26846"/>
      <w:r>
        <w:rPr>
          <w:rFonts w:hint="default" w:ascii="Times New Roman" w:hAnsi="Times New Roman" w:eastAsia="宋体" w:cs="Times New Roman"/>
          <w:bCs w:val="0"/>
          <w:sz w:val="28"/>
          <w:szCs w:val="28"/>
        </w:rPr>
        <w:t>2.1 地理位置</w:t>
      </w:r>
      <w:bookmarkEnd w:id="20"/>
      <w:bookmarkEnd w:id="21"/>
      <w:bookmarkEnd w:id="22"/>
    </w:p>
    <w:p>
      <w:pPr>
        <w:pStyle w:val="24"/>
        <w:spacing w:line="360" w:lineRule="auto"/>
        <w:ind w:firstLine="480" w:firstLineChars="200"/>
        <w:rPr>
          <w:rFonts w:hint="default" w:ascii="Times New Roman" w:hAnsi="Times New Roman" w:cs="Times New Roman"/>
        </w:rPr>
      </w:pPr>
      <w:bookmarkStart w:id="23" w:name="_Toc370112741"/>
      <w:bookmarkStart w:id="24" w:name="_Toc6684"/>
      <w:r>
        <w:rPr>
          <w:rFonts w:hint="default" w:ascii="Times New Roman" w:hAnsi="Times New Roman" w:cs="Times New Roman"/>
        </w:rPr>
        <w:t>嘉善县地处太湖流域杭嘉湖平原，位于浙江省东北部、江浙沪两省一市交会处，地理坐标为东经120°44′22″～121°1′45″、北纬30°45′36″～31°1′12″。东邻上海市青浦、金山两区，南连平湖市、嘉兴市南湖区，西接嘉兴市秀洲区，北靠江苏省吴江市和上海市青浦区。全县总面积527.00km²，其中陆地占85.71%，水域占14.29%。县城魏塘镇东距上海市90km，西至杭州110km，南濒乍浦港35km，北接苏州91km，处于长江三角洲的中心地带。</w:t>
      </w:r>
    </w:p>
    <w:p>
      <w:pPr>
        <w:pStyle w:val="24"/>
        <w:spacing w:line="360" w:lineRule="auto"/>
        <w:ind w:firstLine="480" w:firstLineChars="200"/>
        <w:rPr>
          <w:rFonts w:hint="default" w:ascii="Times New Roman" w:hAnsi="Times New Roman" w:cs="Times New Roman"/>
        </w:rPr>
      </w:pPr>
      <w:r>
        <w:rPr>
          <w:rFonts w:hint="eastAsia" w:ascii="Times New Roman" w:hAnsi="Times New Roman" w:cs="Times New Roman"/>
          <w:lang w:val="en-US" w:eastAsia="zh-CN"/>
        </w:rPr>
        <w:t>本工程位于嘉善县内，主要经过惠民街道、魏塘街道和姚庄镇。工程路线起点位于嘉善至新埭公路嘉善县与平湖市交界处，终点与丁栅—王江泾公路相连</w:t>
      </w:r>
      <w:r>
        <w:rPr>
          <w:rFonts w:hint="default" w:ascii="Times New Roman" w:hAnsi="Times New Roman" w:cs="Times New Roman"/>
        </w:rPr>
        <w:t>（详见附图1和附图2）。</w:t>
      </w:r>
    </w:p>
    <w:p>
      <w:pPr>
        <w:pStyle w:val="3"/>
        <w:spacing w:before="0" w:after="0" w:line="360" w:lineRule="auto"/>
        <w:rPr>
          <w:rFonts w:hint="default" w:ascii="Times New Roman" w:hAnsi="Times New Roman" w:eastAsia="宋体" w:cs="Times New Roman"/>
          <w:bCs w:val="0"/>
          <w:sz w:val="28"/>
          <w:szCs w:val="28"/>
        </w:rPr>
      </w:pPr>
      <w:bookmarkStart w:id="25" w:name="_Toc500428454"/>
      <w:bookmarkStart w:id="26" w:name="_Toc17373"/>
      <w:r>
        <w:rPr>
          <w:rFonts w:hint="default" w:ascii="Times New Roman" w:hAnsi="Times New Roman" w:eastAsia="宋体" w:cs="Times New Roman"/>
          <w:bCs w:val="0"/>
          <w:sz w:val="28"/>
          <w:szCs w:val="28"/>
        </w:rPr>
        <w:t>2.2 地形</w:t>
      </w:r>
      <w:bookmarkEnd w:id="23"/>
      <w:bookmarkEnd w:id="24"/>
      <w:r>
        <w:rPr>
          <w:rFonts w:hint="default" w:ascii="Times New Roman" w:hAnsi="Times New Roman" w:eastAsia="宋体" w:cs="Times New Roman"/>
          <w:bCs w:val="0"/>
          <w:sz w:val="28"/>
          <w:szCs w:val="28"/>
        </w:rPr>
        <w:t>和地貌</w:t>
      </w:r>
      <w:bookmarkEnd w:id="25"/>
      <w:bookmarkEnd w:id="26"/>
    </w:p>
    <w:p>
      <w:pPr>
        <w:pStyle w:val="24"/>
        <w:spacing w:line="360" w:lineRule="auto"/>
        <w:ind w:firstLine="480" w:firstLineChars="200"/>
        <w:rPr>
          <w:rFonts w:hint="default" w:ascii="Times New Roman" w:hAnsi="Times New Roman" w:cs="Times New Roman"/>
        </w:rPr>
      </w:pPr>
      <w:bookmarkStart w:id="27" w:name="_Toc370112742"/>
      <w:r>
        <w:rPr>
          <w:rFonts w:hint="default" w:ascii="Times New Roman" w:hAnsi="Times New Roman" w:cs="Times New Roman"/>
        </w:rPr>
        <w:t>嘉善地处杭嘉湖平原东北部，江浙沪两省一市交会处，是长江三角洲冲积平原的一部分，由河、湖、浅海沉积构成，大地构造单元完整，地震活动微弱，属地段较稳定地；本地区地表为第四纪地层覆盖，属滨海平原混合型，在历史上经历过多种构造复合，隐伏断裂主要有吴兴～嘉善断裂。地势由东南向西北略微倾斜，境内大部分地区为平原。</w:t>
      </w:r>
    </w:p>
    <w:p>
      <w:pPr>
        <w:pStyle w:val="3"/>
        <w:spacing w:before="0" w:after="0" w:line="360" w:lineRule="auto"/>
        <w:rPr>
          <w:rFonts w:hint="default" w:ascii="Times New Roman" w:hAnsi="Times New Roman" w:eastAsia="宋体" w:cs="Times New Roman"/>
          <w:bCs w:val="0"/>
          <w:sz w:val="28"/>
          <w:szCs w:val="28"/>
        </w:rPr>
      </w:pPr>
      <w:bookmarkStart w:id="28" w:name="_Toc500428455"/>
      <w:bookmarkStart w:id="29" w:name="_Toc9546"/>
      <w:r>
        <w:rPr>
          <w:rFonts w:hint="default" w:ascii="Times New Roman" w:hAnsi="Times New Roman" w:eastAsia="宋体" w:cs="Times New Roman"/>
          <w:bCs w:val="0"/>
          <w:sz w:val="28"/>
          <w:szCs w:val="28"/>
        </w:rPr>
        <w:t xml:space="preserve">2.3 </w:t>
      </w:r>
      <w:bookmarkEnd w:id="27"/>
      <w:r>
        <w:rPr>
          <w:rFonts w:hint="default" w:ascii="Times New Roman" w:hAnsi="Times New Roman" w:eastAsia="宋体" w:cs="Times New Roman"/>
          <w:bCs w:val="0"/>
          <w:sz w:val="28"/>
          <w:szCs w:val="28"/>
        </w:rPr>
        <w:t>水文条件</w:t>
      </w:r>
      <w:bookmarkEnd w:id="28"/>
      <w:bookmarkEnd w:id="29"/>
    </w:p>
    <w:p>
      <w:pPr>
        <w:pStyle w:val="24"/>
        <w:spacing w:line="360" w:lineRule="auto"/>
        <w:ind w:firstLine="480" w:firstLineChars="200"/>
        <w:rPr>
          <w:rFonts w:hint="default" w:ascii="Times New Roman" w:hAnsi="Times New Roman" w:cs="Times New Roman"/>
        </w:rPr>
      </w:pPr>
      <w:bookmarkStart w:id="30" w:name="_Toc500428456"/>
      <w:r>
        <w:rPr>
          <w:rFonts w:hint="default" w:ascii="Times New Roman" w:hAnsi="Times New Roman" w:cs="Times New Roman"/>
        </w:rPr>
        <w:t>嘉善县河流纵横，湖荡星罗棋布，河道总长1693.7km，河网密度为3.34km/m</w:t>
      </w:r>
      <w:r>
        <w:rPr>
          <w:rFonts w:hint="default" w:ascii="Times New Roman" w:hAnsi="Times New Roman" w:cs="Times New Roman"/>
          <w:vertAlign w:val="superscript"/>
        </w:rPr>
        <w:t>2</w:t>
      </w:r>
      <w:r>
        <w:rPr>
          <w:rFonts w:hint="default" w:ascii="Times New Roman" w:hAnsi="Times New Roman" w:cs="Times New Roman"/>
        </w:rPr>
        <w:t>，河网率为14.29%。嘉善县的河流处在黄浦江感潮河段，河流呈往复流动，涨潮时水流自东向西流动，落潮是自西向东流动，每昼夜往返二次。嘉善县水资源主要来自天目山东苕溪一代，苕溪水汇入太湖后，通过东南诸脉，分流至此，再经黄浦江流入东海。所有河流既受太湖水调节，又受黄浦江潮位顶托，但影响不大，水流平缓。据水位观测，水位变化1~2m，平均水位0.95m，最高通航水位2.12m。</w:t>
      </w:r>
    </w:p>
    <w:p>
      <w:pPr>
        <w:pStyle w:val="3"/>
        <w:spacing w:before="0" w:after="0" w:line="360" w:lineRule="auto"/>
        <w:rPr>
          <w:rFonts w:hint="default" w:ascii="Times New Roman" w:hAnsi="Times New Roman" w:eastAsia="宋体" w:cs="Times New Roman"/>
          <w:bCs w:val="0"/>
          <w:sz w:val="28"/>
          <w:szCs w:val="28"/>
        </w:rPr>
      </w:pPr>
      <w:bookmarkStart w:id="31" w:name="_Toc24306"/>
      <w:r>
        <w:rPr>
          <w:rFonts w:hint="default" w:ascii="Times New Roman" w:hAnsi="Times New Roman" w:eastAsia="宋体" w:cs="Times New Roman"/>
          <w:bCs w:val="0"/>
          <w:sz w:val="28"/>
          <w:szCs w:val="28"/>
        </w:rPr>
        <w:t>2.4气候特征</w:t>
      </w:r>
      <w:bookmarkEnd w:id="30"/>
      <w:bookmarkEnd w:id="31"/>
    </w:p>
    <w:p>
      <w:pPr>
        <w:pStyle w:val="24"/>
        <w:spacing w:line="360" w:lineRule="auto"/>
        <w:ind w:firstLine="480" w:firstLineChars="200"/>
        <w:rPr>
          <w:rFonts w:hint="default" w:ascii="Times New Roman" w:hAnsi="Times New Roman" w:cs="Times New Roman"/>
        </w:rPr>
      </w:pPr>
      <w:r>
        <w:rPr>
          <w:rFonts w:hint="default" w:ascii="Times New Roman" w:hAnsi="Times New Roman" w:cs="Times New Roman"/>
        </w:rPr>
        <w:t>嘉善县属亚热带季风气候，全年气候温和，四季分明，雨量充沛，日照丰富，温和湿润。夏季多东南偏东风，冬季以西北风为主，属东亚季风区，风向季节变化明显。</w:t>
      </w:r>
    </w:p>
    <w:p>
      <w:pPr>
        <w:pStyle w:val="24"/>
        <w:spacing w:line="360" w:lineRule="auto"/>
        <w:ind w:firstLine="480" w:firstLineChars="200"/>
        <w:rPr>
          <w:rFonts w:hint="default" w:ascii="Times New Roman" w:hAnsi="Times New Roman" w:cs="Times New Roman"/>
        </w:rPr>
      </w:pPr>
      <w:r>
        <w:rPr>
          <w:rFonts w:hint="default" w:ascii="Times New Roman" w:hAnsi="Times New Roman" w:cs="Times New Roman"/>
        </w:rPr>
        <w:t>历年平均气温15.8℃，1月最冷，月平均气温3.7℃，极端最低气温-10.8℃，出现在1977年1月31日；7月最热，月平均气温27.8℃，极端最高气温40.2℃，出现在2010年8月12日。春季，日平均气温稳定通过10℃的平均初日3月30日；夏季，日平均气温稳定通过22℃的平均初日6月9日；秋季，日平均气温低于22℃的平均初日9月28日；冬季，日平均气温低于10℃的平均初日12月6日</w:t>
      </w:r>
    </w:p>
    <w:p>
      <w:pPr>
        <w:pStyle w:val="24"/>
        <w:spacing w:line="360" w:lineRule="auto"/>
        <w:ind w:firstLine="480" w:firstLineChars="200"/>
        <w:rPr>
          <w:rFonts w:hint="default" w:ascii="Times New Roman" w:hAnsi="Times New Roman" w:cs="Times New Roman"/>
        </w:rPr>
      </w:pPr>
      <w:r>
        <w:rPr>
          <w:rFonts w:hint="default" w:ascii="Times New Roman" w:hAnsi="Times New Roman" w:cs="Times New Roman"/>
        </w:rPr>
        <w:t>历年平均初霜日11月14日，终霜日3月25日，平均无霜期233.6天。平均初结冰日11月29日，年平均结冰天数39天。</w:t>
      </w:r>
    </w:p>
    <w:p>
      <w:pPr>
        <w:pStyle w:val="24"/>
        <w:spacing w:line="360" w:lineRule="auto"/>
        <w:ind w:firstLine="480" w:firstLineChars="200"/>
        <w:rPr>
          <w:rFonts w:hint="default" w:ascii="Times New Roman" w:hAnsi="Times New Roman" w:cs="Times New Roman"/>
        </w:rPr>
      </w:pPr>
      <w:r>
        <w:rPr>
          <w:rFonts w:hint="default" w:ascii="Times New Roman" w:hAnsi="Times New Roman" w:cs="Times New Roman"/>
        </w:rPr>
        <w:t>历年平均降雨量1155.7毫米,最多年份雨量1683.4毫米，出现在1999年；最少年份雨量695.1毫米，出现在1978年。年平均降雨日138.5天，日最大降水量167.6毫米，出现在1977年8月22日。全年有两个相对雨季和干季，4～7月是第一个雨季，其中4～5月为春雨，6～7月为梅雨，7月中旬～8月中旬处于副热带高压控制下，高温少雨；8月下旬～9月是第二个雨季，受台风和冷空气影响，雨量明显增多，10月起降水减少，成为第二个少雨时段。历年平均降雪日数7.8天，1月最多，达3.5天。最大积雪深度22厘米，出现在2008年2月2日。</w:t>
      </w:r>
    </w:p>
    <w:p>
      <w:pPr>
        <w:pStyle w:val="24"/>
        <w:spacing w:line="360" w:lineRule="auto"/>
        <w:ind w:firstLine="480" w:firstLineChars="200"/>
        <w:rPr>
          <w:rFonts w:hint="default" w:ascii="Times New Roman" w:hAnsi="Times New Roman" w:cs="Times New Roman"/>
        </w:rPr>
      </w:pPr>
      <w:r>
        <w:rPr>
          <w:rFonts w:hint="default" w:ascii="Times New Roman" w:hAnsi="Times New Roman" w:cs="Times New Roman"/>
        </w:rPr>
        <w:t>历年平均日照时数1927.3小时，其中，1～2月最少，平均在125小时以下；而7～8月最多，平均在210小时以上。</w:t>
      </w:r>
    </w:p>
    <w:p>
      <w:pPr>
        <w:pStyle w:val="24"/>
        <w:spacing w:line="360" w:lineRule="auto"/>
        <w:ind w:firstLine="480" w:firstLineChars="200"/>
        <w:rPr>
          <w:rFonts w:hint="default" w:ascii="Times New Roman" w:hAnsi="Times New Roman" w:cs="Times New Roman"/>
        </w:rPr>
      </w:pPr>
      <w:r>
        <w:rPr>
          <w:rFonts w:hint="default" w:ascii="Times New Roman" w:hAnsi="Times New Roman" w:cs="Times New Roman"/>
        </w:rPr>
        <w:t>历年平均风速3.1米/秒，瞬间风速≥17米/秒的大风平均每年5.4天。历年出现的最大风速35.5米/秒（12级以上），出现在1987年3月6日。</w:t>
      </w:r>
    </w:p>
    <w:p>
      <w:pPr>
        <w:pStyle w:val="24"/>
        <w:spacing w:line="360" w:lineRule="auto"/>
        <w:ind w:firstLine="480" w:firstLineChars="200"/>
        <w:rPr>
          <w:rFonts w:hint="default" w:ascii="Times New Roman" w:hAnsi="Times New Roman" w:cs="Times New Roman"/>
        </w:rPr>
      </w:pPr>
    </w:p>
    <w:p>
      <w:pPr>
        <w:pStyle w:val="24"/>
        <w:spacing w:line="360" w:lineRule="auto"/>
        <w:ind w:firstLine="480" w:firstLineChars="200"/>
        <w:rPr>
          <w:rFonts w:hint="default" w:ascii="Times New Roman" w:hAnsi="Times New Roman" w:cs="Times New Roman"/>
        </w:rPr>
      </w:pPr>
    </w:p>
    <w:p>
      <w:pPr>
        <w:pStyle w:val="24"/>
        <w:spacing w:line="360" w:lineRule="auto"/>
        <w:ind w:firstLine="480" w:firstLineChars="200"/>
        <w:rPr>
          <w:rFonts w:hint="default" w:ascii="Times New Roman" w:hAnsi="Times New Roman" w:cs="Times New Roman"/>
        </w:rPr>
      </w:pPr>
    </w:p>
    <w:p>
      <w:pPr>
        <w:pStyle w:val="24"/>
        <w:spacing w:line="360" w:lineRule="auto"/>
        <w:ind w:firstLine="480" w:firstLineChars="200"/>
        <w:rPr>
          <w:rFonts w:hint="default" w:ascii="Times New Roman" w:hAnsi="Times New Roman" w:cs="Times New Roman"/>
        </w:rPr>
      </w:pPr>
    </w:p>
    <w:p>
      <w:pPr>
        <w:pStyle w:val="24"/>
        <w:spacing w:line="360" w:lineRule="auto"/>
        <w:ind w:firstLine="480" w:firstLineChars="200"/>
        <w:rPr>
          <w:rFonts w:hint="default" w:ascii="Times New Roman" w:hAnsi="Times New Roman" w:cs="Times New Roman"/>
        </w:rPr>
      </w:pPr>
    </w:p>
    <w:p>
      <w:pPr>
        <w:pStyle w:val="24"/>
        <w:spacing w:line="360" w:lineRule="auto"/>
        <w:ind w:firstLine="480" w:firstLineChars="200"/>
        <w:rPr>
          <w:rFonts w:hint="default" w:ascii="Times New Roman" w:hAnsi="Times New Roman" w:cs="Times New Roman"/>
        </w:rPr>
      </w:pPr>
    </w:p>
    <w:p>
      <w:pPr>
        <w:pStyle w:val="24"/>
        <w:spacing w:line="360" w:lineRule="auto"/>
        <w:ind w:firstLine="480" w:firstLineChars="200"/>
        <w:rPr>
          <w:rFonts w:hint="default" w:ascii="Times New Roman" w:hAnsi="Times New Roman" w:cs="Times New Roman"/>
        </w:rPr>
      </w:pPr>
    </w:p>
    <w:p>
      <w:pPr>
        <w:pStyle w:val="24"/>
        <w:spacing w:line="360" w:lineRule="auto"/>
        <w:ind w:firstLine="480" w:firstLineChars="200"/>
        <w:rPr>
          <w:rFonts w:hint="default" w:ascii="Times New Roman" w:hAnsi="Times New Roman" w:cs="Times New Roman"/>
        </w:rPr>
      </w:pP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bCs w:val="0"/>
          <w:sz w:val="32"/>
          <w:szCs w:val="32"/>
        </w:rPr>
      </w:pPr>
      <w:bookmarkStart w:id="32" w:name="_Toc14498"/>
      <w:bookmarkStart w:id="33" w:name="_Toc235931936"/>
      <w:r>
        <w:rPr>
          <w:rFonts w:hint="default" w:ascii="Times New Roman" w:hAnsi="Times New Roman" w:cs="Times New Roman"/>
          <w:sz w:val="32"/>
          <w:szCs w:val="32"/>
        </w:rPr>
        <mc:AlternateContent>
          <mc:Choice Requires="wps">
            <w:drawing>
              <wp:anchor distT="0" distB="0" distL="114300" distR="114300" simplePos="0" relativeHeight="251660288" behindDoc="0" locked="0" layoutInCell="1" allowOverlap="1">
                <wp:simplePos x="0" y="0"/>
                <wp:positionH relativeFrom="column">
                  <wp:posOffset>6170295</wp:posOffset>
                </wp:positionH>
                <wp:positionV relativeFrom="paragraph">
                  <wp:posOffset>1339850</wp:posOffset>
                </wp:positionV>
                <wp:extent cx="635" cy="0"/>
                <wp:effectExtent l="0" t="0" r="0" b="0"/>
                <wp:wrapNone/>
                <wp:docPr id="1" name="直接箭头连接符 1"/>
                <wp:cNvGraphicFramePr/>
                <a:graphic xmlns:a="http://schemas.openxmlformats.org/drawingml/2006/main">
                  <a:graphicData uri="http://schemas.microsoft.com/office/word/2010/wordprocessingShape">
                    <wps:wsp>
                      <wps:cNvCnPr/>
                      <wps:spPr>
                        <a:xfrm>
                          <a:off x="0" y="0"/>
                          <a:ext cx="63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85.85pt;margin-top:105.5pt;height:0pt;width:0.05pt;z-index:251660288;mso-width-relative:page;mso-height-relative:page;" filled="f" stroked="t" coordsize="21600,21600" o:gfxdata="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5EnS9YAAAALAQAADwAAAAAAAAABACAAAAAiAAAAZHJzL2Rvd25yZXYueG1sUEsB&#10;AhQAFAAAAAgAh07iQJqSjwX3AQAA6AMAAA4AAAAAAAAAAQAgAAAAJQEAAGRycy9lMm9Eb2MueG1s&#10;UEsFBgAAAAAGAAYAWQEAAI4FAAAAAA==&#10;">
                <v:fill on="f" focussize="0,0"/>
                <v:stroke color="#000000" joinstyle="round"/>
                <v:imagedata o:title=""/>
                <o:lock v:ext="edit" aspectratio="f"/>
              </v:shape>
            </w:pict>
          </mc:Fallback>
        </mc:AlternateContent>
      </w:r>
      <w:bookmarkStart w:id="34" w:name="_Toc500428457"/>
      <w:r>
        <w:rPr>
          <w:rFonts w:hint="default" w:ascii="Times New Roman" w:hAnsi="Times New Roman" w:cs="Times New Roman"/>
          <w:bCs w:val="0"/>
          <w:sz w:val="32"/>
          <w:szCs w:val="32"/>
        </w:rPr>
        <w:t>三、建设项目工程概况</w:t>
      </w:r>
      <w:bookmarkEnd w:id="32"/>
      <w:bookmarkEnd w:id="33"/>
      <w:bookmarkEnd w:id="34"/>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35" w:name="_Toc30281"/>
      <w:bookmarkStart w:id="36" w:name="_Toc500428458"/>
      <w:r>
        <w:rPr>
          <w:rFonts w:hint="default" w:ascii="Times New Roman" w:hAnsi="Times New Roman" w:cs="Times New Roman"/>
          <w:sz w:val="28"/>
          <w:szCs w:val="28"/>
        </w:rPr>
        <w:t>3.</w:t>
      </w:r>
      <w:r>
        <w:rPr>
          <w:rFonts w:hint="default" w:ascii="Times New Roman" w:hAnsi="Times New Roman" w:eastAsia="宋体" w:cs="Times New Roman"/>
          <w:sz w:val="28"/>
          <w:szCs w:val="28"/>
        </w:rPr>
        <w:t>1工程基本概况</w:t>
      </w:r>
      <w:bookmarkEnd w:id="35"/>
      <w:bookmarkEnd w:id="36"/>
    </w:p>
    <w:p>
      <w:pPr>
        <w:spacing w:line="360" w:lineRule="auto"/>
        <w:ind w:firstLine="480" w:firstLineChars="200"/>
        <w:rPr>
          <w:rFonts w:hint="default" w:ascii="Times New Roman" w:hAnsi="Times New Roman" w:cs="Times New Roman" w:eastAsiaTheme="minorEastAsia"/>
          <w:kern w:val="0"/>
          <w:sz w:val="24"/>
          <w:szCs w:val="24"/>
          <w:lang w:val="en-US" w:eastAsia="zh-CN" w:bidi="ar-SA"/>
        </w:rPr>
      </w:pPr>
      <w:r>
        <w:rPr>
          <w:rFonts w:hint="default" w:ascii="Times New Roman" w:hAnsi="Times New Roman" w:cs="Times New Roman"/>
          <w:kern w:val="0"/>
          <w:sz w:val="24"/>
          <w:szCs w:val="24"/>
          <w:lang w:val="en-US" w:eastAsia="zh-CN" w:bidi="ar-SA"/>
        </w:rPr>
        <w:t>嘉善丁栅—新埭（疏港）公路</w:t>
      </w:r>
      <w:r>
        <w:rPr>
          <w:rFonts w:hint="default" w:ascii="Times New Roman" w:hAnsi="Times New Roman" w:cs="Times New Roman" w:eastAsiaTheme="minorEastAsia"/>
          <w:kern w:val="0"/>
          <w:sz w:val="24"/>
          <w:szCs w:val="24"/>
          <w:lang w:val="en-US" w:eastAsia="zh-CN" w:bidi="ar-SA"/>
        </w:rPr>
        <w:t>建设地点位于嘉善县境内，主要经过县经济开发区（惠民街道）、魏塘街道和姚庄镇，起点位于新埭一嘉善公路平湖市与嘉善县交界处，终点与丁栅一王江泾公路相接，按一级公路标准建设，设计速度为80km/h，双向四车道，路基宽24.5m（长江路与黄河路按现状路基宽度），路线全长24.15km（其中新建路段3.1km，其余21.05km为利用老路拓宽改建或完全利用现有道路），全线共设桥梁28座，共长1831.6m，其中大桥7座（完全利用 3座）计1059m，中小桥梁 21座长约172.6m，涵洞 45道。</w:t>
      </w:r>
    </w:p>
    <w:p>
      <w:pPr>
        <w:pStyle w:val="13"/>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本工程于2010年4月开工，2020年6月竣工，2020年7月10日通过二期竣工验收，实际总投资</w:t>
      </w:r>
      <w:r>
        <w:rPr>
          <w:rFonts w:hint="eastAsia" w:ascii="Times New Roman" w:hAnsi="Times New Roman" w:eastAsia="宋体" w:cs="Times New Roman"/>
          <w:color w:val="auto"/>
          <w:kern w:val="0"/>
          <w:sz w:val="24"/>
          <w:szCs w:val="24"/>
          <w:lang w:val="en-US" w:eastAsia="zh-CN" w:bidi="ar"/>
        </w:rPr>
        <w:t>48459.3</w:t>
      </w:r>
      <w:r>
        <w:rPr>
          <w:rFonts w:hint="eastAsia" w:ascii="Times New Roman" w:hAnsi="Times New Roman" w:eastAsia="宋体" w:cs="Times New Roman"/>
          <w:color w:val="000000"/>
          <w:kern w:val="0"/>
          <w:sz w:val="24"/>
          <w:szCs w:val="24"/>
          <w:lang w:val="en-US" w:eastAsia="zh-CN" w:bidi="ar"/>
        </w:rPr>
        <w:t>万元。</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sz w:val="24"/>
          <w:lang w:eastAsia="zh-CN"/>
        </w:rPr>
      </w:pP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1</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工</w:t>
      </w:r>
      <w:r>
        <w:rPr>
          <w:rFonts w:hint="default" w:ascii="Times New Roman" w:hAnsi="Times New Roman" w:cs="Times New Roman"/>
          <w:bCs/>
          <w:sz w:val="24"/>
        </w:rPr>
        <w:t>程路线方案</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线路起点 K0+000 位于新棣—嘉善公路平湖市与嘉善县交界处，路线沿老路向西穿大通村，延伸至沪杭高速公路，利用老桥跨越高速公路、下穿沪杭高铁，沿惠民大道向西与明珠路"T"型交叉，右转向北，利用已建成的长江路和黄河路，下穿沪杭高铁，继续向北与320国道交叉，走新线接申嘉湖嘉善连接线环岛，最后利用魏俞线老路拼宽改造，依次跨申嘉湖高速公路、杭申运河、塘港至终点，与丁栅—王江泾（规划横一）公路相接，终点桩号K24+150，线路全长24.150km。</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Cs/>
          <w:sz w:val="24"/>
          <w:lang w:val="en-US" w:eastAsia="zh-CN"/>
        </w:rPr>
      </w:pPr>
      <w:r>
        <w:rPr>
          <w:rFonts w:hint="eastAsia" w:ascii="Times New Roman" w:hAnsi="Times New Roman" w:cs="Times New Roman"/>
          <w:bCs/>
          <w:sz w:val="24"/>
          <w:lang w:eastAsia="zh-CN"/>
        </w:rPr>
        <w:t>（</w:t>
      </w:r>
      <w:r>
        <w:rPr>
          <w:rFonts w:hint="eastAsia" w:ascii="Times New Roman" w:hAnsi="Times New Roman" w:cs="Times New Roman"/>
          <w:bCs/>
          <w:sz w:val="24"/>
          <w:lang w:val="en-US" w:eastAsia="zh-CN"/>
        </w:rPr>
        <w:t>2</w:t>
      </w:r>
      <w:r>
        <w:rPr>
          <w:rFonts w:hint="eastAsia" w:ascii="Times New Roman" w:hAnsi="Times New Roman" w:cs="Times New Roman"/>
          <w:bCs/>
          <w:sz w:val="24"/>
          <w:lang w:eastAsia="zh-CN"/>
        </w:rPr>
        <w:t>）</w:t>
      </w:r>
      <w:r>
        <w:rPr>
          <w:rFonts w:hint="eastAsia" w:ascii="Times New Roman" w:hAnsi="Times New Roman" w:cs="Times New Roman"/>
          <w:bCs/>
          <w:sz w:val="24"/>
          <w:lang w:val="en-US" w:eastAsia="zh-CN"/>
        </w:rPr>
        <w:t>工程规模</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sz w:val="24"/>
          <w:lang w:val="en-US" w:eastAsia="zh-CN"/>
        </w:rPr>
      </w:pPr>
      <w:r>
        <w:rPr>
          <w:rFonts w:hint="eastAsia" w:ascii="Times New Roman" w:hAnsi="Times New Roman" w:cs="Times New Roman"/>
          <w:bCs/>
          <w:sz w:val="24"/>
          <w:lang w:val="en-US" w:eastAsia="zh-CN"/>
        </w:rPr>
        <w:t>本项目按一级公路标准建设，设计速度为80km/h，双向四车道，路基宽24.5m（长江路与黄河路按现状路基宽度30.0m），路线全长24.15km。全线公设桥梁28座，共长1831.6m，其中大桥7座（完全利用3座），计1059m，中小桥21座，长约772.6m；涵洞45道；路基挖方10.67万m</w:t>
      </w:r>
      <w:r>
        <w:rPr>
          <w:rFonts w:hint="eastAsia" w:ascii="Times New Roman" w:hAnsi="Times New Roman" w:cs="Times New Roman" w:eastAsiaTheme="minorEastAsia"/>
          <w:bCs/>
          <w:sz w:val="24"/>
          <w:vertAlign w:val="superscript"/>
          <w:lang w:val="en-US" w:eastAsia="zh-CN"/>
        </w:rPr>
        <w:t>3</w:t>
      </w:r>
      <w:r>
        <w:rPr>
          <w:rFonts w:hint="eastAsia" w:ascii="Times New Roman" w:hAnsi="Times New Roman" w:cs="Times New Roman"/>
          <w:bCs/>
          <w:sz w:val="24"/>
          <w:lang w:val="en-US" w:eastAsia="zh-CN"/>
        </w:rPr>
        <w:t>，填方57.18万m</w:t>
      </w:r>
      <w:r>
        <w:rPr>
          <w:rFonts w:hint="eastAsia" w:ascii="Times New Roman" w:hAnsi="Times New Roman" w:cs="Times New Roman" w:eastAsiaTheme="minorEastAsia"/>
          <w:bCs/>
          <w:sz w:val="24"/>
          <w:vertAlign w:val="superscript"/>
          <w:lang w:val="en-US" w:eastAsia="zh-CN"/>
        </w:rPr>
        <w:t>3</w:t>
      </w:r>
      <w:r>
        <w:rPr>
          <w:rFonts w:hint="eastAsia" w:ascii="Times New Roman" w:hAnsi="Times New Roman" w:cs="Times New Roman"/>
          <w:bCs/>
          <w:sz w:val="24"/>
          <w:lang w:val="en-US" w:eastAsia="zh-CN"/>
        </w:rPr>
        <w:t>；路面工程352.88千m</w:t>
      </w:r>
      <w:r>
        <w:rPr>
          <w:rFonts w:hint="eastAsia" w:ascii="Times New Roman" w:hAnsi="Times New Roman" w:cs="Times New Roman" w:eastAsiaTheme="minorEastAsia"/>
          <w:bCs/>
          <w:sz w:val="24"/>
          <w:vertAlign w:val="superscript"/>
          <w:lang w:val="en-US" w:eastAsia="zh-CN"/>
        </w:rPr>
        <w:t>2</w:t>
      </w:r>
      <w:r>
        <w:rPr>
          <w:rFonts w:hint="eastAsia" w:ascii="Times New Roman" w:hAnsi="Times New Roman" w:cs="Times New Roman"/>
          <w:bCs/>
          <w:sz w:val="24"/>
          <w:lang w:val="en-US" w:eastAsia="zh-CN"/>
        </w:rPr>
        <w:t>，防护工程7.3万m</w:t>
      </w:r>
      <w:r>
        <w:rPr>
          <w:rFonts w:hint="eastAsia" w:ascii="Times New Roman" w:hAnsi="Times New Roman" w:cs="Times New Roman" w:eastAsiaTheme="minorEastAsia"/>
          <w:bCs/>
          <w:sz w:val="24"/>
          <w:vertAlign w:val="superscript"/>
          <w:lang w:val="en-US" w:eastAsia="zh-CN"/>
        </w:rPr>
        <w:t>2</w:t>
      </w:r>
      <w:r>
        <w:rPr>
          <w:rFonts w:hint="eastAsia" w:ascii="Times New Roman" w:hAnsi="Times New Roman" w:cs="Times New Roman"/>
          <w:bCs/>
          <w:sz w:val="24"/>
          <w:lang w:val="en-US" w:eastAsia="zh-CN"/>
        </w:rPr>
        <w:t>；平面交叉13处；安全设施及绿化24.15km；永久占用土地79.32hm</w:t>
      </w:r>
      <w:r>
        <w:rPr>
          <w:rFonts w:hint="eastAsia" w:ascii="Times New Roman" w:hAnsi="Times New Roman" w:cs="Times New Roman" w:eastAsiaTheme="minorEastAsia"/>
          <w:bCs/>
          <w:sz w:val="24"/>
          <w:vertAlign w:val="superscript"/>
          <w:lang w:val="en-US" w:eastAsia="zh-CN"/>
        </w:rPr>
        <w:t>2</w:t>
      </w:r>
      <w:r>
        <w:rPr>
          <w:rFonts w:hint="eastAsia" w:ascii="Times New Roman" w:hAnsi="Times New Roman" w:cs="Times New Roman"/>
          <w:bCs/>
          <w:sz w:val="24"/>
          <w:lang w:val="en-US" w:eastAsia="zh-CN"/>
        </w:rPr>
        <w:t>；拆迁房屋1.75万m</w:t>
      </w:r>
      <w:r>
        <w:rPr>
          <w:rFonts w:hint="eastAsia" w:ascii="Times New Roman" w:hAnsi="Times New Roman" w:cs="Times New Roman" w:eastAsiaTheme="minorEastAsia"/>
          <w:bCs/>
          <w:sz w:val="24"/>
          <w:vertAlign w:val="superscript"/>
          <w:lang w:val="en-US" w:eastAsia="zh-CN"/>
        </w:rPr>
        <w:t>2</w:t>
      </w:r>
      <w:r>
        <w:rPr>
          <w:rFonts w:hint="eastAsia" w:ascii="Times New Roman" w:hAnsi="Times New Roman" w:cs="Times New Roman"/>
          <w:bCs/>
          <w:sz w:val="24"/>
          <w:lang w:val="en-US" w:eastAsia="zh-CN"/>
        </w:rPr>
        <w:t>；迁移杆线845根。</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sz w:val="24"/>
          <w:lang w:val="en-US" w:eastAsia="zh-CN"/>
        </w:rPr>
      </w:pPr>
      <w:r>
        <w:rPr>
          <w:rFonts w:hint="eastAsia" w:ascii="Times New Roman" w:hAnsi="Times New Roman" w:cs="Times New Roman"/>
          <w:bCs/>
          <w:sz w:val="24"/>
          <w:lang w:val="en-US" w:eastAsia="zh-CN"/>
        </w:rPr>
        <w:t>（3）</w:t>
      </w:r>
      <w:r>
        <w:rPr>
          <w:rFonts w:hint="eastAsia" w:ascii="Times New Roman" w:hAnsi="Times New Roman" w:cs="Times New Roman"/>
          <w:b w:val="0"/>
          <w:bCs/>
          <w:sz w:val="24"/>
          <w:lang w:val="en-US" w:eastAsia="zh-CN"/>
        </w:rPr>
        <w:t>建设标准</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本项目采用《公路工程技术标准》（JTG B01-2003）中一级公路技术标准， 设计速度80km/h，双向四车道。路面标准轴采用BZZ-100KN。桥函荷载等级采用公路-I级。</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Cs/>
          <w:sz w:val="24"/>
        </w:rPr>
      </w:pPr>
      <w:r>
        <w:rPr>
          <w:rFonts w:hint="default" w:ascii="Times New Roman" w:hAnsi="Times New Roman" w:cs="Times New Roman"/>
          <w:bCs/>
          <w:sz w:val="24"/>
        </w:rPr>
        <w:t>本项目主要技术指标见表3-</w:t>
      </w:r>
      <w:r>
        <w:rPr>
          <w:rFonts w:hint="eastAsia" w:ascii="Times New Roman" w:hAnsi="Times New Roman" w:cs="Times New Roman"/>
          <w:bCs/>
          <w:sz w:val="24"/>
          <w:lang w:val="en-US" w:eastAsia="zh-CN"/>
        </w:rPr>
        <w:t>1</w:t>
      </w:r>
      <w:r>
        <w:rPr>
          <w:rFonts w:hint="default" w:ascii="Times New Roman" w:hAnsi="Times New Roman" w:cs="Times New Roman"/>
          <w:bCs/>
          <w:sz w:val="24"/>
        </w:rPr>
        <w:t>。</w:t>
      </w:r>
    </w:p>
    <w:p>
      <w:pPr>
        <w:jc w:val="center"/>
        <w:rPr>
          <w:rFonts w:hint="default" w:ascii="Times New Roman" w:hAnsi="Times New Roman" w:cs="Times New Roman"/>
          <w:b/>
          <w:bCs/>
          <w:szCs w:val="21"/>
        </w:rPr>
      </w:pPr>
      <w:r>
        <w:rPr>
          <w:rFonts w:hint="default" w:ascii="Times New Roman" w:hAnsi="Times New Roman" w:cs="Times New Roman"/>
          <w:b/>
          <w:bCs/>
          <w:szCs w:val="21"/>
        </w:rPr>
        <w:t>表3-</w:t>
      </w:r>
      <w:r>
        <w:rPr>
          <w:rFonts w:hint="eastAsia" w:ascii="Times New Roman" w:hAnsi="Times New Roman" w:cs="Times New Roman"/>
          <w:b/>
          <w:bCs/>
          <w:szCs w:val="21"/>
          <w:lang w:val="en-US" w:eastAsia="zh-CN"/>
        </w:rPr>
        <w:t>1</w:t>
      </w:r>
      <w:r>
        <w:rPr>
          <w:rFonts w:hint="default" w:ascii="Times New Roman" w:hAnsi="Times New Roman" w:cs="Times New Roman"/>
          <w:b/>
          <w:bCs/>
          <w:szCs w:val="21"/>
        </w:rPr>
        <w:t xml:space="preserve">  主要经济技术指标</w:t>
      </w:r>
    </w:p>
    <w:tbl>
      <w:tblPr>
        <w:tblStyle w:val="15"/>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2209"/>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98" w:type="dxa"/>
            <w:gridSpan w:val="2"/>
            <w:noWrap w:val="0"/>
            <w:vAlign w:val="center"/>
          </w:tcPr>
          <w:p>
            <w:pPr>
              <w:spacing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项  目</w:t>
            </w:r>
          </w:p>
        </w:tc>
        <w:tc>
          <w:tcPr>
            <w:tcW w:w="4002" w:type="dxa"/>
            <w:noWrap w:val="0"/>
            <w:vAlign w:val="center"/>
          </w:tcPr>
          <w:p>
            <w:pPr>
              <w:spacing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8" w:type="dxa"/>
            <w:gridSpan w:val="2"/>
            <w:noWrap w:val="0"/>
            <w:vAlign w:val="center"/>
          </w:tcPr>
          <w:p>
            <w:pPr>
              <w:keepNext w:val="0"/>
              <w:keepLines w:val="0"/>
              <w:widowControl/>
              <w:suppressLineNumbers w:val="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公路等级</w:t>
            </w:r>
          </w:p>
        </w:tc>
        <w:tc>
          <w:tcPr>
            <w:tcW w:w="4002"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一级公路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8" w:type="dxa"/>
            <w:gridSpan w:val="2"/>
            <w:noWrap w:val="0"/>
            <w:vAlign w:val="center"/>
          </w:tcPr>
          <w:p>
            <w:pPr>
              <w:keepNext w:val="0"/>
              <w:keepLines w:val="0"/>
              <w:widowControl/>
              <w:suppressLineNumbers w:val="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行车宽度</w:t>
            </w:r>
          </w:p>
        </w:tc>
        <w:tc>
          <w:tcPr>
            <w:tcW w:w="4002"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2-2×3.75m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8" w:type="dxa"/>
            <w:gridSpan w:val="2"/>
            <w:noWrap w:val="0"/>
            <w:vAlign w:val="center"/>
          </w:tcPr>
          <w:p>
            <w:pPr>
              <w:keepNext w:val="0"/>
              <w:keepLines w:val="0"/>
              <w:widowControl/>
              <w:suppressLineNumbers w:val="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设计速度</w:t>
            </w:r>
          </w:p>
        </w:tc>
        <w:tc>
          <w:tcPr>
            <w:tcW w:w="4002"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8" w:type="dxa"/>
            <w:gridSpan w:val="2"/>
            <w:noWrap w:val="0"/>
            <w:vAlign w:val="center"/>
          </w:tcPr>
          <w:p>
            <w:pPr>
              <w:keepNext w:val="0"/>
              <w:keepLines w:val="0"/>
              <w:widowControl/>
              <w:suppressLineNumbers w:val="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汽车荷载等级</w:t>
            </w:r>
          </w:p>
        </w:tc>
        <w:tc>
          <w:tcPr>
            <w:tcW w:w="4002"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公路—I级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8" w:type="dxa"/>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路面宽度（除长江路、黄河路）</w:t>
            </w:r>
          </w:p>
        </w:tc>
        <w:tc>
          <w:tcPr>
            <w:tcW w:w="4002"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24.5（30）m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8" w:type="dxa"/>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一般最小平曲线半径</w:t>
            </w:r>
          </w:p>
        </w:tc>
        <w:tc>
          <w:tcPr>
            <w:tcW w:w="4002"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8" w:type="dxa"/>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极限最小平曲线半径</w:t>
            </w:r>
          </w:p>
        </w:tc>
        <w:tc>
          <w:tcPr>
            <w:tcW w:w="4002"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8" w:type="dxa"/>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不设超高平曲线半径</w:t>
            </w:r>
          </w:p>
        </w:tc>
        <w:tc>
          <w:tcPr>
            <w:tcW w:w="4002"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8" w:type="dxa"/>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最大纵坡</w:t>
            </w:r>
          </w:p>
        </w:tc>
        <w:tc>
          <w:tcPr>
            <w:tcW w:w="4002"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8" w:type="dxa"/>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最短坡长</w:t>
            </w:r>
          </w:p>
        </w:tc>
        <w:tc>
          <w:tcPr>
            <w:tcW w:w="4002"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8" w:type="dxa"/>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停车视距</w:t>
            </w:r>
          </w:p>
        </w:tc>
        <w:tc>
          <w:tcPr>
            <w:tcW w:w="4002"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8" w:type="dxa"/>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路基设计洪水频率</w:t>
            </w:r>
          </w:p>
        </w:tc>
        <w:tc>
          <w:tcPr>
            <w:tcW w:w="4002"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8" w:type="dxa"/>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桥涵设计洪水频率</w:t>
            </w:r>
          </w:p>
        </w:tc>
        <w:tc>
          <w:tcPr>
            <w:tcW w:w="4002"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8" w:type="dxa"/>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桥梁宽度</w:t>
            </w:r>
          </w:p>
        </w:tc>
        <w:tc>
          <w:tcPr>
            <w:tcW w:w="4002"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2×11.85m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89" w:type="dxa"/>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竖曲线半径</w:t>
            </w:r>
          </w:p>
        </w:tc>
        <w:tc>
          <w:tcPr>
            <w:tcW w:w="2209" w:type="dxa"/>
            <w:noWrap w:val="0"/>
            <w:vAlign w:val="center"/>
          </w:tcPr>
          <w:p>
            <w:pPr>
              <w:keepNext w:val="0"/>
              <w:keepLines w:val="0"/>
              <w:widowControl/>
              <w:suppressLineNumbers w:val="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凸形一般最小值</w:t>
            </w:r>
          </w:p>
        </w:tc>
        <w:tc>
          <w:tcPr>
            <w:tcW w:w="4002"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9" w:type="dxa"/>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2209" w:type="dxa"/>
            <w:noWrap w:val="0"/>
            <w:vAlign w:val="center"/>
          </w:tcPr>
          <w:p>
            <w:pPr>
              <w:keepNext w:val="0"/>
              <w:keepLines w:val="0"/>
              <w:widowControl/>
              <w:suppressLineNumbers w:val="0"/>
              <w:jc w:val="center"/>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val="en-US" w:eastAsia="zh-CN"/>
              </w:rPr>
              <w:t>凸形极限最小值</w:t>
            </w:r>
          </w:p>
        </w:tc>
        <w:tc>
          <w:tcPr>
            <w:tcW w:w="4002"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9" w:type="dxa"/>
            <w:vMerge w:val="continue"/>
            <w:noWrap w:val="0"/>
            <w:vAlign w:val="center"/>
          </w:tcPr>
          <w:p>
            <w:pPr>
              <w:keepNext w:val="0"/>
              <w:keepLines w:val="0"/>
              <w:widowControl/>
              <w:suppressLineNumbers w:val="0"/>
              <w:jc w:val="center"/>
              <w:rPr>
                <w:rFonts w:hint="default" w:ascii="Times New Roman" w:hAnsi="Times New Roman" w:eastAsia="宋体" w:cs="Times New Roman"/>
                <w:sz w:val="21"/>
                <w:szCs w:val="21"/>
                <w:vertAlign w:val="baseline"/>
              </w:rPr>
            </w:pPr>
          </w:p>
        </w:tc>
        <w:tc>
          <w:tcPr>
            <w:tcW w:w="2209" w:type="dxa"/>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sz w:val="21"/>
                <w:szCs w:val="21"/>
                <w:vertAlign w:val="baseline"/>
                <w:lang w:val="en-US" w:eastAsia="zh-CN"/>
              </w:rPr>
              <w:t>凹形一般最小值</w:t>
            </w:r>
          </w:p>
        </w:tc>
        <w:tc>
          <w:tcPr>
            <w:tcW w:w="4002"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9" w:type="dxa"/>
            <w:vMerge w:val="continue"/>
            <w:noWrap w:val="0"/>
            <w:vAlign w:val="center"/>
          </w:tcPr>
          <w:p>
            <w:pPr>
              <w:keepNext w:val="0"/>
              <w:keepLines w:val="0"/>
              <w:widowControl/>
              <w:suppressLineNumbers w:val="0"/>
              <w:jc w:val="center"/>
              <w:rPr>
                <w:rFonts w:hint="default" w:ascii="Times New Roman" w:hAnsi="Times New Roman" w:eastAsia="宋体" w:cs="Times New Roman"/>
                <w:sz w:val="21"/>
                <w:szCs w:val="21"/>
                <w:vertAlign w:val="baseline"/>
              </w:rPr>
            </w:pPr>
          </w:p>
        </w:tc>
        <w:tc>
          <w:tcPr>
            <w:tcW w:w="2209" w:type="dxa"/>
            <w:noWrap w:val="0"/>
            <w:vAlign w:val="center"/>
          </w:tcPr>
          <w:p>
            <w:pPr>
              <w:keepNext w:val="0"/>
              <w:keepLines w:val="0"/>
              <w:widowControl/>
              <w:suppressLineNumbers w:val="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凹形极限最小值</w:t>
            </w:r>
          </w:p>
        </w:tc>
        <w:tc>
          <w:tcPr>
            <w:tcW w:w="4002"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2000m</w:t>
            </w:r>
          </w:p>
        </w:tc>
      </w:tr>
    </w:tbl>
    <w:p>
      <w:pPr>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sz w:val="24"/>
        </w:rPr>
      </w:pPr>
    </w:p>
    <w:p>
      <w:pPr>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b w:val="0"/>
          <w:bCs/>
          <w:sz w:val="24"/>
          <w:lang w:val="en-US" w:eastAsia="zh-CN"/>
        </w:rPr>
      </w:pPr>
      <w:r>
        <w:rPr>
          <w:rFonts w:hint="eastAsia" w:ascii="Times New Roman" w:hAnsi="Times New Roman" w:cs="Times New Roman"/>
          <w:b w:val="0"/>
          <w:bCs/>
          <w:sz w:val="24"/>
          <w:lang w:val="en-US" w:eastAsia="zh-CN"/>
        </w:rPr>
        <w:t>（3）实际工程建设情况</w:t>
      </w:r>
    </w:p>
    <w:p>
      <w:pPr>
        <w:pStyle w:val="13"/>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cs="Times New Roman" w:eastAsiaTheme="minorEastAsia"/>
          <w:sz w:val="24"/>
          <w:lang w:val="en-US" w:eastAsia="zh-CN"/>
        </w:rPr>
      </w:pPr>
      <w:r>
        <w:rPr>
          <w:rFonts w:hint="eastAsia" w:ascii="Times New Roman" w:hAnsi="Times New Roman" w:cs="Times New Roman"/>
          <w:lang w:val="en-US" w:eastAsia="zh-CN"/>
        </w:rPr>
        <w:t>本</w:t>
      </w:r>
      <w:r>
        <w:rPr>
          <w:rFonts w:hint="default" w:ascii="Times New Roman" w:hAnsi="Times New Roman" w:cs="Times New Roman"/>
        </w:rPr>
        <w:t>项目建设地点位于</w:t>
      </w:r>
      <w:r>
        <w:rPr>
          <w:rFonts w:hint="eastAsia" w:ascii="Times New Roman" w:hAnsi="Times New Roman" w:cs="Times New Roman"/>
          <w:lang w:val="en-US" w:eastAsia="zh-CN"/>
        </w:rPr>
        <w:t>嘉善县境内，主要经过惠民街道、魏塘街道和姚庄镇</w:t>
      </w:r>
      <w:r>
        <w:rPr>
          <w:rFonts w:hint="default" w:ascii="Times New Roman" w:hAnsi="Times New Roman" w:cs="Times New Roman"/>
        </w:rPr>
        <w:t>。</w:t>
      </w:r>
      <w:r>
        <w:rPr>
          <w:rFonts w:hint="eastAsia" w:ascii="Times New Roman" w:hAnsi="Times New Roman" w:cs="Times New Roman"/>
          <w:lang w:val="en-US" w:eastAsia="zh-CN"/>
        </w:rPr>
        <w:t>起点</w:t>
      </w:r>
      <w:r>
        <w:rPr>
          <w:rFonts w:hint="default" w:ascii="Times New Roman" w:hAnsi="Times New Roman" w:cs="Times New Roman"/>
        </w:rPr>
        <w:t>位于</w:t>
      </w:r>
      <w:r>
        <w:rPr>
          <w:rFonts w:hint="eastAsia" w:ascii="Times New Roman" w:hAnsi="Times New Roman" w:cs="Times New Roman"/>
          <w:lang w:val="en-US" w:eastAsia="zh-CN"/>
        </w:rPr>
        <w:t>嘉善县新埭公路嘉善县与平湖市交界处，终点与丁栅—王江泾公路相连。线路全长24.15km，其中新建路段3.1km，其余21.05km为利用老路拓宽改建或完全利用现有道路。</w:t>
      </w:r>
    </w:p>
    <w:p>
      <w:pPr>
        <w:spacing w:line="360" w:lineRule="auto"/>
        <w:ind w:firstLine="480" w:firstLineChars="200"/>
        <w:rPr>
          <w:rFonts w:hint="default" w:ascii="Times New Roman" w:hAnsi="Times New Roman" w:cs="Times New Roman" w:eastAsiaTheme="minorEastAsia"/>
          <w:sz w:val="24"/>
          <w:lang w:eastAsia="zh-CN"/>
        </w:rPr>
      </w:pPr>
      <w:r>
        <w:rPr>
          <w:rFonts w:hint="eastAsia" w:ascii="Times New Roman" w:hAnsi="Times New Roman" w:cs="Times New Roman"/>
          <w:sz w:val="24"/>
          <w:lang w:val="en-US" w:eastAsia="zh-CN"/>
        </w:rPr>
        <w:t>本</w:t>
      </w:r>
      <w:r>
        <w:rPr>
          <w:rFonts w:hint="default" w:ascii="Times New Roman" w:hAnsi="Times New Roman" w:cs="Times New Roman"/>
          <w:sz w:val="24"/>
        </w:rPr>
        <w:t>工程实际线路走向与环评一致，其他各项技术经济指标与设计一致，无重大变更</w:t>
      </w:r>
      <w:r>
        <w:rPr>
          <w:rFonts w:hint="default" w:ascii="Times New Roman" w:hAnsi="Times New Roman" w:cs="Times New Roman"/>
          <w:sz w:val="24"/>
          <w:lang w:eastAsia="zh-CN"/>
        </w:rPr>
        <w:t>。</w:t>
      </w:r>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sz w:val="28"/>
          <w:szCs w:val="28"/>
        </w:rPr>
      </w:pPr>
      <w:bookmarkStart w:id="37" w:name="_Toc284"/>
      <w:bookmarkStart w:id="38" w:name="_Toc500428459"/>
      <w:r>
        <w:rPr>
          <w:rFonts w:hint="default" w:ascii="Times New Roman" w:hAnsi="Times New Roman" w:cs="Times New Roman"/>
          <w:sz w:val="28"/>
          <w:szCs w:val="28"/>
        </w:rPr>
        <w:t>3.2</w:t>
      </w:r>
      <w:r>
        <w:rPr>
          <w:rFonts w:hint="default" w:ascii="Times New Roman" w:hAnsi="Times New Roman" w:eastAsia="宋体" w:cs="Times New Roman"/>
          <w:sz w:val="28"/>
          <w:szCs w:val="28"/>
        </w:rPr>
        <w:t>交通量</w:t>
      </w:r>
      <w:bookmarkEnd w:id="37"/>
      <w:bookmarkEnd w:id="38"/>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sz w:val="24"/>
        </w:rPr>
      </w:pPr>
      <w:r>
        <w:rPr>
          <w:rFonts w:hint="default" w:ascii="Times New Roman" w:hAnsi="Times New Roman" w:cs="Times New Roman"/>
          <w:b/>
          <w:sz w:val="24"/>
        </w:rPr>
        <w:t>3.2.1环评中交通量</w:t>
      </w:r>
    </w:p>
    <w:p>
      <w:pPr>
        <w:pageBreakBefore w:val="0"/>
        <w:widowControl w:val="0"/>
        <w:tabs>
          <w:tab w:val="left" w:pos="7755"/>
        </w:tabs>
        <w:kinsoku/>
        <w:wordWrap/>
        <w:overflowPunct/>
        <w:topLinePunct w:val="0"/>
        <w:autoSpaceDE/>
        <w:autoSpaceDN/>
        <w:bidi w:val="0"/>
        <w:adjustRightInd/>
        <w:snapToGrid/>
        <w:spacing w:line="360" w:lineRule="auto"/>
        <w:ind w:firstLine="477" w:firstLineChars="199"/>
        <w:textAlignment w:val="auto"/>
        <w:rPr>
          <w:rFonts w:hint="default" w:ascii="Times New Roman" w:hAnsi="Times New Roman" w:cs="Times New Roman"/>
          <w:sz w:val="24"/>
        </w:rPr>
      </w:pPr>
      <w:r>
        <w:rPr>
          <w:rFonts w:hint="default" w:ascii="Times New Roman" w:hAnsi="Times New Roman" w:cs="Times New Roman"/>
          <w:sz w:val="24"/>
        </w:rPr>
        <w:t>环评中交通量预测见表3-3。</w:t>
      </w:r>
    </w:p>
    <w:p>
      <w:pPr>
        <w:pageBreakBefore w:val="0"/>
        <w:widowControl w:val="0"/>
        <w:tabs>
          <w:tab w:val="left" w:pos="7755"/>
        </w:tabs>
        <w:kinsoku/>
        <w:wordWrap/>
        <w:overflowPunct/>
        <w:topLinePunct w:val="0"/>
        <w:autoSpaceDE/>
        <w:autoSpaceDN/>
        <w:bidi w:val="0"/>
        <w:adjustRightInd/>
        <w:snapToGrid/>
        <w:spacing w:line="360" w:lineRule="auto"/>
        <w:ind w:firstLine="477" w:firstLineChars="199"/>
        <w:textAlignment w:val="auto"/>
        <w:rPr>
          <w:rFonts w:hint="default" w:ascii="Times New Roman" w:hAnsi="Times New Roman" w:cs="Times New Roman"/>
          <w:sz w:val="24"/>
        </w:rPr>
      </w:pPr>
    </w:p>
    <w:p>
      <w:pPr>
        <w:pageBreakBefore w:val="0"/>
        <w:widowControl w:val="0"/>
        <w:tabs>
          <w:tab w:val="left" w:pos="7755"/>
        </w:tabs>
        <w:kinsoku/>
        <w:wordWrap/>
        <w:overflowPunct/>
        <w:topLinePunct w:val="0"/>
        <w:autoSpaceDE/>
        <w:autoSpaceDN/>
        <w:bidi w:val="0"/>
        <w:adjustRightInd/>
        <w:snapToGrid/>
        <w:spacing w:line="360" w:lineRule="auto"/>
        <w:ind w:firstLine="477" w:firstLineChars="199"/>
        <w:textAlignment w:val="auto"/>
        <w:rPr>
          <w:rFonts w:hint="default" w:ascii="Times New Roman" w:hAnsi="Times New Roman" w:cs="Times New Roman"/>
          <w:sz w:val="24"/>
        </w:rPr>
      </w:pPr>
    </w:p>
    <w:p>
      <w:pPr>
        <w:pageBreakBefore w:val="0"/>
        <w:widowControl w:val="0"/>
        <w:tabs>
          <w:tab w:val="left" w:pos="7755"/>
        </w:tabs>
        <w:kinsoku/>
        <w:wordWrap/>
        <w:overflowPunct/>
        <w:topLinePunct w:val="0"/>
        <w:autoSpaceDE/>
        <w:autoSpaceDN/>
        <w:bidi w:val="0"/>
        <w:adjustRightInd/>
        <w:snapToGrid/>
        <w:spacing w:line="360" w:lineRule="auto"/>
        <w:ind w:firstLine="477" w:firstLineChars="199"/>
        <w:textAlignment w:val="auto"/>
        <w:rPr>
          <w:rFonts w:hint="default" w:ascii="Times New Roman" w:hAnsi="Times New Roman" w:cs="Times New Roman"/>
          <w:sz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cs="Times New Roman" w:eastAsiaTheme="minorEastAsia"/>
          <w:b/>
          <w:bCs/>
          <w:szCs w:val="21"/>
          <w:lang w:eastAsia="zh-CN"/>
        </w:rPr>
      </w:pPr>
      <w:r>
        <w:rPr>
          <w:rFonts w:hint="default" w:ascii="Times New Roman" w:hAnsi="Times New Roman" w:cs="Times New Roman"/>
          <w:b/>
          <w:bCs/>
          <w:szCs w:val="21"/>
        </w:rPr>
        <w:t>表3-3  预测交通量</w:t>
      </w:r>
      <w:r>
        <w:rPr>
          <w:rFonts w:hint="eastAsia" w:ascii="Times New Roman" w:hAnsi="Times New Roman" w:cs="Times New Roman"/>
          <w:b/>
          <w:bCs/>
          <w:szCs w:val="21"/>
          <w:lang w:eastAsia="zh-CN"/>
        </w:rPr>
        <w:t>（</w:t>
      </w:r>
      <w:r>
        <w:rPr>
          <w:rFonts w:hint="eastAsia" w:ascii="Times New Roman" w:hAnsi="Times New Roman" w:cs="Times New Roman"/>
          <w:b/>
          <w:bCs/>
          <w:szCs w:val="21"/>
          <w:lang w:val="en-US" w:eastAsia="zh-CN"/>
        </w:rPr>
        <w:t>单位：辆/h</w:t>
      </w:r>
      <w:r>
        <w:rPr>
          <w:rFonts w:hint="eastAsia" w:ascii="Times New Roman" w:hAnsi="Times New Roman" w:cs="Times New Roman"/>
          <w:b/>
          <w:bCs/>
          <w:szCs w:val="21"/>
          <w:lang w:eastAsia="zh-CN"/>
        </w:rPr>
        <w:t>）</w:t>
      </w:r>
    </w:p>
    <w:tbl>
      <w:tblPr>
        <w:tblStyle w:val="1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31"/>
        <w:gridCol w:w="1062"/>
        <w:gridCol w:w="1062"/>
        <w:gridCol w:w="1062"/>
        <w:gridCol w:w="1062"/>
        <w:gridCol w:w="1062"/>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131" w:type="dxa"/>
            <w:vMerge w:val="restart"/>
            <w:noWrap w:val="0"/>
            <w:vAlign w:val="center"/>
          </w:tcPr>
          <w:p>
            <w:pPr>
              <w:pStyle w:val="13"/>
              <w:widowControl w:val="0"/>
              <w:adjustRightInd w:val="0"/>
              <w:snapToGrid w:val="0"/>
              <w:spacing w:before="60" w:beforeLines="25" w:beforeAutospacing="0" w:after="0" w:afterAutospacing="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路段</w:t>
            </w:r>
          </w:p>
        </w:tc>
        <w:tc>
          <w:tcPr>
            <w:tcW w:w="2124" w:type="dxa"/>
            <w:gridSpan w:val="2"/>
            <w:noWrap w:val="0"/>
            <w:vAlign w:val="center"/>
          </w:tcPr>
          <w:p>
            <w:pPr>
              <w:pStyle w:val="13"/>
              <w:widowControl w:val="0"/>
              <w:adjustRightInd w:val="0"/>
              <w:snapToGrid w:val="0"/>
              <w:spacing w:before="60" w:beforeLines="25" w:beforeAutospacing="0" w:after="0" w:afterAutospacing="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2015年</w:t>
            </w:r>
          </w:p>
        </w:tc>
        <w:tc>
          <w:tcPr>
            <w:tcW w:w="2124" w:type="dxa"/>
            <w:gridSpan w:val="2"/>
            <w:noWrap w:val="0"/>
            <w:vAlign w:val="center"/>
          </w:tcPr>
          <w:p>
            <w:pPr>
              <w:pStyle w:val="13"/>
              <w:widowControl w:val="0"/>
              <w:adjustRightInd w:val="0"/>
              <w:snapToGrid w:val="0"/>
              <w:spacing w:before="60" w:beforeLines="25" w:beforeAutospacing="0" w:after="0" w:afterAutospacing="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2021年</w:t>
            </w:r>
          </w:p>
        </w:tc>
        <w:tc>
          <w:tcPr>
            <w:tcW w:w="2125" w:type="dxa"/>
            <w:gridSpan w:val="2"/>
            <w:noWrap w:val="0"/>
            <w:vAlign w:val="center"/>
          </w:tcPr>
          <w:p>
            <w:pPr>
              <w:pStyle w:val="13"/>
              <w:widowControl w:val="0"/>
              <w:adjustRightInd w:val="0"/>
              <w:snapToGrid w:val="0"/>
              <w:spacing w:before="60" w:beforeLines="25" w:beforeAutospacing="0" w:after="0" w:afterAutospacing="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131" w:type="dxa"/>
            <w:vMerge w:val="continue"/>
            <w:tcBorders>
              <w:bottom w:val="single" w:color="auto" w:sz="4" w:space="0"/>
            </w:tcBorders>
            <w:noWrap w:val="0"/>
            <w:vAlign w:val="center"/>
          </w:tcPr>
          <w:p>
            <w:pPr>
              <w:pStyle w:val="13"/>
              <w:widowControl w:val="0"/>
              <w:adjustRightInd w:val="0"/>
              <w:snapToGrid w:val="0"/>
              <w:spacing w:before="60" w:beforeLines="25" w:beforeAutospacing="0" w:after="0" w:afterAutospacing="0" w:line="240" w:lineRule="auto"/>
              <w:jc w:val="center"/>
              <w:rPr>
                <w:rFonts w:hint="default" w:ascii="Times New Roman" w:hAnsi="Times New Roman" w:eastAsia="宋体" w:cs="Times New Roman"/>
                <w:color w:val="auto"/>
                <w:sz w:val="21"/>
                <w:szCs w:val="21"/>
                <w:lang w:val="en-US" w:eastAsia="zh-CN"/>
              </w:rPr>
            </w:pPr>
          </w:p>
        </w:tc>
        <w:tc>
          <w:tcPr>
            <w:tcW w:w="1062" w:type="dxa"/>
            <w:tcBorders>
              <w:bottom w:val="single" w:color="auto" w:sz="4" w:space="0"/>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p>
        </w:tc>
        <w:tc>
          <w:tcPr>
            <w:tcW w:w="1062" w:type="dxa"/>
            <w:tcBorders>
              <w:bottom w:val="single" w:color="auto" w:sz="4" w:space="0"/>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w:t>
            </w:r>
          </w:p>
        </w:tc>
        <w:tc>
          <w:tcPr>
            <w:tcW w:w="1062" w:type="dxa"/>
            <w:tcBorders>
              <w:bottom w:val="single" w:color="auto" w:sz="4" w:space="0"/>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p>
        </w:tc>
        <w:tc>
          <w:tcPr>
            <w:tcW w:w="1062" w:type="dxa"/>
            <w:tcBorders>
              <w:bottom w:val="single" w:color="auto" w:sz="4" w:space="0"/>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w:t>
            </w:r>
          </w:p>
        </w:tc>
        <w:tc>
          <w:tcPr>
            <w:tcW w:w="1062" w:type="dxa"/>
            <w:tcBorders>
              <w:bottom w:val="single" w:color="auto" w:sz="4" w:space="0"/>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p>
        </w:tc>
        <w:tc>
          <w:tcPr>
            <w:tcW w:w="1063" w:type="dxa"/>
            <w:tcBorders>
              <w:bottom w:val="single" w:color="auto" w:sz="4" w:space="0"/>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131" w:type="dxa"/>
            <w:noWrap w:val="0"/>
            <w:vAlign w:val="center"/>
          </w:tcPr>
          <w:p>
            <w:pPr>
              <w:pStyle w:val="13"/>
              <w:widowControl w:val="0"/>
              <w:adjustRightInd w:val="0"/>
              <w:snapToGrid w:val="0"/>
              <w:spacing w:before="60" w:beforeLines="25" w:beforeAutospacing="0" w:after="0" w:afterAutospacing="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惠民段</w:t>
            </w:r>
          </w:p>
        </w:tc>
        <w:tc>
          <w:tcPr>
            <w:tcW w:w="1062"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648</w:t>
            </w:r>
          </w:p>
        </w:tc>
        <w:tc>
          <w:tcPr>
            <w:tcW w:w="1062"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130</w:t>
            </w:r>
          </w:p>
        </w:tc>
        <w:tc>
          <w:tcPr>
            <w:tcW w:w="1062"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838</w:t>
            </w:r>
          </w:p>
        </w:tc>
        <w:tc>
          <w:tcPr>
            <w:tcW w:w="1062"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168</w:t>
            </w:r>
          </w:p>
        </w:tc>
        <w:tc>
          <w:tcPr>
            <w:tcW w:w="1062"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1064</w:t>
            </w:r>
          </w:p>
        </w:tc>
        <w:tc>
          <w:tcPr>
            <w:tcW w:w="1063"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131" w:type="dxa"/>
            <w:noWrap w:val="0"/>
            <w:vAlign w:val="center"/>
          </w:tcPr>
          <w:p>
            <w:pPr>
              <w:pStyle w:val="13"/>
              <w:widowControl w:val="0"/>
              <w:adjustRightInd w:val="0"/>
              <w:snapToGrid w:val="0"/>
              <w:spacing w:before="60" w:beforeLines="25" w:beforeAutospacing="0" w:after="0" w:afterAutospacing="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320国道以北至申嘉湖连接线环岛线</w:t>
            </w:r>
          </w:p>
        </w:tc>
        <w:tc>
          <w:tcPr>
            <w:tcW w:w="1062"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819</w:t>
            </w:r>
          </w:p>
        </w:tc>
        <w:tc>
          <w:tcPr>
            <w:tcW w:w="1062"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164</w:t>
            </w:r>
          </w:p>
        </w:tc>
        <w:tc>
          <w:tcPr>
            <w:tcW w:w="1062"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1037</w:t>
            </w:r>
          </w:p>
        </w:tc>
        <w:tc>
          <w:tcPr>
            <w:tcW w:w="1062"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207</w:t>
            </w:r>
          </w:p>
        </w:tc>
        <w:tc>
          <w:tcPr>
            <w:tcW w:w="1062"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1315</w:t>
            </w:r>
          </w:p>
        </w:tc>
        <w:tc>
          <w:tcPr>
            <w:tcW w:w="1063"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131" w:type="dxa"/>
            <w:noWrap w:val="0"/>
            <w:vAlign w:val="center"/>
          </w:tcPr>
          <w:p>
            <w:pPr>
              <w:pStyle w:val="13"/>
              <w:widowControl w:val="0"/>
              <w:adjustRightInd w:val="0"/>
              <w:snapToGrid w:val="0"/>
              <w:spacing w:before="60" w:beforeLines="25" w:beforeAutospacing="0" w:after="0" w:afterAutospacing="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姚庄至丁栅段</w:t>
            </w:r>
          </w:p>
        </w:tc>
        <w:tc>
          <w:tcPr>
            <w:tcW w:w="1062"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751</w:t>
            </w:r>
          </w:p>
        </w:tc>
        <w:tc>
          <w:tcPr>
            <w:tcW w:w="1062"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1062"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951</w:t>
            </w:r>
          </w:p>
        </w:tc>
        <w:tc>
          <w:tcPr>
            <w:tcW w:w="1062"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190</w:t>
            </w:r>
          </w:p>
        </w:tc>
        <w:tc>
          <w:tcPr>
            <w:tcW w:w="1062"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1206</w:t>
            </w:r>
          </w:p>
        </w:tc>
        <w:tc>
          <w:tcPr>
            <w:tcW w:w="1063"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241</w:t>
            </w:r>
          </w:p>
        </w:tc>
      </w:tr>
    </w:tbl>
    <w:p>
      <w:pPr>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sz w:val="24"/>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sz w:val="24"/>
        </w:rPr>
      </w:pPr>
      <w:r>
        <w:rPr>
          <w:rFonts w:hint="default" w:ascii="Times New Roman" w:hAnsi="Times New Roman" w:cs="Times New Roman"/>
          <w:b/>
          <w:sz w:val="24"/>
        </w:rPr>
        <w:t>3.2.2实际交通量</w:t>
      </w:r>
    </w:p>
    <w:p>
      <w:pPr>
        <w:pageBreakBefore w:val="0"/>
        <w:widowControl w:val="0"/>
        <w:tabs>
          <w:tab w:val="left" w:pos="7755"/>
        </w:tabs>
        <w:kinsoku/>
        <w:wordWrap/>
        <w:overflowPunct/>
        <w:topLinePunct w:val="0"/>
        <w:autoSpaceDE/>
        <w:autoSpaceDN/>
        <w:bidi w:val="0"/>
        <w:adjustRightInd/>
        <w:snapToGrid/>
        <w:spacing w:line="360" w:lineRule="auto"/>
        <w:ind w:firstLine="477" w:firstLineChars="199"/>
        <w:textAlignment w:val="auto"/>
        <w:rPr>
          <w:rFonts w:hint="default" w:ascii="Times New Roman" w:hAnsi="Times New Roman" w:cs="Times New Roman"/>
          <w:color w:val="auto"/>
          <w:sz w:val="24"/>
        </w:rPr>
      </w:pPr>
      <w:r>
        <w:rPr>
          <w:rFonts w:hint="default" w:ascii="Times New Roman" w:hAnsi="Times New Roman" w:cs="Times New Roman"/>
          <w:color w:val="auto"/>
          <w:sz w:val="24"/>
        </w:rPr>
        <w:t>监测期间各监测点车流量昼间为</w:t>
      </w:r>
      <w:r>
        <w:rPr>
          <w:rFonts w:hint="eastAsia" w:ascii="Times New Roman" w:hAnsi="Times New Roman" w:cs="Times New Roman"/>
          <w:color w:val="auto"/>
          <w:sz w:val="24"/>
          <w:lang w:val="en-US" w:eastAsia="zh-CN"/>
        </w:rPr>
        <w:t>120</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162</w:t>
      </w:r>
      <w:r>
        <w:rPr>
          <w:rFonts w:hint="default" w:ascii="Times New Roman" w:hAnsi="Times New Roman" w:cs="Times New Roman"/>
          <w:color w:val="auto"/>
          <w:sz w:val="24"/>
        </w:rPr>
        <w:t>辆/小时，夜间为</w:t>
      </w:r>
      <w:r>
        <w:rPr>
          <w:rFonts w:hint="eastAsia" w:ascii="Times New Roman" w:hAnsi="Times New Roman" w:cs="Times New Roman"/>
          <w:color w:val="auto"/>
          <w:sz w:val="24"/>
          <w:lang w:val="en-US" w:eastAsia="zh-CN"/>
        </w:rPr>
        <w:t>24</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69辆</w:t>
      </w:r>
      <w:r>
        <w:rPr>
          <w:rFonts w:hint="default" w:ascii="Times New Roman" w:hAnsi="Times New Roman" w:cs="Times New Roman"/>
          <w:color w:val="auto"/>
          <w:sz w:val="24"/>
        </w:rPr>
        <w:t>/小时。</w:t>
      </w:r>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Cs w:val="0"/>
          <w:sz w:val="28"/>
          <w:szCs w:val="28"/>
        </w:rPr>
      </w:pPr>
      <w:bookmarkStart w:id="39" w:name="_Toc235931937"/>
      <w:bookmarkStart w:id="40" w:name="_Toc500428460"/>
      <w:bookmarkStart w:id="41" w:name="_Toc27006"/>
      <w:r>
        <w:rPr>
          <w:rFonts w:hint="default" w:ascii="Times New Roman" w:hAnsi="Times New Roman" w:eastAsia="宋体" w:cs="Times New Roman"/>
          <w:bCs w:val="0"/>
          <w:sz w:val="28"/>
          <w:szCs w:val="28"/>
        </w:rPr>
        <w:t>3.3</w:t>
      </w:r>
      <w:bookmarkEnd w:id="39"/>
      <w:r>
        <w:rPr>
          <w:rFonts w:hint="default" w:ascii="Times New Roman" w:hAnsi="Times New Roman" w:eastAsia="宋体" w:cs="Times New Roman"/>
          <w:sz w:val="28"/>
          <w:szCs w:val="28"/>
        </w:rPr>
        <w:t>工程投资及环保投资</w:t>
      </w:r>
      <w:bookmarkEnd w:id="40"/>
      <w:bookmarkEnd w:id="41"/>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rPr>
      </w:pPr>
      <w:r>
        <w:rPr>
          <w:rFonts w:hint="default" w:ascii="Times New Roman" w:hAnsi="Times New Roman" w:cs="Times New Roman"/>
          <w:b/>
          <w:bCs/>
          <w:sz w:val="24"/>
        </w:rPr>
        <w:t>1、环评中工程投资及环保投资</w:t>
      </w:r>
    </w:p>
    <w:p>
      <w:pPr>
        <w:pageBreakBefore w:val="0"/>
        <w:widowControl w:val="0"/>
        <w:tabs>
          <w:tab w:val="left" w:pos="775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lang w:val="en-US"/>
        </w:rPr>
      </w:pPr>
      <w:r>
        <w:rPr>
          <w:rFonts w:hint="default" w:ascii="Times New Roman" w:hAnsi="Times New Roman" w:cs="Times New Roman"/>
          <w:sz w:val="24"/>
        </w:rPr>
        <w:t>本项目建设总投资概算为</w:t>
      </w:r>
      <w:r>
        <w:rPr>
          <w:rFonts w:hint="eastAsia" w:ascii="Times New Roman" w:hAnsi="Times New Roman" w:cs="Times New Roman"/>
          <w:sz w:val="24"/>
          <w:lang w:val="en-US" w:eastAsia="zh-CN"/>
        </w:rPr>
        <w:t>48500</w:t>
      </w:r>
      <w:r>
        <w:rPr>
          <w:rFonts w:hint="default" w:ascii="Times New Roman" w:hAnsi="Times New Roman" w:cs="Times New Roman"/>
          <w:sz w:val="24"/>
        </w:rPr>
        <w:t>万元，环保投资为</w:t>
      </w:r>
      <w:r>
        <w:rPr>
          <w:rFonts w:hint="eastAsia" w:ascii="Times New Roman" w:hAnsi="Times New Roman" w:cs="Times New Roman"/>
          <w:sz w:val="24"/>
          <w:lang w:val="en-US" w:eastAsia="zh-CN"/>
        </w:rPr>
        <w:t>798.68</w:t>
      </w:r>
      <w:r>
        <w:rPr>
          <w:rFonts w:hint="default" w:ascii="Times New Roman" w:hAnsi="Times New Roman" w:cs="Times New Roman"/>
          <w:sz w:val="24"/>
        </w:rPr>
        <w:t>万元，占总投资的</w:t>
      </w:r>
      <w:r>
        <w:rPr>
          <w:rFonts w:hint="eastAsia" w:ascii="Times New Roman" w:hAnsi="Times New Roman" w:cs="Times New Roman"/>
          <w:sz w:val="24"/>
          <w:lang w:val="en-US" w:eastAsia="zh-CN"/>
        </w:rPr>
        <w:t>1.6%。</w:t>
      </w:r>
    </w:p>
    <w:p>
      <w:pPr>
        <w:spacing w:line="360" w:lineRule="auto"/>
        <w:rPr>
          <w:rFonts w:hint="default" w:ascii="Times New Roman" w:hAnsi="Times New Roman" w:cs="Times New Roman"/>
          <w:b/>
          <w:bCs/>
          <w:sz w:val="24"/>
        </w:rPr>
      </w:pPr>
      <w:r>
        <w:rPr>
          <w:rFonts w:hint="default" w:ascii="Times New Roman" w:hAnsi="Times New Roman" w:cs="Times New Roman"/>
          <w:b/>
          <w:bCs/>
          <w:sz w:val="24"/>
        </w:rPr>
        <w:t>2、实际工程投资及环保投资</w:t>
      </w:r>
    </w:p>
    <w:p>
      <w:pPr>
        <w:tabs>
          <w:tab w:val="left" w:pos="7755"/>
        </w:tabs>
        <w:spacing w:line="360" w:lineRule="auto"/>
        <w:ind w:firstLine="477" w:firstLineChars="199"/>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eastAsia" w:ascii="Times New Roman" w:hAnsi="Times New Roman" w:cs="Times New Roman"/>
          <w:color w:val="auto"/>
          <w:sz w:val="24"/>
          <w:lang w:val="en-US" w:eastAsia="zh-CN"/>
        </w:rPr>
        <w:t>工程</w:t>
      </w:r>
      <w:r>
        <w:rPr>
          <w:rFonts w:hint="default" w:ascii="Times New Roman" w:hAnsi="Times New Roman" w:cs="Times New Roman"/>
          <w:color w:val="auto"/>
          <w:sz w:val="24"/>
        </w:rPr>
        <w:t>建设总投资</w:t>
      </w:r>
      <w:r>
        <w:rPr>
          <w:rFonts w:hint="eastAsia" w:ascii="Times New Roman" w:hAnsi="Times New Roman" w:cs="Times New Roman"/>
          <w:color w:val="auto"/>
          <w:sz w:val="24"/>
          <w:lang w:val="en-US" w:eastAsia="zh-CN"/>
        </w:rPr>
        <w:t>48500</w:t>
      </w:r>
      <w:r>
        <w:rPr>
          <w:rFonts w:hint="default" w:ascii="Times New Roman" w:hAnsi="Times New Roman" w:cs="Times New Roman"/>
          <w:color w:val="auto"/>
          <w:sz w:val="24"/>
        </w:rPr>
        <w:t>万元，环保投资为</w:t>
      </w:r>
      <w:r>
        <w:rPr>
          <w:rFonts w:hint="eastAsia" w:ascii="Times New Roman" w:hAnsi="Times New Roman" w:cs="Times New Roman"/>
          <w:color w:val="auto"/>
          <w:sz w:val="24"/>
          <w:lang w:val="en-US" w:eastAsia="zh-CN"/>
        </w:rPr>
        <w:t>798.6</w:t>
      </w:r>
      <w:r>
        <w:rPr>
          <w:rFonts w:hint="default" w:ascii="Times New Roman" w:hAnsi="Times New Roman" w:cs="Times New Roman"/>
          <w:color w:val="auto"/>
          <w:sz w:val="24"/>
        </w:rPr>
        <w:t>万元，占总投资的</w:t>
      </w:r>
      <w:r>
        <w:rPr>
          <w:rFonts w:hint="eastAsia" w:ascii="Times New Roman" w:hAnsi="Times New Roman" w:cs="Times New Roman"/>
          <w:color w:val="auto"/>
          <w:sz w:val="24"/>
          <w:lang w:val="en-US" w:eastAsia="zh-CN"/>
        </w:rPr>
        <w:t>1.6</w:t>
      </w:r>
      <w:r>
        <w:rPr>
          <w:rFonts w:hint="default" w:ascii="Times New Roman" w:hAnsi="Times New Roman" w:cs="Times New Roman"/>
          <w:color w:val="auto"/>
          <w:sz w:val="24"/>
        </w:rPr>
        <w:t>%。</w:t>
      </w: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pStyle w:val="2"/>
        <w:spacing w:before="120" w:beforeLines="50" w:after="0" w:line="360" w:lineRule="auto"/>
        <w:jc w:val="center"/>
        <w:rPr>
          <w:rFonts w:hint="default" w:ascii="Times New Roman" w:hAnsi="Times New Roman" w:cs="Times New Roman"/>
          <w:bCs w:val="0"/>
          <w:sz w:val="32"/>
        </w:rPr>
      </w:pPr>
      <w:bookmarkStart w:id="42" w:name="_Toc22842"/>
      <w:bookmarkStart w:id="43" w:name="_Toc235931938"/>
      <w:bookmarkStart w:id="44" w:name="_Toc500428461"/>
      <w:r>
        <w:rPr>
          <w:rFonts w:hint="default" w:ascii="Times New Roman" w:hAnsi="Times New Roman" w:cs="Times New Roman"/>
          <w:bCs w:val="0"/>
          <w:sz w:val="32"/>
        </w:rPr>
        <w:t>四、环评主要结论及批复要求</w:t>
      </w:r>
      <w:bookmarkEnd w:id="42"/>
      <w:bookmarkEnd w:id="43"/>
      <w:bookmarkEnd w:id="44"/>
    </w:p>
    <w:p>
      <w:pPr>
        <w:pStyle w:val="3"/>
        <w:spacing w:before="0" w:after="0" w:line="360" w:lineRule="auto"/>
        <w:rPr>
          <w:rFonts w:hint="default" w:ascii="Times New Roman" w:hAnsi="Times New Roman" w:eastAsia="宋体" w:cs="Times New Roman"/>
          <w:bCs w:val="0"/>
          <w:sz w:val="28"/>
          <w:szCs w:val="28"/>
        </w:rPr>
      </w:pPr>
      <w:bookmarkStart w:id="45" w:name="_Toc500428462"/>
      <w:bookmarkStart w:id="46" w:name="_Toc235931939"/>
      <w:bookmarkStart w:id="47" w:name="_Toc1295"/>
      <w:r>
        <w:rPr>
          <w:rFonts w:hint="default" w:ascii="Times New Roman" w:hAnsi="Times New Roman" w:eastAsia="宋体" w:cs="Times New Roman"/>
          <w:bCs w:val="0"/>
          <w:sz w:val="28"/>
          <w:szCs w:val="28"/>
        </w:rPr>
        <w:t>4.1环评报告</w:t>
      </w:r>
      <w:r>
        <w:rPr>
          <w:rFonts w:hint="eastAsia" w:ascii="Times New Roman" w:hAnsi="Times New Roman" w:eastAsia="宋体" w:cs="Times New Roman"/>
          <w:bCs w:val="0"/>
          <w:sz w:val="28"/>
          <w:szCs w:val="28"/>
          <w:lang w:val="en-US" w:eastAsia="zh-CN"/>
        </w:rPr>
        <w:t>书</w:t>
      </w:r>
      <w:r>
        <w:rPr>
          <w:rFonts w:hint="default" w:ascii="Times New Roman" w:hAnsi="Times New Roman" w:eastAsia="宋体" w:cs="Times New Roman"/>
          <w:bCs w:val="0"/>
          <w:sz w:val="28"/>
          <w:szCs w:val="28"/>
        </w:rPr>
        <w:t>结论</w:t>
      </w:r>
      <w:bookmarkEnd w:id="45"/>
      <w:bookmarkEnd w:id="46"/>
      <w:bookmarkEnd w:id="47"/>
    </w:p>
    <w:p>
      <w:pPr>
        <w:pStyle w:val="25"/>
        <w:spacing w:line="360" w:lineRule="auto"/>
        <w:rPr>
          <w:rFonts w:hint="default" w:ascii="Times New Roman" w:hAnsi="Times New Roman" w:eastAsia="宋体" w:cs="Times New Roman"/>
          <w:color w:val="auto"/>
        </w:rPr>
      </w:pPr>
      <w:bookmarkStart w:id="48" w:name="_Toc28513"/>
      <w:r>
        <w:rPr>
          <w:rFonts w:hint="default" w:ascii="Times New Roman" w:hAnsi="Times New Roman" w:eastAsia="宋体" w:cs="Times New Roman"/>
          <w:color w:val="auto"/>
        </w:rPr>
        <w:t>4.1.1环境质量现状评价结论</w:t>
      </w:r>
      <w:bookmarkEnd w:id="48"/>
    </w:p>
    <w:p>
      <w:pPr>
        <w:pStyle w:val="13"/>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工程涉及嘉善县的惠民街道、魏塘街道和姚庄镇。工程沿线植被主要以农田植被为主，主要为水稻、甘蔗等农作物。经初步调查，工程评价区内目前未发现有保护植物和古树名木分布。工程所在区域为农村，人类活动较为频繁，主要动物以家禽为主，工程评价区目前未发现保护野生动物分布。</w:t>
      </w:r>
    </w:p>
    <w:p>
      <w:pPr>
        <w:pStyle w:val="13"/>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项目所在地属浙江省水土流失一般防治区。工程区地表植被良好，植被覆盖率较高，现状水土流失程度为微度，土壤侵蚀模数背景值小于300t/km²</w:t>
      </w:r>
      <w:r>
        <w:rPr>
          <w:rFonts w:hint="default" w:ascii="Times New Roman" w:hAnsi="Times New Roman" w:cs="Times New Roman"/>
          <w:lang w:val="en-US" w:eastAsia="zh-CN"/>
        </w:rPr>
        <w:t>.</w:t>
      </w:r>
      <w:r>
        <w:rPr>
          <w:rFonts w:hint="default" w:ascii="Times New Roman" w:hAnsi="Times New Roman" w:cs="Times New Roman"/>
        </w:rPr>
        <w:t>a。</w:t>
      </w:r>
    </w:p>
    <w:p>
      <w:pPr>
        <w:pStyle w:val="13"/>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工程沿线除13个村庄和大通小学外，不涉及其它重要规划区和环境敏感区。工程改建段声环境现状执行《声环境质量标准》（GB3096-2008）4a 类和 2类</w:t>
      </w:r>
      <w:r>
        <w:rPr>
          <w:rFonts w:hint="eastAsia" w:ascii="Times New Roman" w:hAnsi="Times New Roman" w:cs="Times New Roman"/>
          <w:lang w:eastAsia="zh-CN"/>
        </w:rPr>
        <w:t>，</w:t>
      </w:r>
      <w:r>
        <w:rPr>
          <w:rFonts w:hint="eastAsia" w:ascii="Times New Roman" w:hAnsi="Times New Roman" w:cs="Times New Roman"/>
          <w:lang w:val="en-US" w:eastAsia="zh-CN"/>
        </w:rPr>
        <w:t>新</w:t>
      </w:r>
      <w:r>
        <w:rPr>
          <w:rFonts w:hint="default" w:ascii="Times New Roman" w:hAnsi="Times New Roman" w:cs="Times New Roman"/>
        </w:rPr>
        <w:t>建段现状执行1类标准。根据 2010 年</w:t>
      </w:r>
      <w:r>
        <w:rPr>
          <w:rFonts w:hint="eastAsia" w:ascii="Times New Roman" w:hAnsi="Times New Roman" w:cs="Times New Roman"/>
          <w:lang w:val="en-US" w:eastAsia="zh-CN"/>
        </w:rPr>
        <w:t>1</w:t>
      </w:r>
      <w:r>
        <w:rPr>
          <w:rFonts w:hint="default" w:ascii="Times New Roman" w:hAnsi="Times New Roman" w:cs="Times New Roman"/>
        </w:rPr>
        <w:t>月对工程沿线敏感点的声环境监测，除了新建段俞汇村内和清凉村</w:t>
      </w:r>
      <w:r>
        <w:rPr>
          <w:rFonts w:hint="eastAsia" w:ascii="Times New Roman" w:hAnsi="Times New Roman" w:cs="Times New Roman"/>
          <w:lang w:val="en-US" w:eastAsia="zh-CN"/>
        </w:rPr>
        <w:t>2</w:t>
      </w:r>
      <w:r>
        <w:rPr>
          <w:rFonts w:hint="default" w:ascii="Times New Roman" w:hAnsi="Times New Roman" w:cs="Times New Roman"/>
        </w:rPr>
        <w:t>个点位的夜间超标1.1和1.6dB（A）外，其余点位均能满足相应的声环境功能要求。超标的2个点位声环境现状功能为1类，夜间执行 45dB（A）的标准，监测点人群活动频繁，受附近生活噪声、工厂噪声和道路交通噪声等影响，导致略有超标。</w:t>
      </w:r>
    </w:p>
    <w:p>
      <w:pPr>
        <w:pStyle w:val="13"/>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工程区环境空气执行《环境空气质量标准》（GB3095-1996）中的二级，经收集2009年</w:t>
      </w:r>
      <w:r>
        <w:rPr>
          <w:rFonts w:hint="eastAsia" w:ascii="Times New Roman" w:hAnsi="Times New Roman" w:cs="Times New Roman"/>
          <w:lang w:val="en-US" w:eastAsia="zh-CN"/>
        </w:rPr>
        <w:t>2</w:t>
      </w:r>
      <w:r>
        <w:rPr>
          <w:rFonts w:hint="default" w:ascii="Times New Roman" w:hAnsi="Times New Roman" w:cs="Times New Roman"/>
        </w:rPr>
        <w:t>月魏塘街道的环境空气监测资料，表明工程区环境空气满足环境功能的要求。</w:t>
      </w:r>
    </w:p>
    <w:p>
      <w:pPr>
        <w:pStyle w:val="13"/>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cs="Times New Roman"/>
        </w:rPr>
        <w:t>工程沿线涉及水体有嘉善塘、塘子泾、茜泾塘、清凉塘、新景港、红旗港、塘港等，不涉及饮用水水源保护区，执行《地表水环境质量标准》（GB3838-2002）中Ⅲ类水质要求。通过收集工程涉及的嘉善塘和红旗塘 2009 年</w:t>
      </w:r>
      <w:r>
        <w:rPr>
          <w:rFonts w:hint="eastAsia" w:ascii="Times New Roman" w:hAnsi="Times New Roman" w:cs="Times New Roman"/>
          <w:lang w:val="en-US" w:eastAsia="zh-CN"/>
        </w:rPr>
        <w:t>3</w:t>
      </w:r>
      <w:r>
        <w:rPr>
          <w:rFonts w:hint="default" w:ascii="Times New Roman" w:hAnsi="Times New Roman" w:cs="Times New Roman"/>
        </w:rPr>
        <w:t>月和</w:t>
      </w:r>
      <w:r>
        <w:rPr>
          <w:rFonts w:hint="eastAsia" w:ascii="Times New Roman" w:hAnsi="Times New Roman" w:cs="Times New Roman"/>
          <w:lang w:val="en-US" w:eastAsia="zh-CN"/>
        </w:rPr>
        <w:t>5</w:t>
      </w:r>
      <w:r>
        <w:rPr>
          <w:rFonts w:hint="default" w:ascii="Times New Roman" w:hAnsi="Times New Roman" w:cs="Times New Roman"/>
        </w:rPr>
        <w:t>月的监测资料，表明大部分指标均超出，为</w:t>
      </w:r>
      <w:r>
        <w:rPr>
          <w:rFonts w:hint="eastAsia" w:ascii="Times New Roman" w:hAnsi="Times New Roman" w:cs="Times New Roman"/>
          <w:lang w:val="en-US" w:eastAsia="zh-CN"/>
        </w:rPr>
        <w:t>I</w:t>
      </w:r>
      <w:r>
        <w:rPr>
          <w:rFonts w:hint="default" w:ascii="Times New Roman" w:hAnsi="Times New Roman" w:cs="Times New Roman"/>
        </w:rPr>
        <w:t>V、V或劣V类水体，造成这些水体超标的主要原因可能是河道内船只运输过程中人员生活污水或船只油污水以及周围沿河居民生活污水直接倾入河内导致。</w:t>
      </w:r>
    </w:p>
    <w:p>
      <w:pPr>
        <w:pStyle w:val="25"/>
        <w:spacing w:line="360" w:lineRule="auto"/>
        <w:rPr>
          <w:rFonts w:hint="eastAsia" w:ascii="Times New Roman" w:hAnsi="Times New Roman" w:eastAsia="宋体" w:cs="Times New Roman"/>
          <w:color w:val="000000"/>
          <w:kern w:val="0"/>
          <w:sz w:val="24"/>
          <w:szCs w:val="24"/>
          <w:lang w:val="en-US" w:eastAsia="zh-CN" w:bidi="ar"/>
        </w:rPr>
      </w:pPr>
      <w:bookmarkStart w:id="49" w:name="_Toc2605"/>
      <w:r>
        <w:rPr>
          <w:rFonts w:hint="default" w:ascii="Times New Roman" w:hAnsi="Times New Roman" w:eastAsia="宋体" w:cs="Times New Roman"/>
          <w:color w:val="auto"/>
        </w:rPr>
        <w:t>4.1.2环境影响评价结论</w:t>
      </w:r>
      <w:bookmarkEnd w:id="49"/>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生态影响</w:t>
      </w:r>
    </w:p>
    <w:p>
      <w:pPr>
        <w:pStyle w:val="13"/>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工程沿线植被主要为水稻、甘蔗等农田植被，经估算本工程建设造成评价区生物生产力损失约306.10t，工程建设对评价区植物生物量影响较小。工程建设对本区域的植物多样性不会造成大的影响，对珍稀保护植物无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sz w:val="24"/>
          <w:szCs w:val="24"/>
        </w:rPr>
        <w:t>工程线路途经区域以耕地为主，为人类活动较频繁区，野生动物极少，未发现珍稀野生动物，工程的建设对野生动物影响不大。</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水环境影响分析</w:t>
      </w:r>
    </w:p>
    <w:p>
      <w:pPr>
        <w:pStyle w:val="13"/>
        <w:keepNext w:val="0"/>
        <w:keepLines w:val="0"/>
        <w:widowControl/>
        <w:suppressLineNumbers w:val="0"/>
        <w:spacing w:before="0" w:beforeAutospacing="0" w:after="0" w:afterAutospacing="0" w:line="360" w:lineRule="auto"/>
        <w:ind w:left="0" w:right="0" w:firstLine="480" w:firstLineChars="200"/>
        <w:rPr>
          <w:sz w:val="24"/>
          <w:szCs w:val="24"/>
        </w:rPr>
      </w:pPr>
      <w:r>
        <w:rPr>
          <w:sz w:val="24"/>
          <w:szCs w:val="24"/>
        </w:rPr>
        <w:t>工程施工过程中对水环境的影响主要为施工期，来自建筑材料堆放、各桥梁基础开挖与钻桩、混凝土浇注等建设过程中产生的污废水、施工机械产生的含油废水和施工人员的生活污水。经预测分析，在加强环境管理和采取了环境保护措施后，施工期水环境影响不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sz w:val="24"/>
          <w:szCs w:val="24"/>
        </w:rPr>
        <w:t>运营期无经常性污水来源，主要的水污染源为路面及桥面径流，一般情况下不会对沿线水环境产生影响。</w:t>
      </w:r>
    </w:p>
    <w:p>
      <w:pPr>
        <w:pStyle w:val="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大气环境影响分析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施工期大气污染源主要包括</w:t>
      </w:r>
      <w:r>
        <w:rPr>
          <w:rFonts w:hint="default" w:ascii="Times New Roman" w:hAnsi="Times New Roman" w:cs="Times New Roman"/>
          <w:sz w:val="24"/>
          <w:szCs w:val="24"/>
          <w:lang w:eastAsia="zh-CN"/>
        </w:rPr>
        <w:t>：</w:t>
      </w:r>
      <w:r>
        <w:rPr>
          <w:rFonts w:hint="default" w:ascii="Times New Roman" w:hAnsi="Times New Roman" w:cs="Times New Roman"/>
          <w:sz w:val="24"/>
          <w:szCs w:val="24"/>
        </w:rPr>
        <w:t>开挖填筑等作业活动产生的作业面粉尘、施工机械废气，施工车辆运输扬尘、尾气，临时施工场地扬尘以及铺装沥青烟气等。主要</w:t>
      </w:r>
      <w:r>
        <w:rPr>
          <w:rFonts w:hint="default" w:ascii="Times New Roman" w:hAnsi="Times New Roman" w:cs="Times New Roman"/>
          <w:sz w:val="24"/>
          <w:szCs w:val="24"/>
          <w:lang w:val="en-US" w:eastAsia="zh-CN"/>
        </w:rPr>
        <w:t>污染物为</w:t>
      </w:r>
      <w:r>
        <w:rPr>
          <w:rFonts w:hint="default" w:ascii="Times New Roman" w:hAnsi="Times New Roman" w:cs="Times New Roman"/>
          <w:sz w:val="24"/>
          <w:szCs w:val="24"/>
        </w:rPr>
        <w:t>TSP、SO</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sz w:val="24"/>
          <w:szCs w:val="24"/>
        </w:rPr>
        <w:t>和NO</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sz w:val="24"/>
          <w:szCs w:val="24"/>
        </w:rPr>
        <w:t>等。主要影响作业面和运输沿线附近的敏感点。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sz w:val="24"/>
          <w:szCs w:val="24"/>
        </w:rPr>
        <w:t>营运期环境空气影响采用类比分析法，类比</w:t>
      </w:r>
      <w:r>
        <w:rPr>
          <w:rFonts w:hint="default" w:ascii="Times New Roman" w:hAnsi="Times New Roman" w:cs="Times New Roman"/>
          <w:sz w:val="24"/>
          <w:szCs w:val="24"/>
          <w:lang w:val="en-US" w:eastAsia="zh-CN"/>
        </w:rPr>
        <w:t>07</w:t>
      </w:r>
      <w:r>
        <w:rPr>
          <w:rFonts w:hint="default" w:ascii="Times New Roman" w:hAnsi="Times New Roman" w:cs="Times New Roman"/>
          <w:sz w:val="24"/>
          <w:szCs w:val="24"/>
        </w:rPr>
        <w:t xml:space="preserve"> 省道公路改建工程竣工环境保护验收监测成果，本工程在运营预测期交通状况下，公路下风向距离路肩0.2m、15m和30m外的NO</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sz w:val="24"/>
          <w:szCs w:val="24"/>
        </w:rPr>
        <w:t>地面高峰小时浓度和日均浓度均符合《环境空气质量标准》（GB3095-1996）的二级标准限值，对道路两侧村庄的环境空气质量影响较小。</w:t>
      </w:r>
      <w:r>
        <w:t xml:space="preserve"> </w:t>
      </w:r>
    </w:p>
    <w:p>
      <w:pPr>
        <w:pStyle w:val="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声环境影响分析结论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公路的施工噪声主要来自各种筑路设备的机械噪声，以及开挖、填筑、材料运输等产生的噪声。工程沿线有多处村庄和大通小学分布，距线路较近，大部分村庄和公路边界的距离小于50m。施工期间机械作业产生的噪声较大，对周边居民的有一定的影响，尤其是夜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营运期噪声影响采用声场仿真软件 Cadna/A 预测，在改建段的</w:t>
      </w:r>
      <w:r>
        <w:rPr>
          <w:rFonts w:hint="eastAsia" w:ascii="Times New Roman" w:hAnsi="Times New Roman" w:cs="Times New Roman"/>
          <w:sz w:val="24"/>
          <w:szCs w:val="24"/>
          <w:lang w:val="en-US" w:eastAsia="zh-CN"/>
        </w:rPr>
        <w:t>11</w:t>
      </w:r>
      <w:r>
        <w:rPr>
          <w:rFonts w:hint="default" w:ascii="Times New Roman" w:hAnsi="Times New Roman" w:cs="Times New Roman"/>
          <w:sz w:val="24"/>
          <w:szCs w:val="24"/>
        </w:rPr>
        <w:t>处敏感点中，除大通小学、优家村、毛家村和丁栅村外，其余</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个敏感点4a类区第一排房屋在各预测年份昼间均达标，夜间均有不同程度的超标。其中2015年夜间超标0.4～3.0dB（A）， 2021年夜间超标1.8～4.2dB（A）。2029年夜间超标2.6～5.3dB（A）。2类区第一排房屋昼夜均达标。在新建段的3处敏感点中，各预测年份昼间均达标。夜间，网埭港村和清凉村在4a类区第一排房屋在各预测年份叠加背景值后夜间均有超标。其中2015年超标1.3～3.4dB（A），2021年超标2.74.8dB（A），2029年超标3.5～5.6dB（A）。2类区第一排房屋均达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cs="Times New Roman"/>
          <w:sz w:val="24"/>
          <w:szCs w:val="24"/>
        </w:rPr>
        <w:t>本次环评提出工程各路段营运中期 4a 类区不同预测年限的噪声达标距离，为惠民段12m，320 国道以北至申嘉湖连接线环岛段16m，姚庄至丁栅段16m。4a 类区的达标距离内第一排应避免规划、建设对声环境敏感的建筑物，如学校、医院、住宅、机关单位等。</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固体废弃物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工程产生的固体废弃物主要包括施工期生活垃圾、建筑期生活垃圾、建筑垃圾和工程弃渣，生活垃圾由地方环卫部门处理，建筑垃圾和弃渣采取水土保持措施后影响不大。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营运期不产生垃圾，不会对周围环境造成影响。</w:t>
      </w:r>
    </w:p>
    <w:p>
      <w:pPr>
        <w:spacing w:line="360" w:lineRule="auto"/>
        <w:rPr>
          <w:rFonts w:hint="default" w:ascii="Times New Roman" w:hAnsi="Times New Roman" w:cs="Times New Roman"/>
          <w:b/>
          <w:sz w:val="24"/>
        </w:rPr>
      </w:pPr>
      <w:r>
        <w:rPr>
          <w:rFonts w:hint="default" w:ascii="Times New Roman" w:hAnsi="Times New Roman" w:cs="Times New Roman"/>
          <w:b/>
          <w:sz w:val="24"/>
        </w:rPr>
        <w:t>4.1.</w:t>
      </w:r>
      <w:r>
        <w:rPr>
          <w:rFonts w:hint="eastAsia" w:ascii="Times New Roman" w:hAnsi="Times New Roman" w:cs="Times New Roman"/>
          <w:b/>
          <w:sz w:val="24"/>
          <w:lang w:val="en-US" w:eastAsia="zh-CN"/>
        </w:rPr>
        <w:t>3</w:t>
      </w:r>
      <w:r>
        <w:rPr>
          <w:rFonts w:hint="default" w:ascii="Times New Roman" w:hAnsi="Times New Roman" w:cs="Times New Roman"/>
          <w:b/>
          <w:sz w:val="24"/>
        </w:rPr>
        <w:t>污染防治、生态保护措施结论</w:t>
      </w:r>
    </w:p>
    <w:p>
      <w:pPr>
        <w:pStyle w:val="13"/>
        <w:widowControl w:val="0"/>
        <w:spacing w:before="0" w:beforeAutospacing="0" w:after="0" w:afterAutospacing="0" w:line="360" w:lineRule="auto"/>
        <w:ind w:firstLine="350" w:firstLineChars="146"/>
        <w:jc w:val="both"/>
        <w:rPr>
          <w:rFonts w:hint="default" w:ascii="Times New Roman" w:hAnsi="Times New Roman" w:cs="Times New Roman"/>
          <w:bCs/>
          <w:kern w:val="2"/>
        </w:rPr>
      </w:pPr>
      <w:r>
        <w:rPr>
          <w:rFonts w:hint="default" w:ascii="Times New Roman" w:hAnsi="Times New Roman" w:cs="Times New Roman"/>
          <w:bCs/>
          <w:kern w:val="2"/>
        </w:rPr>
        <w:t>污染防治措施清单见表4-1。</w:t>
      </w:r>
    </w:p>
    <w:p>
      <w:pPr>
        <w:keepNext w:val="0"/>
        <w:keepLines w:val="0"/>
        <w:pageBreakBefore w:val="0"/>
        <w:widowControl w:val="0"/>
        <w:kinsoku/>
        <w:wordWrap/>
        <w:overflowPunct/>
        <w:topLinePunct w:val="0"/>
        <w:autoSpaceDE/>
        <w:autoSpaceDN/>
        <w:bidi w:val="0"/>
        <w:adjustRightInd/>
        <w:snapToGrid w:val="0"/>
        <w:spacing w:line="400" w:lineRule="exact"/>
        <w:ind w:firstLine="422" w:firstLineChars="200"/>
        <w:jc w:val="center"/>
        <w:textAlignment w:val="auto"/>
        <w:rPr>
          <w:rFonts w:hint="default" w:ascii="Times New Roman" w:hAnsi="Times New Roman" w:cs="Times New Roman"/>
          <w:b/>
        </w:rPr>
      </w:pPr>
      <w:r>
        <w:rPr>
          <w:rFonts w:hint="default" w:ascii="Times New Roman" w:hAnsi="Times New Roman" w:cs="Times New Roman"/>
          <w:b/>
        </w:rPr>
        <w:t>表4-1  污染防治措施清单</w:t>
      </w:r>
    </w:p>
    <w:tbl>
      <w:tblPr>
        <w:tblStyle w:val="14"/>
        <w:tblW w:w="8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121"/>
        <w:gridCol w:w="6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54"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时段</w:t>
            </w:r>
          </w:p>
        </w:tc>
        <w:tc>
          <w:tcPr>
            <w:tcW w:w="1121"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类别</w:t>
            </w:r>
          </w:p>
        </w:tc>
        <w:tc>
          <w:tcPr>
            <w:tcW w:w="6636"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754" w:type="dxa"/>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rPr>
              <w:t>施</w:t>
            </w:r>
          </w:p>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rPr>
              <w:t>工</w:t>
            </w:r>
          </w:p>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rPr>
              <w:t>期</w:t>
            </w:r>
          </w:p>
        </w:tc>
        <w:tc>
          <w:tcPr>
            <w:tcW w:w="1121"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废水</w:t>
            </w:r>
          </w:p>
        </w:tc>
        <w:tc>
          <w:tcPr>
            <w:tcW w:w="663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default" w:ascii="Times New Roman" w:hAnsi="Times New Roman" w:eastAsia="宋体" w:cs="Times New Roman"/>
                <w:highlight w:val="none"/>
                <w:lang w:val="en-US" w:eastAsia="zh-CN"/>
              </w:rPr>
            </w:pPr>
            <w:r>
              <w:t>桥梁施工设沉淀池等处理设施，泥浆水须经沉淀处理，严禁直接排放</w:t>
            </w:r>
            <w:r>
              <w:rPr>
                <w:rFonts w:hint="eastAsia"/>
                <w:lang w:eastAsia="zh-CN"/>
              </w:rPr>
              <w:t>；</w:t>
            </w:r>
            <w:r>
              <w:t>做好建筑材料的遮挡和防护，防止入河</w:t>
            </w:r>
            <w:r>
              <w:rPr>
                <w:rFonts w:hint="eastAsia"/>
                <w:lang w:eastAsia="zh-CN"/>
              </w:rPr>
              <w:t>；</w:t>
            </w:r>
            <w:r>
              <w:t>做好施工机械和设备的保养，对施工机械冲洗废水集中收集和处理后用于施工区场地洒水抑尘</w:t>
            </w:r>
            <w:r>
              <w:rPr>
                <w:rFonts w:hint="eastAsia"/>
                <w:lang w:eastAsia="zh-CN"/>
              </w:rPr>
              <w:t>；</w:t>
            </w:r>
            <w:r>
              <w:t>施工人员生活污水纳入当地居民污水处理系统。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54" w:type="dxa"/>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FF0000"/>
              </w:rPr>
            </w:pPr>
          </w:p>
        </w:tc>
        <w:tc>
          <w:tcPr>
            <w:tcW w:w="1121"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rPr>
              <w:t>废气</w:t>
            </w:r>
          </w:p>
        </w:tc>
        <w:tc>
          <w:tcPr>
            <w:tcW w:w="663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default" w:ascii="Times New Roman" w:hAnsi="Times New Roman" w:eastAsia="宋体" w:cs="Times New Roman"/>
                <w:lang w:val="en-US" w:eastAsia="zh-CN"/>
              </w:rPr>
            </w:pPr>
            <w:r>
              <w:t>施工作业面干燥多风天气应洒水防止粉尘飞扬。回填土方时，在表层土质干燥时应适当洒水</w:t>
            </w:r>
            <w:r>
              <w:rPr>
                <w:rFonts w:hint="eastAsia"/>
                <w:lang w:eastAsia="zh-CN"/>
              </w:rPr>
              <w:t>；</w:t>
            </w:r>
            <w:r>
              <w:t>加强回填土方堆放场的管理，采取覆盖和洒水等措施</w:t>
            </w:r>
            <w:r>
              <w:rPr>
                <w:rFonts w:hint="eastAsia"/>
                <w:lang w:eastAsia="zh-CN"/>
              </w:rPr>
              <w:t>；</w:t>
            </w:r>
            <w:r>
              <w:t>不需要的泥土，建筑材料弃渣应及时运走</w:t>
            </w:r>
            <w:r>
              <w:rPr>
                <w:rFonts w:hint="eastAsia"/>
                <w:lang w:eastAsia="zh-CN"/>
              </w:rPr>
              <w:t>；</w:t>
            </w:r>
            <w:r>
              <w:t>土石方和材料运输车应进行覆盖，对运输过程中洒落在路面上的泥土要及时清扫</w:t>
            </w:r>
            <w:r>
              <w:rPr>
                <w:rFonts w:hint="eastAsia"/>
                <w:lang w:eastAsia="zh-CN"/>
              </w:rPr>
              <w:t>；</w:t>
            </w:r>
            <w:r>
              <w:t>施工材料采用商购，不设料场、拌和站。各类料源应从合法场区取得</w:t>
            </w:r>
            <w:r>
              <w:rPr>
                <w:rFonts w:hint="eastAsia"/>
                <w:lang w:eastAsia="zh-CN"/>
              </w:rPr>
              <w:t>；</w:t>
            </w:r>
            <w:r>
              <w:t>加强施工机械和运输车辆的保养，减少燃油尾气排放。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4" w:type="dxa"/>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FF0000"/>
              </w:rPr>
            </w:pPr>
          </w:p>
        </w:tc>
        <w:tc>
          <w:tcPr>
            <w:tcW w:w="1121"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rPr>
            </w:pPr>
            <w:r>
              <w:rPr>
                <w:rFonts w:hint="default" w:ascii="Times New Roman" w:hAnsi="Times New Roman" w:eastAsia="宋体" w:cs="Times New Roman"/>
              </w:rPr>
              <w:t>噪声</w:t>
            </w:r>
          </w:p>
        </w:tc>
        <w:tc>
          <w:tcPr>
            <w:tcW w:w="6636"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default" w:ascii="Times New Roman" w:hAnsi="Times New Roman" w:eastAsia="宋体" w:cs="Times New Roman"/>
                <w:sz w:val="21"/>
                <w:szCs w:val="21"/>
              </w:rPr>
            </w:pPr>
            <w:r>
              <w:rPr>
                <w:rFonts w:asciiTheme="minorHAnsi" w:hAnsiTheme="minorHAnsi" w:eastAsiaTheme="minorEastAsia" w:cstheme="minorBidi"/>
                <w:kern w:val="2"/>
                <w:sz w:val="21"/>
                <w:szCs w:val="24"/>
                <w:lang w:val="en-US" w:eastAsia="zh-CN" w:bidi="ar-SA"/>
              </w:rPr>
              <w:t>禁止施工机械的夜间施工，因工艺要求必须夜间施工时，应报嘉善县环境保护局审批，并告示周边民众</w:t>
            </w:r>
            <w:r>
              <w:rPr>
                <w:rFonts w:hint="eastAsia" w:asciiTheme="minorHAnsi" w:hAnsiTheme="minorHAnsi" w:cstheme="minorBidi"/>
                <w:kern w:val="2"/>
                <w:sz w:val="21"/>
                <w:szCs w:val="24"/>
                <w:lang w:val="en-US" w:eastAsia="zh-CN" w:bidi="ar-SA"/>
              </w:rPr>
              <w:t>；</w:t>
            </w:r>
            <w:r>
              <w:rPr>
                <w:rFonts w:asciiTheme="minorHAnsi" w:hAnsiTheme="minorHAnsi" w:eastAsiaTheme="minorEastAsia" w:cstheme="minorBidi"/>
                <w:kern w:val="2"/>
                <w:sz w:val="21"/>
                <w:szCs w:val="24"/>
                <w:lang w:val="en-US" w:eastAsia="zh-CN" w:bidi="ar-SA"/>
              </w:rPr>
              <w:t>施工道路沿线应设置临时护围;选用低噪声的施工机械</w:t>
            </w:r>
            <w:r>
              <w:rPr>
                <w:rFonts w:hint="eastAsia" w:asciiTheme="minorHAnsi" w:hAnsiTheme="minorHAnsi" w:cstheme="minorBidi"/>
                <w:kern w:val="2"/>
                <w:sz w:val="21"/>
                <w:szCs w:val="24"/>
                <w:lang w:val="en-US" w:eastAsia="zh-CN" w:bidi="ar-SA"/>
              </w:rPr>
              <w:t>；</w:t>
            </w:r>
            <w:r>
              <w:rPr>
                <w:rFonts w:asciiTheme="minorHAnsi" w:hAnsiTheme="minorHAnsi" w:eastAsiaTheme="minorEastAsia" w:cstheme="minorBidi"/>
                <w:kern w:val="2"/>
                <w:sz w:val="21"/>
                <w:szCs w:val="24"/>
                <w:lang w:val="en-US" w:eastAsia="zh-CN" w:bidi="ar-SA"/>
              </w:rPr>
              <w:t>加强施工机械设备的维修和保养</w:t>
            </w:r>
            <w:r>
              <w:rPr>
                <w:rFonts w:hint="eastAsia" w:asciiTheme="minorHAnsi" w:hAnsiTheme="minorHAnsi" w:cstheme="minorBidi"/>
                <w:kern w:val="2"/>
                <w:sz w:val="21"/>
                <w:szCs w:val="24"/>
                <w:lang w:val="en-US" w:eastAsia="zh-CN" w:bidi="ar-SA"/>
              </w:rPr>
              <w:t>；</w:t>
            </w:r>
            <w:r>
              <w:rPr>
                <w:rFonts w:asciiTheme="minorHAnsi" w:hAnsiTheme="minorHAnsi" w:eastAsiaTheme="minorEastAsia" w:cstheme="minorBidi"/>
                <w:kern w:val="2"/>
                <w:sz w:val="21"/>
                <w:szCs w:val="24"/>
                <w:lang w:val="en-US" w:eastAsia="zh-CN" w:bidi="ar-SA"/>
              </w:rPr>
              <w:t>合理设置运输路线和运输方案，禁止车辆夜间行驶。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4" w:type="dxa"/>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FF0000"/>
              </w:rPr>
            </w:pPr>
          </w:p>
        </w:tc>
        <w:tc>
          <w:tcPr>
            <w:tcW w:w="1121"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固废</w:t>
            </w:r>
          </w:p>
        </w:tc>
        <w:tc>
          <w:tcPr>
            <w:tcW w:w="6636"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default" w:asciiTheme="minorHAnsi" w:hAnsiTheme="minorHAnsi" w:eastAsiaTheme="minorEastAsia" w:cstheme="minorBidi"/>
                <w:kern w:val="2"/>
                <w:sz w:val="21"/>
                <w:szCs w:val="24"/>
                <w:lang w:val="en-US" w:eastAsia="zh-CN" w:bidi="ar-SA"/>
              </w:rPr>
            </w:pPr>
            <w:r>
              <w:rPr>
                <w:rFonts w:hint="eastAsia" w:asciiTheme="minorHAnsi" w:hAnsiTheme="minorHAnsi" w:cstheme="minorBidi"/>
                <w:kern w:val="2"/>
                <w:sz w:val="21"/>
                <w:szCs w:val="24"/>
                <w:lang w:val="en-US" w:eastAsia="zh-CN" w:bidi="ar-SA"/>
              </w:rPr>
              <w:t>施工人员应尽可能租住沿线村庄民房，利用当地现有生活垃圾处理设施。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54" w:type="dxa"/>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运</w:t>
            </w:r>
          </w:p>
          <w:p>
            <w:pPr>
              <w:pStyle w:val="2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营</w:t>
            </w:r>
          </w:p>
          <w:p>
            <w:pPr>
              <w:pStyle w:val="2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auto"/>
                <w:lang w:val="en-US" w:eastAsia="zh-CN"/>
              </w:rPr>
              <w:t>期</w:t>
            </w:r>
          </w:p>
        </w:tc>
        <w:tc>
          <w:tcPr>
            <w:tcW w:w="1121"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废水</w:t>
            </w:r>
          </w:p>
        </w:tc>
        <w:tc>
          <w:tcPr>
            <w:tcW w:w="663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default" w:ascii="Times New Roman" w:hAnsi="Times New Roman" w:cs="Times New Roman"/>
                <w:sz w:val="21"/>
                <w:szCs w:val="21"/>
                <w:lang w:val="en-US" w:eastAsia="zh-CN"/>
              </w:rPr>
            </w:pPr>
            <w:r>
              <w:t>加强公路管理，防止危险品落入水体;营运期突发性事故需采取环境污染风险防范措施。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54" w:type="dxa"/>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FF0000"/>
              </w:rPr>
            </w:pPr>
          </w:p>
        </w:tc>
        <w:tc>
          <w:tcPr>
            <w:tcW w:w="1121"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噪声</w:t>
            </w:r>
          </w:p>
        </w:tc>
        <w:tc>
          <w:tcPr>
            <w:tcW w:w="663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default" w:ascii="Times New Roman" w:hAnsi="Times New Roman" w:cs="Times New Roman"/>
                <w:sz w:val="21"/>
                <w:szCs w:val="21"/>
                <w:lang w:val="en-US" w:eastAsia="zh-CN"/>
              </w:rPr>
            </w:pPr>
            <w:r>
              <w:t>安装通风隔声窗和设置限速、禁鸣标志，减少交通噪声对沿线居民的影响; 加强道路管理、日常清理和路面养护。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54" w:type="dxa"/>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FF0000"/>
              </w:rPr>
            </w:pPr>
          </w:p>
        </w:tc>
        <w:tc>
          <w:tcPr>
            <w:tcW w:w="1121"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环境风险</w:t>
            </w:r>
          </w:p>
        </w:tc>
        <w:tc>
          <w:tcPr>
            <w:tcW w:w="663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根据风险产生的成因及沿线环境状况分析，本工程主要环境风险营运期公路运输风险事故。经计算公路建成后，危险品运输车辆发生交通事故的概率较小。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公路管理部门对从事危险品运输的车辆及人员，应从上路检查、途中运输、停车，直到事故处理等各个环节，要加强管理，预防危险品运输事故的发生和控制事态的扩大。</w:t>
            </w:r>
          </w:p>
        </w:tc>
      </w:tr>
    </w:tbl>
    <w:p>
      <w:pPr>
        <w:snapToGrid w:val="0"/>
        <w:ind w:firstLine="422" w:firstLineChars="200"/>
        <w:jc w:val="center"/>
        <w:rPr>
          <w:rFonts w:hint="default" w:ascii="Times New Roman" w:hAnsi="Times New Roman" w:cs="Times New Roman"/>
          <w:b/>
        </w:rPr>
      </w:pPr>
    </w:p>
    <w:p>
      <w:pPr>
        <w:spacing w:before="120" w:beforeLines="50" w:line="360" w:lineRule="auto"/>
        <w:rPr>
          <w:rFonts w:hint="default" w:ascii="Times New Roman" w:hAnsi="Times New Roman" w:cs="Times New Roman"/>
          <w:b/>
          <w:sz w:val="24"/>
        </w:rPr>
      </w:pPr>
      <w:r>
        <w:rPr>
          <w:rFonts w:hint="default" w:ascii="Times New Roman" w:hAnsi="Times New Roman" w:cs="Times New Roman"/>
          <w:b/>
          <w:sz w:val="24"/>
        </w:rPr>
        <w:t>4.1.</w:t>
      </w:r>
      <w:r>
        <w:rPr>
          <w:rFonts w:hint="eastAsia" w:ascii="Times New Roman" w:hAnsi="Times New Roman" w:cs="Times New Roman"/>
          <w:b/>
          <w:sz w:val="24"/>
          <w:lang w:val="en-US" w:eastAsia="zh-CN"/>
        </w:rPr>
        <w:t>4</w:t>
      </w:r>
      <w:r>
        <w:rPr>
          <w:rFonts w:hint="default" w:ascii="Times New Roman" w:hAnsi="Times New Roman" w:cs="Times New Roman"/>
          <w:b/>
          <w:sz w:val="24"/>
        </w:rPr>
        <w:t>总结论</w:t>
      </w:r>
    </w:p>
    <w:p>
      <w:pPr>
        <w:pStyle w:val="13"/>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kern w:val="0"/>
          <w:sz w:val="24"/>
          <w:szCs w:val="24"/>
          <w:lang w:val="en-US" w:eastAsia="zh-CN" w:bidi="ar-SA"/>
        </w:rPr>
      </w:pPr>
      <w:r>
        <w:rPr>
          <w:rFonts w:hint="default" w:ascii="Times New Roman" w:hAnsi="Times New Roman" w:cs="Times New Roman" w:eastAsiaTheme="minorEastAsia"/>
          <w:kern w:val="0"/>
          <w:sz w:val="24"/>
          <w:szCs w:val="24"/>
          <w:lang w:val="en-US" w:eastAsia="zh-CN" w:bidi="ar-SA"/>
        </w:rPr>
        <w:t>综上所述，工程建设是必要的，其社会效益和环境效益明显，但工程建设和营运期间将会对工程沿线区域产生一定不利环境影响。因此在工程设计、施工过程中以及建成运行过程中，建设单位应严格执行国家有关的环境保护法规，切实执行本报告提出的各项环境保护措施，把工程对环境的影响降到最低程度。从环境保护角度看，工程的建设是可行的。</w:t>
      </w:r>
    </w:p>
    <w:p>
      <w:pPr>
        <w:pStyle w:val="3"/>
        <w:spacing w:before="0" w:after="0" w:line="360" w:lineRule="auto"/>
        <w:rPr>
          <w:rFonts w:hint="default" w:ascii="Times New Roman" w:hAnsi="Times New Roman" w:cs="Times New Roman"/>
        </w:rPr>
      </w:pPr>
      <w:bookmarkStart w:id="50" w:name="_Toc754"/>
      <w:bookmarkStart w:id="51" w:name="_Toc500428463"/>
      <w:r>
        <w:rPr>
          <w:rStyle w:val="18"/>
          <w:rFonts w:hint="default" w:ascii="Times New Roman" w:hAnsi="Times New Roman" w:cs="Times New Roman"/>
          <w:b/>
          <w:bCs/>
          <w:sz w:val="28"/>
          <w:szCs w:val="28"/>
        </w:rPr>
        <w:t>4.2</w:t>
      </w:r>
      <w:r>
        <w:rPr>
          <w:rFonts w:hint="default" w:ascii="Times New Roman" w:hAnsi="Times New Roman" w:eastAsia="宋体" w:cs="Times New Roman"/>
          <w:bCs w:val="0"/>
          <w:sz w:val="28"/>
          <w:szCs w:val="28"/>
        </w:rPr>
        <w:t>环评批复意见</w:t>
      </w:r>
      <w:bookmarkEnd w:id="50"/>
      <w:bookmarkEnd w:id="51"/>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该项目建设地点位于嘉善县境内，主要经过县经济开发区（惠民街道）、魏塘街道和姚庄镇，起点位于新埭</w:t>
      </w:r>
      <w:r>
        <w:rPr>
          <w:rFonts w:hint="eastAsia" w:ascii="Times New Roman" w:hAnsi="Times New Roman" w:cs="Times New Roman"/>
          <w:lang w:eastAsia="zh-CN"/>
        </w:rPr>
        <w:t>—</w:t>
      </w:r>
      <w:r>
        <w:rPr>
          <w:rFonts w:hint="default" w:ascii="Times New Roman" w:hAnsi="Times New Roman" w:cs="Times New Roman"/>
        </w:rPr>
        <w:t>嘉善公路平湖市与嘉善县交界处，终点与丁栅一王江泾公路相接，按一级公路标准建设，设计速度为80km/h，双向四车道，路基宽24.5m（长江路与黄河路按现状路基宽度），路线全长24.15km（其中新建路段3.1km，其余21.05km为利用老路拓宽改建或完全利用现有道路），全线共设桥梁28座，共长1831.6m，其中大桥7座（完全利用3座）计1059m，中小桥梁 21座长约172.6m，涵洞 45道。</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该项目符合产业政策、嘉善县综合交通规划、嘉善县城市总体规划和嘉善县生态环境功能区规划。按照本项目报告书结论，工程选线基本合理，落实报告书提出的各项环境保护措施和对策，污染物基本能达标排放。土地利用先经总体规划调整后，在确保全部土地利用符合相关规划的前提下，原则同意你公司按照报告书中所列建设项目的性质、规模、地点、环境保护措施及下述要求进行项目建设。</w:t>
      </w:r>
    </w:p>
    <w:p>
      <w:pPr>
        <w:pStyle w:val="24"/>
        <w:spacing w:line="360" w:lineRule="auto"/>
        <w:ind w:left="0" w:leftChars="0" w:firstLine="480" w:firstLineChars="200"/>
        <w:rPr>
          <w:rFonts w:hint="eastAsia" w:ascii="Times New Roman" w:hAnsi="Times New Roman" w:cs="Times New Roman" w:eastAsiaTheme="minorEastAsia"/>
          <w:lang w:eastAsia="zh-CN"/>
        </w:rPr>
      </w:pPr>
      <w:r>
        <w:rPr>
          <w:rFonts w:hint="default" w:ascii="Times New Roman" w:hAnsi="Times New Roman" w:cs="Times New Roman"/>
        </w:rPr>
        <w:t>一、项目建设中应重点做好以下工作</w:t>
      </w:r>
      <w:r>
        <w:rPr>
          <w:rFonts w:hint="eastAsia" w:ascii="Times New Roman" w:hAnsi="Times New Roman" w:cs="Times New Roman"/>
          <w:lang w:eastAsia="zh-CN"/>
        </w:rPr>
        <w:t>：</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1、该工程是嘉善县主要的区域</w:t>
      </w:r>
      <w:r>
        <w:rPr>
          <w:rFonts w:hint="eastAsia" w:ascii="Times New Roman" w:hAnsi="Times New Roman" w:cs="Times New Roman"/>
          <w:lang w:val="en-US" w:eastAsia="zh-CN"/>
        </w:rPr>
        <w:t>干</w:t>
      </w:r>
      <w:r>
        <w:rPr>
          <w:rFonts w:hint="default" w:ascii="Times New Roman" w:hAnsi="Times New Roman" w:cs="Times New Roman"/>
        </w:rPr>
        <w:t>线公路，工程建成后将对我县南北部城镇的沟通、衔接及对沿线乃至我县经济发展具有重要作用，该工程选线跨度较大需永久占用及临时占用耕地，同时施工及营运期内会对沿线社会环境造成一定影响。因此，需进一步优化工程建设环境保护和生态保护措施，并切实做好拆迁户的政策宣传和安置工作。</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2、进一步优化噪声、震动污染防治措施。施工期须采取有效措施，以降低施工期间噪声污染。施工期噪声排放标准执行《建筑施工场界噪声限值》（GB12523-90）。临时设置施工堆场应尽量远离周边敏感点，禁止夜间施工，并按规定在施工前办理申报建筑施工手续。项目建成运营后，按照本项目报告书预测本工程受噪声影响超标的户数较多，因此，除通过设置通风隔声窗方式解决超标问题，还应进一步优化防治方案，并采取综合治理和其他预防措施予以妥善解决。运营期本项目沿线执行《工业企业厂界环境噪声排放标准》（GB12348-2008）4类标准（昼间≤70dB（A）、夜间≤55dB（A））。</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3、废水污染防治。施工期产生的生活污水和施工废水经处理达标后排放，污水排放标准执行《污水综合排放标准》（GB8978-1996）一级标准。</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4、废气污染防治。施工中应采取抑制扬尘措施，废气排放标准执行《大气污染物综合排放标准》（GB16297—1996）中相应的二级标准。</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5、固废污染防治。按照</w:t>
      </w:r>
      <w:r>
        <w:rPr>
          <w:rFonts w:hint="default" w:ascii="Times New Roman" w:hAnsi="Times New Roman" w:cs="Times New Roman"/>
          <w:lang w:eastAsia="zh-CN"/>
        </w:rPr>
        <w:t>“</w:t>
      </w:r>
      <w:r>
        <w:rPr>
          <w:rFonts w:hint="default" w:ascii="Times New Roman" w:hAnsi="Times New Roman" w:cs="Times New Roman"/>
        </w:rPr>
        <w:t>资源化、减量化、无害化</w:t>
      </w:r>
      <w:r>
        <w:rPr>
          <w:rFonts w:hint="default" w:ascii="Times New Roman" w:hAnsi="Times New Roman" w:cs="Times New Roman"/>
          <w:lang w:eastAsia="zh-CN"/>
        </w:rPr>
        <w:t>”</w:t>
      </w:r>
      <w:r>
        <w:rPr>
          <w:rFonts w:hint="default" w:ascii="Times New Roman" w:hAnsi="Times New Roman" w:cs="Times New Roman"/>
        </w:rPr>
        <w:t>的原则处置固废，施工期和运营期内产生的生活垃圾、建筑垃圾和工程弃渣统一由环卫部门处理。</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6、落实本项目报告书提出的生态防治措施及已批准的该项目水土保持方案，施工期结束后应及时做好生态修复工作，清除工程涉及河道内的坝基、障碍物，恢复水体的自然流动，以减少对生态环境的影响。施工期若发现文物古迹须立即停工，并及时报当地文物部门，以防文物遗迹丢失和毁坏。</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7、按本项目报告书的要求加强环境风险管理，落实公路危险品运输交通事故的环境风险防范措施，并制订相应应急预案。</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二、上述意见和环境影响报告书的环保措施，请你公司在工程设计、施工和管理中予以落实，严格执行环境保护设施与主体工程同时设计、同时施工、同时投入使</w:t>
      </w:r>
      <w:r>
        <w:rPr>
          <w:rFonts w:hint="default" w:ascii="Times New Roman" w:hAnsi="Times New Roman" w:cs="Times New Roman"/>
        </w:rPr>
        <w:t>用的</w:t>
      </w:r>
      <w:r>
        <w:rPr>
          <w:rFonts w:hint="default" w:ascii="Times New Roman" w:hAnsi="Times New Roman" w:cs="Times New Roman"/>
          <w:lang w:eastAsia="zh-CN"/>
        </w:rPr>
        <w:t>“</w:t>
      </w:r>
      <w:r>
        <w:rPr>
          <w:rFonts w:hint="default" w:ascii="Times New Roman" w:hAnsi="Times New Roman" w:cs="Times New Roman"/>
        </w:rPr>
        <w:t>三同时</w:t>
      </w:r>
      <w:r>
        <w:rPr>
          <w:rFonts w:hint="default" w:ascii="Times New Roman" w:hAnsi="Times New Roman" w:cs="Times New Roman"/>
          <w:lang w:eastAsia="zh-CN"/>
        </w:rPr>
        <w:t>”</w:t>
      </w:r>
      <w:r>
        <w:rPr>
          <w:rFonts w:hint="default" w:ascii="Times New Roman" w:hAnsi="Times New Roman" w:cs="Times New Roman"/>
        </w:rPr>
        <w:t>制度</w:t>
      </w:r>
      <w:r>
        <w:rPr>
          <w:rFonts w:hint="default" w:ascii="Times New Roman" w:hAnsi="Times New Roman" w:cs="Times New Roman"/>
        </w:rPr>
        <w:t>。该项目建设竣工后，应向我局申请试运行，试运行期限不得超过三个月。试运行结束后须向我局申请环境保护设施验收，经验收合格后，该项目方可正式投入使用。</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三、项目内容发生重大变化须重新报批。</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四、项目的现场环境保护监督管理由我局姚庄环境保护所负责督促落实。</w:t>
      </w: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
        <w:spacing w:before="120" w:beforeLines="50" w:after="0" w:line="360" w:lineRule="auto"/>
        <w:ind w:firstLine="643" w:firstLineChars="200"/>
        <w:jc w:val="center"/>
        <w:rPr>
          <w:rFonts w:hint="default" w:ascii="Times New Roman" w:hAnsi="Times New Roman" w:cs="Times New Roman"/>
          <w:bCs w:val="0"/>
          <w:sz w:val="32"/>
        </w:rPr>
      </w:pPr>
      <w:bookmarkStart w:id="52" w:name="_Toc31196"/>
      <w:bookmarkStart w:id="53" w:name="_Toc500428464"/>
      <w:r>
        <w:rPr>
          <w:rFonts w:hint="default" w:ascii="Times New Roman" w:hAnsi="Times New Roman" w:cs="Times New Roman"/>
          <w:bCs w:val="0"/>
          <w:sz w:val="32"/>
        </w:rPr>
        <w:t>五、验收调查工作内容及调查结论</w:t>
      </w:r>
      <w:bookmarkEnd w:id="52"/>
      <w:bookmarkEnd w:id="53"/>
    </w:p>
    <w:p>
      <w:pPr>
        <w:pStyle w:val="3"/>
        <w:spacing w:before="0" w:after="0" w:line="360" w:lineRule="auto"/>
        <w:jc w:val="left"/>
        <w:rPr>
          <w:rFonts w:hint="default" w:ascii="Times New Roman" w:hAnsi="Times New Roman" w:eastAsia="宋体" w:cs="Times New Roman"/>
          <w:sz w:val="28"/>
          <w:szCs w:val="28"/>
        </w:rPr>
      </w:pPr>
      <w:bookmarkStart w:id="54" w:name="_Toc31584"/>
      <w:bookmarkStart w:id="55" w:name="_Toc455586806"/>
      <w:bookmarkStart w:id="56" w:name="_Toc500428465"/>
      <w:r>
        <w:rPr>
          <w:rFonts w:hint="default" w:ascii="Times New Roman" w:hAnsi="Times New Roman" w:eastAsia="宋体" w:cs="Times New Roman"/>
          <w:sz w:val="28"/>
          <w:szCs w:val="28"/>
        </w:rPr>
        <w:t>5.1 验收工况</w:t>
      </w:r>
      <w:bookmarkEnd w:id="54"/>
      <w:bookmarkEnd w:id="55"/>
      <w:bookmarkEnd w:id="56"/>
    </w:p>
    <w:p>
      <w:pPr>
        <w:spacing w:line="360" w:lineRule="auto"/>
        <w:ind w:firstLine="480" w:firstLineChars="200"/>
        <w:jc w:val="left"/>
        <w:rPr>
          <w:rFonts w:hint="eastAsia" w:ascii="Times New Roman" w:hAnsi="Times New Roman" w:cs="Times New Roman"/>
          <w:sz w:val="24"/>
          <w:lang w:val="en-US" w:eastAsia="zh-CN"/>
        </w:rPr>
      </w:pPr>
      <w:r>
        <w:rPr>
          <w:rFonts w:hint="default" w:ascii="Times New Roman" w:hAnsi="Times New Roman" w:cs="Times New Roman"/>
          <w:sz w:val="24"/>
        </w:rPr>
        <w:t>验收调查期间，本项目道路建设工程已建成并运行正常。</w:t>
      </w:r>
      <w:r>
        <w:rPr>
          <w:rFonts w:hint="eastAsia" w:ascii="Times New Roman" w:hAnsi="Times New Roman" w:cs="Times New Roman"/>
          <w:sz w:val="24"/>
          <w:lang w:val="en-US" w:eastAsia="zh-CN"/>
        </w:rPr>
        <w:t>本工程主要分三段，1、对新埭至嘉善公路惠民路段进行拓宽改建。2、利用现有道路长江路与黄河路段。3、对现有的魏俞线（姚庄至丁栅段）进行拓宽改建。经现场勘查，所有路段已完成改建，双向二车道，目前营运状况良好。</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szCs w:val="24"/>
          <w:lang w:val="en-US" w:eastAsia="zh-CN"/>
        </w:rPr>
        <w:t>本项目选取了</w:t>
      </w:r>
      <w:r>
        <w:rPr>
          <w:rFonts w:hint="default" w:ascii="Times New Roman" w:hAnsi="Times New Roman" w:eastAsia="宋体" w:cs="Times New Roman"/>
          <w:i w:val="0"/>
          <w:iCs w:val="0"/>
          <w:color w:val="auto"/>
          <w:kern w:val="0"/>
          <w:sz w:val="24"/>
          <w:szCs w:val="24"/>
          <w:u w:val="none"/>
          <w:lang w:val="en-US" w:eastAsia="zh-CN" w:bidi="ar"/>
        </w:rPr>
        <w:t>惠民大道明珠路口和丁栅镇2个点作为车流量的监测点。</w:t>
      </w:r>
      <w:bookmarkStart w:id="57" w:name="_Toc500428466"/>
      <w:r>
        <w:rPr>
          <w:rFonts w:hint="default" w:ascii="Times New Roman" w:hAnsi="Times New Roman" w:cs="Times New Roman"/>
          <w:color w:val="auto"/>
          <w:sz w:val="24"/>
        </w:rPr>
        <w:t>监测期间车流量在昼间为</w:t>
      </w:r>
      <w:r>
        <w:rPr>
          <w:rFonts w:hint="default" w:ascii="Times New Roman" w:hAnsi="Times New Roman" w:cs="Times New Roman"/>
          <w:color w:val="auto"/>
          <w:sz w:val="24"/>
          <w:lang w:val="en-US" w:eastAsia="zh-CN"/>
        </w:rPr>
        <w:t>120</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162</w:t>
      </w:r>
      <w:r>
        <w:rPr>
          <w:rFonts w:hint="default" w:ascii="Times New Roman" w:hAnsi="Times New Roman" w:cs="Times New Roman"/>
          <w:color w:val="auto"/>
          <w:sz w:val="24"/>
        </w:rPr>
        <w:t>辆/小时，夜间为</w:t>
      </w:r>
      <w:r>
        <w:rPr>
          <w:rFonts w:hint="default" w:ascii="Times New Roman" w:hAnsi="Times New Roman" w:cs="Times New Roman"/>
          <w:color w:val="auto"/>
          <w:sz w:val="24"/>
          <w:lang w:val="en-US" w:eastAsia="zh-CN"/>
        </w:rPr>
        <w:t>24</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69辆</w:t>
      </w:r>
      <w:r>
        <w:rPr>
          <w:rFonts w:hint="default" w:ascii="Times New Roman" w:hAnsi="Times New Roman" w:cs="Times New Roman"/>
          <w:color w:val="auto"/>
          <w:sz w:val="24"/>
        </w:rPr>
        <w:t>/小时。根据调查，本项目主体工程运行稳定，本次调查结果可作为该项目竣工环境保护验收的依据。</w:t>
      </w:r>
    </w:p>
    <w:p>
      <w:pPr>
        <w:pStyle w:val="3"/>
        <w:spacing w:before="0" w:after="0" w:line="360" w:lineRule="auto"/>
        <w:jc w:val="left"/>
        <w:rPr>
          <w:rFonts w:hint="default" w:ascii="Times New Roman" w:hAnsi="Times New Roman" w:eastAsia="宋体" w:cs="Times New Roman"/>
          <w:sz w:val="28"/>
          <w:szCs w:val="28"/>
        </w:rPr>
      </w:pPr>
      <w:bookmarkStart w:id="58" w:name="_Toc26171"/>
      <w:r>
        <w:rPr>
          <w:rFonts w:hint="default" w:ascii="Times New Roman" w:hAnsi="Times New Roman" w:eastAsia="宋体" w:cs="Times New Roman"/>
          <w:sz w:val="28"/>
          <w:szCs w:val="28"/>
        </w:rPr>
        <w:t>5.2 生态环境</w:t>
      </w:r>
      <w:bookmarkEnd w:id="57"/>
      <w:bookmarkEnd w:id="58"/>
    </w:p>
    <w:p>
      <w:pPr>
        <w:pStyle w:val="25"/>
        <w:spacing w:line="360" w:lineRule="auto"/>
        <w:jc w:val="left"/>
        <w:rPr>
          <w:rFonts w:hint="default" w:ascii="Times New Roman" w:hAnsi="Times New Roman" w:eastAsia="宋体" w:cs="Times New Roman"/>
        </w:rPr>
      </w:pPr>
      <w:bookmarkStart w:id="59" w:name="_Toc12515"/>
      <w:r>
        <w:rPr>
          <w:rFonts w:hint="default" w:ascii="Times New Roman" w:hAnsi="Times New Roman" w:eastAsia="宋体" w:cs="Times New Roman"/>
        </w:rPr>
        <w:t>5.2.1主要调查内容</w:t>
      </w:r>
      <w:bookmarkEnd w:id="59"/>
    </w:p>
    <w:p>
      <w:pPr>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主要调查内容见表5-1。</w:t>
      </w:r>
    </w:p>
    <w:p>
      <w:pPr>
        <w:jc w:val="center"/>
        <w:rPr>
          <w:rFonts w:hint="default" w:ascii="Times New Roman" w:hAnsi="Times New Roman" w:cs="Times New Roman"/>
          <w:b/>
          <w:sz w:val="22"/>
        </w:rPr>
      </w:pPr>
      <w:r>
        <w:rPr>
          <w:rFonts w:hint="default" w:ascii="Times New Roman" w:hAnsi="Times New Roman" w:cs="Times New Roman"/>
          <w:b/>
        </w:rPr>
        <w:t>表5-1  主要调查内容</w:t>
      </w:r>
    </w:p>
    <w:tbl>
      <w:tblPr>
        <w:tblStyle w:val="14"/>
        <w:tblW w:w="8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3129"/>
        <w:gridCol w:w="4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序号</w:t>
            </w:r>
          </w:p>
        </w:tc>
        <w:tc>
          <w:tcPr>
            <w:tcW w:w="312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项    目</w:t>
            </w:r>
          </w:p>
        </w:tc>
        <w:tc>
          <w:tcPr>
            <w:tcW w:w="451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调 查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3129"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生态环境现状</w:t>
            </w:r>
          </w:p>
        </w:tc>
        <w:tc>
          <w:tcPr>
            <w:tcW w:w="4513"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土壤、动植物现状、气候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3129"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水土保持</w:t>
            </w:r>
          </w:p>
        </w:tc>
        <w:tc>
          <w:tcPr>
            <w:tcW w:w="4513"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水土流失情况、取弃碴场恢复情况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3129"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施工期环境影响</w:t>
            </w:r>
          </w:p>
        </w:tc>
        <w:tc>
          <w:tcPr>
            <w:tcW w:w="4513"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土地利用、临时用地、绿化工程、环保措施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3129"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自然生态影响、农林业生态保护</w:t>
            </w:r>
          </w:p>
        </w:tc>
        <w:tc>
          <w:tcPr>
            <w:tcW w:w="4513"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生态状况、工程建设对动植物影响情况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3129"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社会环境影响</w:t>
            </w:r>
          </w:p>
        </w:tc>
        <w:tc>
          <w:tcPr>
            <w:tcW w:w="4513"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工程建设对区域经济影响情况</w:t>
            </w:r>
          </w:p>
        </w:tc>
      </w:tr>
    </w:tbl>
    <w:p>
      <w:pPr>
        <w:pStyle w:val="25"/>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Cs w:val="28"/>
        </w:rPr>
      </w:pPr>
    </w:p>
    <w:p>
      <w:pPr>
        <w:pStyle w:val="25"/>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Cs w:val="28"/>
        </w:rPr>
      </w:pPr>
      <w:bookmarkStart w:id="60" w:name="_Toc25329"/>
      <w:r>
        <w:rPr>
          <w:rFonts w:hint="default" w:ascii="Times New Roman" w:hAnsi="Times New Roman" w:eastAsia="宋体" w:cs="Times New Roman"/>
          <w:szCs w:val="28"/>
        </w:rPr>
        <w:t>5.2.2调查方法</w:t>
      </w:r>
      <w:bookmarkEnd w:id="60"/>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根据调查内容，查阅建设方提供的有关资料，将需要调查的内容逐一落实，并作现场调查和核实。</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rPr>
        <w:t>5.2.3项目</w:t>
      </w:r>
      <w:r>
        <w:rPr>
          <w:rFonts w:hint="default" w:ascii="Times New Roman" w:hAnsi="Times New Roman" w:eastAsia="宋体" w:cs="Times New Roman"/>
          <w:b/>
          <w:color w:val="auto"/>
          <w:sz w:val="24"/>
          <w:lang w:eastAsia="zh-CN"/>
        </w:rPr>
        <w:t>调查内容和现状环境照片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施工期调查：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目前</w:t>
      </w:r>
      <w:r>
        <w:rPr>
          <w:rFonts w:hint="eastAsia" w:ascii="Times New Roman" w:hAnsi="Times New Roman" w:eastAsia="宋体" w:cs="Times New Roman"/>
          <w:b w:val="0"/>
          <w:bCs w:val="0"/>
          <w:color w:val="auto"/>
          <w:sz w:val="24"/>
          <w:lang w:eastAsia="zh-CN"/>
        </w:rPr>
        <w:t>施工期已结束</w:t>
      </w:r>
      <w:r>
        <w:rPr>
          <w:rFonts w:hint="default" w:ascii="Times New Roman" w:hAnsi="Times New Roman" w:eastAsia="宋体" w:cs="Times New Roman"/>
          <w:b w:val="0"/>
          <w:bCs w:val="0"/>
          <w:color w:val="auto"/>
          <w:sz w:val="24"/>
          <w:lang w:eastAsia="zh-CN"/>
        </w:rPr>
        <w:t>，施工期水、大气、噪声、固废等污染因子已随着工程结束而消失。随着施工期结束，已对场地进行平整处理和植树种草，原地貌、景观生态得到一定程度的改善。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营运期调查：</w:t>
      </w:r>
    </w:p>
    <w:p>
      <w:pPr>
        <w:keepNext w:val="0"/>
        <w:keepLines w:val="0"/>
        <w:widowControl/>
        <w:suppressLineNumbers w:val="0"/>
        <w:spacing w:line="360" w:lineRule="auto"/>
        <w:ind w:firstLine="480" w:firstLineChars="200"/>
        <w:jc w:val="left"/>
      </w:pPr>
      <w:r>
        <w:rPr>
          <w:rFonts w:hint="eastAsia" w:ascii="Times New Roman" w:hAnsi="Times New Roman" w:eastAsia="宋体" w:cs="Times New Roman"/>
          <w:b w:val="0"/>
          <w:bCs w:val="0"/>
          <w:color w:val="auto"/>
          <w:sz w:val="24"/>
          <w:lang w:eastAsia="zh-CN"/>
        </w:rPr>
        <w:t>废水：</w:t>
      </w:r>
      <w:r>
        <w:rPr>
          <w:rFonts w:hint="eastAsia" w:ascii="宋体" w:hAnsi="宋体" w:eastAsia="宋体" w:cs="宋体"/>
          <w:color w:val="000000"/>
          <w:kern w:val="0"/>
          <w:sz w:val="24"/>
          <w:szCs w:val="24"/>
          <w:lang w:val="en-US" w:eastAsia="zh-CN" w:bidi="ar"/>
        </w:rPr>
        <w:t>本项目道路不设集中式的生活服务区、收费站等，因此营运期无生活污水产生。路面径流是主要水污染源，其主要影响因素包括车流量、降雨强度、运输洒漏、大气污染等。本项目路面径流按就近、合理排入水体的原则，就近排入附近河道。对汇入水体造成的影响，只是短时间的影响，随着降雨时段增加，这种影响会逐渐减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lang w:eastAsia="zh-CN"/>
        </w:rPr>
        <w:t>废气：</w:t>
      </w:r>
      <w:r>
        <w:rPr>
          <w:rFonts w:hint="default" w:ascii="Times New Roman" w:hAnsi="Times New Roman" w:eastAsia="宋体" w:cs="Times New Roman"/>
          <w:b w:val="0"/>
          <w:bCs w:val="0"/>
          <w:color w:val="auto"/>
          <w:sz w:val="24"/>
        </w:rPr>
        <w:t>由于本项目车流量不大，机动车尾气及扬尘产生量小，故加强道路两侧绿化再经大气扩散稀释后对周边环境及敏感点影响不大。</w:t>
      </w:r>
    </w:p>
    <w:p>
      <w:pPr>
        <w:spacing w:line="360" w:lineRule="auto"/>
        <w:ind w:firstLine="480" w:firstLineChars="200"/>
        <w:rPr>
          <w:rFonts w:hint="default" w:ascii="Times New Roman" w:hAnsi="Times New Roman" w:cs="Times New Roman"/>
          <w:sz w:val="24"/>
          <w:lang w:eastAsia="zh-CN"/>
        </w:rPr>
      </w:pPr>
      <w:r>
        <w:rPr>
          <w:rFonts w:hint="eastAsia" w:ascii="Times New Roman" w:hAnsi="Times New Roman" w:eastAsia="宋体" w:cs="Times New Roman"/>
          <w:b w:val="0"/>
          <w:bCs w:val="0"/>
          <w:color w:val="auto"/>
          <w:sz w:val="24"/>
          <w:lang w:eastAsia="zh-CN"/>
        </w:rPr>
        <w:t>噪声：本项目道路建成营运后，对道路周边规划敏感点声环境有一定影响，经过路面、绿化墙体、窗户等隔声后，住宅楼室内环境噪声可以满足要求。</w:t>
      </w:r>
    </w:p>
    <w:p>
      <w:pPr>
        <w:jc w:val="both"/>
        <w:rPr>
          <w:rFonts w:hint="default" w:ascii="Times New Roman" w:hAnsi="Times New Roman" w:eastAsia="仿宋" w:cs="Times New Roman"/>
          <w:b/>
          <w:bCs/>
          <w:sz w:val="32"/>
          <w:szCs w:val="32"/>
          <w:lang w:val="en-US" w:eastAsia="zh-CN"/>
        </w:rPr>
      </w:pPr>
    </w:p>
    <w:p>
      <w:pPr>
        <w:jc w:val="both"/>
        <w:rPr>
          <w:rFonts w:hint="default" w:ascii="Times New Roman" w:hAnsi="Times New Roman" w:eastAsia="仿宋" w:cs="Times New Roman"/>
          <w:b/>
          <w:bCs/>
          <w:sz w:val="32"/>
          <w:szCs w:val="32"/>
          <w:lang w:val="en-US" w:eastAsia="zh-CN"/>
        </w:rPr>
        <w:sectPr>
          <w:footerReference r:id="rId5" w:type="default"/>
          <w:pgSz w:w="11906" w:h="16838"/>
          <w:pgMar w:top="1440" w:right="1800" w:bottom="1440" w:left="1800" w:header="851" w:footer="1134" w:gutter="0"/>
          <w:pgNumType w:fmt="decimal" w:start="1"/>
          <w:cols w:space="720" w:num="1"/>
          <w:docGrid w:linePitch="312" w:charSpace="0"/>
        </w:sectPr>
      </w:pPr>
    </w:p>
    <w:p>
      <w:pPr>
        <w:pStyle w:val="25"/>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szCs w:val="28"/>
        </w:rPr>
      </w:pPr>
      <w:bookmarkStart w:id="61" w:name="_Toc15273"/>
      <w:r>
        <w:rPr>
          <w:rFonts w:hint="eastAsia" w:ascii="Times New Roman" w:hAnsi="Times New Roman" w:eastAsia="宋体" w:cs="Times New Roman"/>
          <w:szCs w:val="28"/>
          <w:lang w:val="en-US" w:eastAsia="zh-CN"/>
        </w:rPr>
        <w:t>本</w:t>
      </w:r>
      <w:r>
        <w:rPr>
          <w:rFonts w:hint="eastAsia" w:eastAsia="宋体" w:cs="Times New Roman"/>
          <w:szCs w:val="28"/>
          <w:lang w:val="en-US" w:eastAsia="zh-CN"/>
        </w:rPr>
        <w:t>项目部分路段</w:t>
      </w:r>
      <w:r>
        <w:rPr>
          <w:rFonts w:hint="default" w:ascii="Times New Roman" w:hAnsi="Times New Roman" w:eastAsia="宋体" w:cs="Times New Roman"/>
          <w:szCs w:val="28"/>
        </w:rPr>
        <w:t>现状环境照片</w:t>
      </w:r>
      <w:bookmarkEnd w:id="61"/>
    </w:p>
    <w:p>
      <w:pPr>
        <w:pStyle w:val="25"/>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Cs w:val="28"/>
          <w:lang w:eastAsia="zh-CN"/>
        </w:rPr>
      </w:pPr>
      <w:r>
        <w:rPr>
          <w:sz w:val="32"/>
        </w:rPr>
        <mc:AlternateContent>
          <mc:Choice Requires="wps">
            <w:drawing>
              <wp:anchor distT="0" distB="0" distL="114300" distR="114300" simplePos="0" relativeHeight="251674624" behindDoc="0" locked="0" layoutInCell="1" allowOverlap="1">
                <wp:simplePos x="0" y="0"/>
                <wp:positionH relativeFrom="column">
                  <wp:posOffset>6551930</wp:posOffset>
                </wp:positionH>
                <wp:positionV relativeFrom="paragraph">
                  <wp:posOffset>866140</wp:posOffset>
                </wp:positionV>
                <wp:extent cx="904240" cy="400050"/>
                <wp:effectExtent l="133350" t="6350" r="10160" b="774700"/>
                <wp:wrapNone/>
                <wp:docPr id="59" name="矩形标注 59"/>
                <wp:cNvGraphicFramePr/>
                <a:graphic xmlns:a="http://schemas.openxmlformats.org/drawingml/2006/main">
                  <a:graphicData uri="http://schemas.microsoft.com/office/word/2010/wordprocessingShape">
                    <wps:wsp>
                      <wps:cNvSpPr/>
                      <wps:spPr>
                        <a:xfrm>
                          <a:off x="0" y="0"/>
                          <a:ext cx="904240" cy="400050"/>
                        </a:xfrm>
                        <a:prstGeom prst="wedgeRectCallout">
                          <a:avLst>
                            <a:gd name="adj1" fmla="val -62209"/>
                            <a:gd name="adj2" fmla="val 22984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color w:val="000000" w:themeColor="text1"/>
                                <w:sz w:val="21"/>
                                <w:lang w:val="en-US"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雨水沟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15.9pt;margin-top:68.2pt;height:31.5pt;width:71.2pt;z-index:251674624;v-text-anchor:middle;mso-width-relative:page;mso-height-relative:page;" filled="f" stroked="t" coordsize="21600,21600" o:gfxdata="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L+bd9oAAAALAQAADwAAAAAAAAABACAAAAAiAAAAZHJzL2Rvd25y&#10;ZXYueG1sUEsBAhQAFAAAAAgAh07iQPZoxB2nAgAAPAUAAA4AAAAAAAAAAQAgAAAAKQEAAGRycy9l&#10;Mm9Eb2MueG1sUEsFBgAAAAAGAAYAWQEAAEIGAAAAAA==&#10;" adj="-2637,60446">
                <v:fill on="f" focussize="0,0"/>
                <v:stroke weight="1pt" color="#000000 [3213]" miterlimit="8" joinstyle="miter"/>
                <v:imagedata o:title=""/>
                <o:lock v:ext="edit" aspectratio="f"/>
                <v:textbox>
                  <w:txbxContent>
                    <w:p>
                      <w:pPr>
                        <w:jc w:val="center"/>
                        <w:rPr>
                          <w:rFonts w:hint="default" w:eastAsiaTheme="minorEastAsia"/>
                          <w:b/>
                          <w:bCs/>
                          <w:color w:val="000000" w:themeColor="text1"/>
                          <w:sz w:val="21"/>
                          <w:lang w:val="en-US"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雨水沟</w:t>
                      </w: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2246630</wp:posOffset>
                </wp:positionH>
                <wp:positionV relativeFrom="paragraph">
                  <wp:posOffset>2094865</wp:posOffset>
                </wp:positionV>
                <wp:extent cx="904240" cy="400050"/>
                <wp:effectExtent l="133350" t="6350" r="10160" b="774700"/>
                <wp:wrapNone/>
                <wp:docPr id="6" name="矩形标注 6"/>
                <wp:cNvGraphicFramePr/>
                <a:graphic xmlns:a="http://schemas.openxmlformats.org/drawingml/2006/main">
                  <a:graphicData uri="http://schemas.microsoft.com/office/word/2010/wordprocessingShape">
                    <wps:wsp>
                      <wps:cNvSpPr/>
                      <wps:spPr>
                        <a:xfrm>
                          <a:off x="0" y="0"/>
                          <a:ext cx="904240" cy="400050"/>
                        </a:xfrm>
                        <a:prstGeom prst="wedgeRectCallout">
                          <a:avLst>
                            <a:gd name="adj1" fmla="val -62209"/>
                            <a:gd name="adj2" fmla="val 22984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color w:val="000000" w:themeColor="text1"/>
                                <w:sz w:val="21"/>
                                <w:lang w:val="en-US" w:eastAsia="zh-CN"/>
                                <w14:textFill>
                                  <w14:solidFill>
                                    <w14:schemeClr w14:val="tx1"/>
                                  </w14:solidFill>
                                </w14:textFill>
                              </w:rPr>
                            </w:pPr>
                            <w:r>
                              <w:rPr>
                                <w:rFonts w:hint="default"/>
                                <w:b/>
                                <w:bCs/>
                                <w:color w:val="000000" w:themeColor="text1"/>
                                <w:sz w:val="21"/>
                                <w:lang w:val="en-US" w:eastAsia="zh-CN"/>
                                <w14:textFill>
                                  <w14:solidFill>
                                    <w14:schemeClr w14:val="tx1"/>
                                  </w14:solidFill>
                                </w14:textFill>
                              </w:rPr>
                              <w:t>路面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6.9pt;margin-top:164.95pt;height:31.5pt;width:71.2pt;z-index:251675648;v-text-anchor:middle;mso-width-relative:page;mso-height-relative:page;" filled="f" stroked="t" coordsize="21600,21600" o:gfxdata="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c/C0A2gAAAAsBAAAPAAAAAAAAAAEAIAAAACIAAABkcnMvZG93bnJldi54&#10;bWxQSwECFAAUAAAACACHTuJAasGcMKMCAAA6BQAADgAAAAAAAAABACAAAAApAQAAZHJzL2Uyb0Rv&#10;Yy54bWxQSwUGAAAAAAYABgBZAQAAPgYAAAAA&#10;" adj="-2637,60446">
                <v:fill on="f" focussize="0,0"/>
                <v:stroke weight="1pt" color="#000000 [3213]" miterlimit="8" joinstyle="miter"/>
                <v:imagedata o:title=""/>
                <o:lock v:ext="edit" aspectratio="f"/>
                <v:textbox>
                  <w:txbxContent>
                    <w:p>
                      <w:pPr>
                        <w:jc w:val="center"/>
                        <w:rPr>
                          <w:rFonts w:hint="default" w:eastAsiaTheme="minorEastAsia"/>
                          <w:b/>
                          <w:bCs/>
                          <w:color w:val="000000" w:themeColor="text1"/>
                          <w:sz w:val="21"/>
                          <w:lang w:val="en-US" w:eastAsia="zh-CN"/>
                          <w14:textFill>
                            <w14:solidFill>
                              <w14:schemeClr w14:val="tx1"/>
                            </w14:solidFill>
                          </w14:textFill>
                        </w:rPr>
                      </w:pPr>
                      <w:r>
                        <w:rPr>
                          <w:rFonts w:hint="default"/>
                          <w:b/>
                          <w:bCs/>
                          <w:color w:val="000000" w:themeColor="text1"/>
                          <w:sz w:val="21"/>
                          <w:lang w:val="en-US" w:eastAsia="zh-CN"/>
                          <w14:textFill>
                            <w14:solidFill>
                              <w14:schemeClr w14:val="tx1"/>
                            </w14:solidFill>
                          </w14:textFill>
                        </w:rPr>
                        <w:t>路面</w:t>
                      </w:r>
                    </w:p>
                  </w:txbxContent>
                </v:textbox>
              </v:shape>
            </w:pict>
          </mc:Fallback>
        </mc:AlternateContent>
      </w:r>
      <w:r>
        <w:rPr>
          <w:rFonts w:hint="eastAsia" w:ascii="Times New Roman" w:hAnsi="Times New Roman" w:eastAsia="宋体" w:cs="Times New Roman"/>
          <w:szCs w:val="28"/>
          <w:lang w:eastAsia="zh-CN"/>
        </w:rPr>
        <w:drawing>
          <wp:inline distT="0" distB="0" distL="114300" distR="114300">
            <wp:extent cx="3510280" cy="4679950"/>
            <wp:effectExtent l="0" t="0" r="13970" b="6350"/>
            <wp:docPr id="13" name="图片 13" descr="微信图片_202106031735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60317352414"/>
                    <pic:cNvPicPr>
                      <a:picLocks noChangeAspect="1"/>
                    </pic:cNvPicPr>
                  </pic:nvPicPr>
                  <pic:blipFill>
                    <a:blip r:embed="rId11"/>
                    <a:stretch>
                      <a:fillRect/>
                    </a:stretch>
                  </pic:blipFill>
                  <pic:spPr>
                    <a:xfrm>
                      <a:off x="0" y="0"/>
                      <a:ext cx="3510280" cy="4679950"/>
                    </a:xfrm>
                    <a:prstGeom prst="rect">
                      <a:avLst/>
                    </a:prstGeom>
                  </pic:spPr>
                </pic:pic>
              </a:graphicData>
            </a:graphic>
          </wp:inline>
        </w:drawing>
      </w:r>
      <w:r>
        <w:rPr>
          <w:rFonts w:hint="eastAsia" w:ascii="Times New Roman" w:hAnsi="Times New Roman" w:eastAsia="宋体" w:cs="Times New Roman"/>
          <w:szCs w:val="28"/>
          <w:lang w:eastAsia="zh-CN"/>
        </w:rPr>
        <w:drawing>
          <wp:inline distT="0" distB="0" distL="114300" distR="114300">
            <wp:extent cx="3510280" cy="4679950"/>
            <wp:effectExtent l="0" t="0" r="13970" b="6350"/>
            <wp:docPr id="14" name="图片 14" descr="微信图片_202106031735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60317352412"/>
                    <pic:cNvPicPr>
                      <a:picLocks noChangeAspect="1"/>
                    </pic:cNvPicPr>
                  </pic:nvPicPr>
                  <pic:blipFill>
                    <a:blip r:embed="rId12"/>
                    <a:stretch>
                      <a:fillRect/>
                    </a:stretch>
                  </pic:blipFill>
                  <pic:spPr>
                    <a:xfrm>
                      <a:off x="0" y="0"/>
                      <a:ext cx="3510280" cy="4679950"/>
                    </a:xfrm>
                    <a:prstGeom prst="rect">
                      <a:avLst/>
                    </a:prstGeom>
                  </pic:spPr>
                </pic:pic>
              </a:graphicData>
            </a:graphic>
          </wp:inline>
        </w:drawing>
      </w:r>
    </w:p>
    <w:p>
      <w:pPr>
        <w:pStyle w:val="25"/>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b/>
          <w:bCs/>
          <w:sz w:val="32"/>
          <w:szCs w:val="32"/>
          <w:lang w:val="en-US" w:eastAsia="zh-CN"/>
        </w:rPr>
      </w:pPr>
      <w:r>
        <w:rPr>
          <w:sz w:val="32"/>
        </w:rPr>
        <mc:AlternateContent>
          <mc:Choice Requires="wps">
            <w:drawing>
              <wp:anchor distT="0" distB="0" distL="114300" distR="114300" simplePos="0" relativeHeight="251676672" behindDoc="0" locked="0" layoutInCell="1" allowOverlap="1">
                <wp:simplePos x="0" y="0"/>
                <wp:positionH relativeFrom="column">
                  <wp:posOffset>5875655</wp:posOffset>
                </wp:positionH>
                <wp:positionV relativeFrom="paragraph">
                  <wp:posOffset>155575</wp:posOffset>
                </wp:positionV>
                <wp:extent cx="904240" cy="286385"/>
                <wp:effectExtent l="121285" t="6350" r="22225" b="926465"/>
                <wp:wrapNone/>
                <wp:docPr id="11" name="矩形标注 11"/>
                <wp:cNvGraphicFramePr/>
                <a:graphic xmlns:a="http://schemas.openxmlformats.org/drawingml/2006/main">
                  <a:graphicData uri="http://schemas.microsoft.com/office/word/2010/wordprocessingShape">
                    <wps:wsp>
                      <wps:cNvSpPr/>
                      <wps:spPr>
                        <a:xfrm>
                          <a:off x="0" y="0"/>
                          <a:ext cx="904240" cy="286385"/>
                        </a:xfrm>
                        <a:prstGeom prst="wedgeRectCallout">
                          <a:avLst>
                            <a:gd name="adj1" fmla="val -61165"/>
                            <a:gd name="adj2" fmla="val 35288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color w:val="000000" w:themeColor="text1"/>
                                <w:sz w:val="21"/>
                                <w:lang w:val="en-US"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沿路敏感点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62.65pt;margin-top:12.25pt;height:22.55pt;width:71.2pt;z-index:251676672;v-text-anchor:middle;mso-width-relative:page;mso-height-relative:page;" filled="f" stroked="t" coordsize="21600,21600" o:gfxdata="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TJLz19oAAAANAQAADwAAAAAAAAABACAAAAAiAAAAZHJzL2Rvd25y&#10;ZXYueG1sUEsBAhQAFAAAAAgAh07iQO5/vm2nAgAAPAUAAA4AAAAAAAAAAQAgAAAAKQEAAGRycy9l&#10;Mm9Eb2MueG1sUEsFBgAAAAAGAAYAWQEAAEIGAAAAAA==&#10;" adj="-2412,87023">
                <v:fill on="f" focussize="0,0"/>
                <v:stroke weight="1pt" color="#000000 [3213]" miterlimit="8" joinstyle="miter"/>
                <v:imagedata o:title=""/>
                <o:lock v:ext="edit" aspectratio="f"/>
                <v:textbox>
                  <w:txbxContent>
                    <w:p>
                      <w:pPr>
                        <w:jc w:val="center"/>
                        <w:rPr>
                          <w:rFonts w:hint="default" w:eastAsiaTheme="minorEastAsia"/>
                          <w:b/>
                          <w:bCs/>
                          <w:color w:val="000000" w:themeColor="text1"/>
                          <w:sz w:val="21"/>
                          <w:lang w:val="en-US"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沿路敏感点</w:t>
                      </w:r>
                    </w:p>
                  </w:txbxContent>
                </v:textbox>
              </v:shape>
            </w:pict>
          </mc:Fallback>
        </mc:AlternateContent>
      </w:r>
      <w:r>
        <w:rPr>
          <w:sz w:val="32"/>
        </w:rPr>
        <mc:AlternateContent>
          <mc:Choice Requires="wps">
            <w:drawing>
              <wp:anchor distT="0" distB="0" distL="114300" distR="114300" simplePos="0" relativeHeight="251677696" behindDoc="0" locked="0" layoutInCell="1" allowOverlap="1">
                <wp:simplePos x="0" y="0"/>
                <wp:positionH relativeFrom="column">
                  <wp:posOffset>3132455</wp:posOffset>
                </wp:positionH>
                <wp:positionV relativeFrom="paragraph">
                  <wp:posOffset>2089150</wp:posOffset>
                </wp:positionV>
                <wp:extent cx="904240" cy="286385"/>
                <wp:effectExtent l="121285" t="6350" r="22225" b="926465"/>
                <wp:wrapNone/>
                <wp:docPr id="18" name="矩形标注 18"/>
                <wp:cNvGraphicFramePr/>
                <a:graphic xmlns:a="http://schemas.openxmlformats.org/drawingml/2006/main">
                  <a:graphicData uri="http://schemas.microsoft.com/office/word/2010/wordprocessingShape">
                    <wps:wsp>
                      <wps:cNvSpPr/>
                      <wps:spPr>
                        <a:xfrm>
                          <a:off x="0" y="0"/>
                          <a:ext cx="904240" cy="286385"/>
                        </a:xfrm>
                        <a:prstGeom prst="wedgeRectCallout">
                          <a:avLst>
                            <a:gd name="adj1" fmla="val -61165"/>
                            <a:gd name="adj2" fmla="val 35288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color w:val="000000" w:themeColor="text1"/>
                                <w:sz w:val="21"/>
                                <w:lang w:val="en-US"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学校路段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6.65pt;margin-top:164.5pt;height:22.55pt;width:71.2pt;z-index:251677696;v-text-anchor:middle;mso-width-relative:page;mso-height-relative:page;" filled="f" stroked="t" coordsize="21600,21600" o:gfxdata="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MKOA89oAAAALAQAADwAAAAAAAAABACAAAAAiAAAAZHJzL2Rvd25y&#10;ZXYueG1sUEsBAhQAFAAAAAgAh07iQFrVfqmnAgAAPAUAAA4AAAAAAAAAAQAgAAAAKQEAAGRycy9l&#10;Mm9Eb2MueG1sUEsFBgAAAAAGAAYAWQEAAEIGAAAAAA==&#10;" adj="-2412,87023">
                <v:fill on="f" focussize="0,0"/>
                <v:stroke weight="1pt" color="#000000 [3213]" miterlimit="8" joinstyle="miter"/>
                <v:imagedata o:title=""/>
                <o:lock v:ext="edit" aspectratio="f"/>
                <v:textbox>
                  <w:txbxContent>
                    <w:p>
                      <w:pPr>
                        <w:jc w:val="center"/>
                        <w:rPr>
                          <w:rFonts w:hint="default" w:eastAsiaTheme="minorEastAsia"/>
                          <w:b/>
                          <w:bCs/>
                          <w:color w:val="000000" w:themeColor="text1"/>
                          <w:sz w:val="21"/>
                          <w:lang w:val="en-US"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学校路段</w:t>
                      </w:r>
                    </w:p>
                  </w:txbxContent>
                </v:textbox>
              </v:shape>
            </w:pict>
          </mc:Fallback>
        </mc:AlternateContent>
      </w:r>
      <w:r>
        <w:rPr>
          <w:rFonts w:hint="eastAsia" w:ascii="Times New Roman" w:hAnsi="Times New Roman" w:eastAsia="宋体" w:cs="Times New Roman"/>
          <w:szCs w:val="28"/>
          <w:lang w:eastAsia="zh-CN"/>
        </w:rPr>
        <w:drawing>
          <wp:inline distT="0" distB="0" distL="114300" distR="114300">
            <wp:extent cx="3780155" cy="5039995"/>
            <wp:effectExtent l="0" t="0" r="10795" b="8255"/>
            <wp:docPr id="15" name="图片 15" descr="微信图片_20210603173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6031735249"/>
                    <pic:cNvPicPr>
                      <a:picLocks noChangeAspect="1"/>
                    </pic:cNvPicPr>
                  </pic:nvPicPr>
                  <pic:blipFill>
                    <a:blip r:embed="rId13"/>
                    <a:stretch>
                      <a:fillRect/>
                    </a:stretch>
                  </pic:blipFill>
                  <pic:spPr>
                    <a:xfrm>
                      <a:off x="0" y="0"/>
                      <a:ext cx="3780155" cy="5039995"/>
                    </a:xfrm>
                    <a:prstGeom prst="rect">
                      <a:avLst/>
                    </a:prstGeom>
                  </pic:spPr>
                </pic:pic>
              </a:graphicData>
            </a:graphic>
          </wp:inline>
        </w:drawing>
      </w:r>
      <w:r>
        <w:rPr>
          <w:rFonts w:hint="eastAsia" w:ascii="Times New Roman" w:hAnsi="Times New Roman" w:eastAsia="宋体" w:cs="Times New Roman"/>
          <w:szCs w:val="28"/>
          <w:lang w:eastAsia="zh-CN"/>
        </w:rPr>
        <w:drawing>
          <wp:inline distT="0" distB="0" distL="114300" distR="114300">
            <wp:extent cx="3780155" cy="5039995"/>
            <wp:effectExtent l="0" t="0" r="10795" b="8255"/>
            <wp:docPr id="19" name="图片 19" descr="微信图片_202106031735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60317352410"/>
                    <pic:cNvPicPr>
                      <a:picLocks noChangeAspect="1"/>
                    </pic:cNvPicPr>
                  </pic:nvPicPr>
                  <pic:blipFill>
                    <a:blip r:embed="rId14"/>
                    <a:stretch>
                      <a:fillRect/>
                    </a:stretch>
                  </pic:blipFill>
                  <pic:spPr>
                    <a:xfrm>
                      <a:off x="0" y="0"/>
                      <a:ext cx="3780155" cy="5039995"/>
                    </a:xfrm>
                    <a:prstGeom prst="rect">
                      <a:avLst/>
                    </a:prstGeom>
                  </pic:spPr>
                </pic:pic>
              </a:graphicData>
            </a:graphic>
          </wp:inline>
        </w:drawing>
      </w:r>
      <w:r>
        <w:rPr>
          <w:sz w:val="32"/>
        </w:rPr>
        <mc:AlternateContent>
          <mc:Choice Requires="wps">
            <w:drawing>
              <wp:anchor distT="0" distB="0" distL="114300" distR="114300" simplePos="0" relativeHeight="251679744" behindDoc="0" locked="0" layoutInCell="1" allowOverlap="1">
                <wp:simplePos x="0" y="0"/>
                <wp:positionH relativeFrom="column">
                  <wp:posOffset>2837180</wp:posOffset>
                </wp:positionH>
                <wp:positionV relativeFrom="paragraph">
                  <wp:posOffset>1577340</wp:posOffset>
                </wp:positionV>
                <wp:extent cx="847725" cy="400050"/>
                <wp:effectExtent l="129540" t="6350" r="13335" b="488950"/>
                <wp:wrapNone/>
                <wp:docPr id="53" name="矩形标注 53"/>
                <wp:cNvGraphicFramePr/>
                <a:graphic xmlns:a="http://schemas.openxmlformats.org/drawingml/2006/main">
                  <a:graphicData uri="http://schemas.microsoft.com/office/word/2010/wordprocessingShape">
                    <wps:wsp>
                      <wps:cNvSpPr/>
                      <wps:spPr>
                        <a:xfrm>
                          <a:off x="0" y="0"/>
                          <a:ext cx="847725" cy="400050"/>
                        </a:xfrm>
                        <a:prstGeom prst="wedgeRectCallout">
                          <a:avLst>
                            <a:gd name="adj1" fmla="val -62209"/>
                            <a:gd name="adj2" fmla="val 16317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color w:val="000000" w:themeColor="text1"/>
                                <w:sz w:val="21"/>
                                <w:lang w:val="en-US"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嘉善塘桥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3.4pt;margin-top:124.2pt;height:31.5pt;width:66.75pt;z-index:251679744;v-text-anchor:middle;mso-width-relative:page;mso-height-relative:page;" filled="f" stroked="t" coordsize="21600,21600" o:gfxdata="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kAwmLYAAAACwEAAA8AAAAAAAAAAQAgAAAAIgAAAGRycy9kb3ducmV2&#10;LnhtbFBLAQIUABQAAAAIAIdO4kCJqzcepwIAADwFAAAOAAAAAAAAAAEAIAAAACcBAABkcnMvZTJv&#10;RG9jLnhtbFBLBQYAAAAABgAGAFkBAABABgAAAAA=&#10;" adj="-2637,46046">
                <v:fill on="f" focussize="0,0"/>
                <v:stroke weight="1pt" color="#000000 [3213]" miterlimit="8" joinstyle="miter"/>
                <v:imagedata o:title=""/>
                <o:lock v:ext="edit" aspectratio="f"/>
                <v:textbox>
                  <w:txbxContent>
                    <w:p>
                      <w:pPr>
                        <w:jc w:val="center"/>
                        <w:rPr>
                          <w:rFonts w:hint="default" w:eastAsiaTheme="minorEastAsia"/>
                          <w:b/>
                          <w:bCs/>
                          <w:color w:val="000000" w:themeColor="text1"/>
                          <w:sz w:val="21"/>
                          <w:lang w:val="en-US"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嘉善塘桥</w:t>
                      </w:r>
                    </w:p>
                  </w:txbxContent>
                </v:textbox>
              </v:shape>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6904355</wp:posOffset>
                </wp:positionH>
                <wp:positionV relativeFrom="paragraph">
                  <wp:posOffset>1696085</wp:posOffset>
                </wp:positionV>
                <wp:extent cx="1018540" cy="400050"/>
                <wp:effectExtent l="148590" t="6350" r="13970" b="774700"/>
                <wp:wrapNone/>
                <wp:docPr id="58" name="矩形标注 58"/>
                <wp:cNvGraphicFramePr/>
                <a:graphic xmlns:a="http://schemas.openxmlformats.org/drawingml/2006/main">
                  <a:graphicData uri="http://schemas.microsoft.com/office/word/2010/wordprocessingShape">
                    <wps:wsp>
                      <wps:cNvSpPr/>
                      <wps:spPr>
                        <a:xfrm>
                          <a:off x="0" y="0"/>
                          <a:ext cx="1018540" cy="400050"/>
                        </a:xfrm>
                        <a:prstGeom prst="wedgeRectCallout">
                          <a:avLst>
                            <a:gd name="adj1" fmla="val -62209"/>
                            <a:gd name="adj2" fmla="val 22984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color w:val="000000" w:themeColor="text1"/>
                                <w:sz w:val="21"/>
                                <w:lang w:val="en-US"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桥面结构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43.65pt;margin-top:133.55pt;height:31.5pt;width:80.2pt;z-index:251678720;v-text-anchor:middle;mso-width-relative:page;mso-height-relative:page;" filled="f" stroked="t" coordsize="21600,21600" o:gfxdata="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3/62gAAAA0BAAAPAAAAAAAAAAEAIAAAACIAAABkcnMvZG93bnJl&#10;di54bWxQSwECFAAUAAAACACHTuJAjDssD6YCAAA9BQAADgAAAAAAAAABACAAAAApAQAAZHJzL2Uy&#10;b0RvYy54bWxQSwUGAAAAAAYABgBZAQAAQQYAAAAA&#10;" adj="-2637,60446">
                <v:fill on="f" focussize="0,0"/>
                <v:stroke weight="1pt" color="#000000 [3213]" miterlimit="8" joinstyle="miter"/>
                <v:imagedata o:title=""/>
                <o:lock v:ext="edit" aspectratio="f"/>
                <v:textbox>
                  <w:txbxContent>
                    <w:p>
                      <w:pPr>
                        <w:jc w:val="center"/>
                        <w:rPr>
                          <w:rFonts w:hint="default" w:eastAsiaTheme="minorEastAsia"/>
                          <w:b/>
                          <w:bCs/>
                          <w:color w:val="000000" w:themeColor="text1"/>
                          <w:sz w:val="21"/>
                          <w:lang w:val="en-US"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桥面结构</w:t>
                      </w:r>
                    </w:p>
                  </w:txbxContent>
                </v:textbox>
              </v:shape>
            </w:pict>
          </mc:Fallback>
        </mc:AlternateContent>
      </w:r>
      <w:r>
        <w:rPr>
          <w:rFonts w:hint="eastAsia" w:ascii="Times New Roman" w:hAnsi="Times New Roman" w:eastAsia="宋体" w:cs="Times New Roman"/>
          <w:szCs w:val="28"/>
          <w:lang w:eastAsia="zh-CN"/>
        </w:rPr>
        <w:drawing>
          <wp:inline distT="0" distB="0" distL="114300" distR="114300">
            <wp:extent cx="3780155" cy="5039995"/>
            <wp:effectExtent l="0" t="0" r="10795" b="8255"/>
            <wp:docPr id="46" name="图片 46" descr="微信图片_20210603173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106031735241"/>
                    <pic:cNvPicPr>
                      <a:picLocks noChangeAspect="1"/>
                    </pic:cNvPicPr>
                  </pic:nvPicPr>
                  <pic:blipFill>
                    <a:blip r:embed="rId15"/>
                    <a:stretch>
                      <a:fillRect/>
                    </a:stretch>
                  </pic:blipFill>
                  <pic:spPr>
                    <a:xfrm>
                      <a:off x="0" y="0"/>
                      <a:ext cx="3780155" cy="5039995"/>
                    </a:xfrm>
                    <a:prstGeom prst="rect">
                      <a:avLst/>
                    </a:prstGeom>
                  </pic:spPr>
                </pic:pic>
              </a:graphicData>
            </a:graphic>
          </wp:inline>
        </w:drawing>
      </w:r>
      <w:r>
        <w:rPr>
          <w:rFonts w:hint="default" w:ascii="Times New Roman" w:hAnsi="Times New Roman" w:eastAsia="仿宋" w:cs="Times New Roman"/>
          <w:b/>
          <w:bCs/>
          <w:sz w:val="32"/>
          <w:szCs w:val="32"/>
          <w:lang w:val="en-US" w:eastAsia="zh-CN"/>
        </w:rPr>
        <w:drawing>
          <wp:inline distT="0" distB="0" distL="114300" distR="114300">
            <wp:extent cx="3780155" cy="5039995"/>
            <wp:effectExtent l="0" t="0" r="10795" b="8255"/>
            <wp:docPr id="17" name="图片 17" descr="微信图片_20210603173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6031735246"/>
                    <pic:cNvPicPr>
                      <a:picLocks noChangeAspect="1"/>
                    </pic:cNvPicPr>
                  </pic:nvPicPr>
                  <pic:blipFill>
                    <a:blip r:embed="rId16"/>
                    <a:stretch>
                      <a:fillRect/>
                    </a:stretch>
                  </pic:blipFill>
                  <pic:spPr>
                    <a:xfrm>
                      <a:off x="0" y="0"/>
                      <a:ext cx="3780155" cy="5039995"/>
                    </a:xfrm>
                    <a:prstGeom prst="rect">
                      <a:avLst/>
                    </a:prstGeom>
                  </pic:spPr>
                </pic:pic>
              </a:graphicData>
            </a:graphic>
          </wp:inline>
        </w:drawing>
      </w:r>
    </w:p>
    <w:p>
      <w:pPr>
        <w:tabs>
          <w:tab w:val="left" w:pos="4200"/>
        </w:tabs>
        <w:jc w:val="center"/>
        <w:rPr>
          <w:rFonts w:hint="default" w:ascii="Times New Roman" w:hAnsi="Times New Roman" w:eastAsia="仿宋" w:cs="Times New Roman"/>
          <w:b/>
          <w:bCs/>
          <w:sz w:val="32"/>
          <w:szCs w:val="32"/>
          <w:lang w:val="en-US" w:eastAsia="zh-CN"/>
        </w:rPr>
        <w:sectPr>
          <w:footerReference r:id="rId6" w:type="default"/>
          <w:pgSz w:w="16838" w:h="11906" w:orient="landscape"/>
          <w:pgMar w:top="1800" w:right="1440" w:bottom="1800" w:left="1440" w:header="851" w:footer="1134" w:gutter="0"/>
          <w:pgNumType w:fmt="decimal"/>
          <w:cols w:space="720" w:num="1"/>
          <w:docGrid w:linePitch="312" w:charSpace="0"/>
        </w:sectPr>
      </w:pPr>
    </w:p>
    <w:p>
      <w:pPr>
        <w:pStyle w:val="3"/>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62" w:name="_Toc13835"/>
      <w:bookmarkStart w:id="63" w:name="_Toc500428467"/>
      <w:r>
        <w:rPr>
          <w:rFonts w:hint="default" w:ascii="Times New Roman" w:hAnsi="Times New Roman" w:eastAsia="宋体" w:cs="Times New Roman"/>
          <w:sz w:val="28"/>
          <w:szCs w:val="28"/>
        </w:rPr>
        <w:t>5.3 声环境</w:t>
      </w:r>
      <w:bookmarkEnd w:id="62"/>
      <w:bookmarkEnd w:id="63"/>
    </w:p>
    <w:p>
      <w:pPr>
        <w:pStyle w:val="25"/>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bookmarkStart w:id="64" w:name="_Toc1467"/>
      <w:bookmarkStart w:id="65" w:name="_Toc235931942"/>
      <w:r>
        <w:rPr>
          <w:rFonts w:hint="default" w:ascii="Times New Roman" w:hAnsi="Times New Roman" w:eastAsia="宋体" w:cs="Times New Roman"/>
        </w:rPr>
        <w:t>5.3.1声环境调查</w:t>
      </w:r>
      <w:bookmarkEnd w:id="64"/>
      <w:bookmarkEnd w:id="65"/>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本项目道路两侧200m范围有居民等环境敏感点，噪声监测点分布情况见表5-</w:t>
      </w:r>
      <w:r>
        <w:rPr>
          <w:rFonts w:hint="default" w:ascii="Times New Roman" w:hAnsi="Times New Roman" w:cs="Times New Roman"/>
          <w:sz w:val="24"/>
          <w:lang w:val="en-US" w:eastAsia="zh-CN"/>
        </w:rPr>
        <w:t>2</w:t>
      </w:r>
      <w:r>
        <w:rPr>
          <w:rFonts w:hint="default" w:ascii="Times New Roman" w:hAnsi="Times New Roman" w:cs="Times New Roman"/>
          <w:sz w:val="24"/>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color w:val="auto"/>
          <w:sz w:val="24"/>
        </w:rPr>
        <w:t>本项目所在区域属于商业</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居住区</w:t>
      </w:r>
      <w:r>
        <w:rPr>
          <w:rFonts w:hint="default" w:ascii="Times New Roman" w:hAnsi="Times New Roman" w:cs="Times New Roman"/>
          <w:color w:val="auto"/>
          <w:sz w:val="24"/>
          <w:lang w:val="en-US" w:eastAsia="zh-CN"/>
        </w:rPr>
        <w:t>及工业混杂区</w:t>
      </w:r>
      <w:r>
        <w:rPr>
          <w:rFonts w:hint="default" w:ascii="Times New Roman" w:hAnsi="Times New Roman" w:cs="Times New Roman"/>
          <w:color w:val="auto"/>
          <w:sz w:val="24"/>
        </w:rPr>
        <w:t>，</w:t>
      </w:r>
      <w:r>
        <w:rPr>
          <w:rFonts w:hint="default" w:ascii="Times New Roman" w:hAnsi="Times New Roman" w:cs="Times New Roman"/>
          <w:color w:val="auto"/>
          <w:sz w:val="24"/>
        </w:rPr>
        <w:t>道路</w:t>
      </w:r>
      <w:r>
        <w:rPr>
          <w:rFonts w:hint="eastAsia" w:ascii="Times New Roman" w:hAnsi="Times New Roman" w:cs="Times New Roman"/>
          <w:color w:val="auto"/>
          <w:sz w:val="24"/>
          <w:lang w:val="en-US" w:eastAsia="zh-CN"/>
        </w:rPr>
        <w:t>红</w:t>
      </w:r>
      <w:r>
        <w:rPr>
          <w:rFonts w:hint="default" w:ascii="Times New Roman" w:hAnsi="Times New Roman" w:cs="Times New Roman"/>
          <w:color w:val="auto"/>
          <w:sz w:val="24"/>
        </w:rPr>
        <w:t>线30±5m范围内环境噪声执行《声环境质量标准》（GB3096-2008）中的 4a 类区标准。</w:t>
      </w:r>
      <w:r>
        <w:rPr>
          <w:rFonts w:hint="eastAsia" w:ascii="Times New Roman" w:hAnsi="Times New Roman" w:cs="Times New Roman"/>
          <w:color w:val="auto"/>
          <w:sz w:val="24"/>
          <w:lang w:val="en-US" w:eastAsia="zh-CN"/>
        </w:rPr>
        <w:t>道路红35m范围外执行2类标准，学校、医院等执行2类标准。</w:t>
      </w:r>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具体</w:t>
      </w:r>
      <w:r>
        <w:rPr>
          <w:rFonts w:hint="default" w:ascii="Times New Roman" w:hAnsi="Times New Roman" w:eastAsia="宋体" w:cs="Times New Roman"/>
          <w:color w:val="auto"/>
          <w:sz w:val="24"/>
          <w:lang w:val="en-US" w:eastAsia="zh-CN"/>
        </w:rPr>
        <w:t>见表5-1</w:t>
      </w:r>
      <w:r>
        <w:rPr>
          <w:rFonts w:hint="default" w:ascii="Times New Roman" w:hAnsi="Times New Roman" w:eastAsia="宋体" w:cs="Times New Roman"/>
          <w:color w:val="auto"/>
          <w:sz w:val="24"/>
          <w:lang w:eastAsia="zh-CN"/>
        </w:rPr>
        <w:t>。</w:t>
      </w:r>
    </w:p>
    <w:p>
      <w:pPr>
        <w:adjustRightInd w:val="0"/>
        <w:snapToGrid w:val="0"/>
        <w:jc w:val="center"/>
        <w:rPr>
          <w:rFonts w:hint="default"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rPr>
        <w:t>表</w:t>
      </w:r>
      <w:r>
        <w:rPr>
          <w:rFonts w:hint="eastAsia" w:ascii="Times New Roman" w:hAnsi="Times New Roman" w:eastAsia="宋体" w:cs="Times New Roman"/>
          <w:b/>
          <w:color w:val="auto"/>
          <w:szCs w:val="21"/>
          <w:lang w:val="en-US" w:eastAsia="zh-CN"/>
        </w:rPr>
        <w:t>5-1</w:t>
      </w:r>
      <w:r>
        <w:rPr>
          <w:rFonts w:hint="default" w:ascii="Times New Roman" w:hAnsi="Times New Roman" w:eastAsia="宋体" w:cs="Times New Roman"/>
          <w:b/>
          <w:color w:val="auto"/>
          <w:szCs w:val="21"/>
        </w:rPr>
        <w:t xml:space="preserve">  声环境质量标准</w:t>
      </w:r>
      <w:r>
        <w:rPr>
          <w:rFonts w:hint="default" w:ascii="Times New Roman" w:hAnsi="Times New Roman" w:eastAsia="宋体" w:cs="Times New Roman"/>
          <w:b/>
          <w:color w:val="auto"/>
          <w:szCs w:val="21"/>
          <w:lang w:eastAsia="zh-CN"/>
        </w:rPr>
        <w:t>（单位：</w:t>
      </w:r>
      <w:r>
        <w:rPr>
          <w:rFonts w:hint="default" w:ascii="Times New Roman" w:hAnsi="Times New Roman" w:eastAsia="宋体" w:cs="Times New Roman"/>
          <w:b/>
          <w:color w:val="auto"/>
          <w:szCs w:val="21"/>
          <w:lang w:val="en-US" w:eastAsia="zh-CN"/>
        </w:rPr>
        <w:t>Leq dB(A)</w:t>
      </w:r>
      <w:r>
        <w:rPr>
          <w:rFonts w:hint="default" w:ascii="Times New Roman" w:hAnsi="Times New Roman" w:eastAsia="宋体" w:cs="Times New Roman"/>
          <w:b/>
          <w:color w:val="auto"/>
          <w:szCs w:val="21"/>
          <w:lang w:eastAsia="zh-CN"/>
        </w:rPr>
        <w:t>）</w:t>
      </w:r>
    </w:p>
    <w:tbl>
      <w:tblPr>
        <w:tblStyle w:val="1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6325"/>
        <w:gridCol w:w="684"/>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17"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类别</w:t>
            </w:r>
          </w:p>
        </w:tc>
        <w:tc>
          <w:tcPr>
            <w:tcW w:w="5888"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适用区域</w:t>
            </w:r>
          </w:p>
        </w:tc>
        <w:tc>
          <w:tcPr>
            <w:tcW w:w="637"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昼间</w:t>
            </w:r>
          </w:p>
        </w:tc>
        <w:tc>
          <w:tcPr>
            <w:tcW w:w="675"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17"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2类</w:t>
            </w:r>
          </w:p>
        </w:tc>
        <w:tc>
          <w:tcPr>
            <w:tcW w:w="5888"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以商业金融、集市贸易为主要功能，或者居住、商业、工业混杂，需要维护住宅安静的区域</w:t>
            </w:r>
          </w:p>
        </w:tc>
        <w:tc>
          <w:tcPr>
            <w:tcW w:w="637" w:type="dxa"/>
            <w:noWrap w:val="0"/>
            <w:vAlign w:val="center"/>
          </w:tcPr>
          <w:p>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60</w:t>
            </w:r>
          </w:p>
        </w:tc>
        <w:tc>
          <w:tcPr>
            <w:tcW w:w="675"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17"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4a类</w:t>
            </w:r>
          </w:p>
        </w:tc>
        <w:tc>
          <w:tcPr>
            <w:tcW w:w="5888"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以高速公路、一级公路、二级公路、城市快速路、城市主干路、城市次干路、城市轨道交通（地面段），内河航道两侧区域</w:t>
            </w:r>
          </w:p>
        </w:tc>
        <w:tc>
          <w:tcPr>
            <w:tcW w:w="637"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70</w:t>
            </w:r>
          </w:p>
        </w:tc>
        <w:tc>
          <w:tcPr>
            <w:tcW w:w="675"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55</w:t>
            </w:r>
          </w:p>
        </w:tc>
      </w:tr>
    </w:tbl>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p>
    <w:p>
      <w:pPr>
        <w:pStyle w:val="25"/>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bookmarkStart w:id="66" w:name="_Toc13524"/>
      <w:r>
        <w:rPr>
          <w:rFonts w:hint="default" w:ascii="Times New Roman" w:hAnsi="Times New Roman" w:eastAsia="宋体" w:cs="Times New Roman"/>
        </w:rPr>
        <w:t>5.3.2噪声监测</w:t>
      </w:r>
      <w:bookmarkEnd w:id="66"/>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pacing w:val="-4"/>
          <w:sz w:val="24"/>
        </w:rPr>
      </w:pPr>
      <w:r>
        <w:rPr>
          <w:rFonts w:hint="default" w:ascii="Times New Roman" w:hAnsi="Times New Roman" w:cs="Times New Roman"/>
          <w:sz w:val="24"/>
        </w:rPr>
        <w:t>监测点位。根据道路周边现状情况，</w:t>
      </w:r>
      <w:r>
        <w:rPr>
          <w:rFonts w:hint="default" w:ascii="Times New Roman" w:hAnsi="Times New Roman" w:cs="Times New Roman"/>
          <w:spacing w:val="-4"/>
          <w:sz w:val="24"/>
        </w:rPr>
        <w:t>本次选择</w:t>
      </w:r>
      <w:r>
        <w:rPr>
          <w:rFonts w:hint="eastAsia" w:ascii="Times New Roman" w:hAnsi="Times New Roman" w:cs="Times New Roman"/>
          <w:spacing w:val="-4"/>
          <w:sz w:val="24"/>
          <w:lang w:val="en-US" w:eastAsia="zh-CN"/>
        </w:rPr>
        <w:t>18</w:t>
      </w:r>
      <w:r>
        <w:rPr>
          <w:rFonts w:hint="default" w:ascii="Times New Roman" w:hAnsi="Times New Roman" w:cs="Times New Roman"/>
          <w:spacing w:val="-4"/>
          <w:sz w:val="24"/>
        </w:rPr>
        <w:t>处噪声监测点，测点位置如下表5-</w:t>
      </w:r>
      <w:r>
        <w:rPr>
          <w:rFonts w:hint="eastAsia" w:ascii="Times New Roman" w:hAnsi="Times New Roman" w:cs="Times New Roman"/>
          <w:spacing w:val="-4"/>
          <w:sz w:val="24"/>
          <w:lang w:val="en-US" w:eastAsia="zh-CN"/>
        </w:rPr>
        <w:t>2</w:t>
      </w:r>
      <w:r>
        <w:rPr>
          <w:rFonts w:hint="default" w:ascii="Times New Roman" w:hAnsi="Times New Roman" w:cs="Times New Roman"/>
          <w:spacing w:val="-4"/>
          <w:sz w:val="24"/>
        </w:rPr>
        <w:t>。</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center"/>
        <w:textAlignment w:val="auto"/>
        <w:rPr>
          <w:rFonts w:hint="default" w:ascii="Times New Roman" w:hAnsi="Times New Roman" w:cs="Times New Roman"/>
          <w:b/>
          <w:szCs w:val="21"/>
        </w:rPr>
      </w:pPr>
      <w:r>
        <w:rPr>
          <w:rFonts w:hint="default" w:ascii="Times New Roman" w:hAnsi="Times New Roman" w:cs="Times New Roman"/>
          <w:b/>
          <w:szCs w:val="21"/>
        </w:rPr>
        <w:t>表5-</w:t>
      </w:r>
      <w:r>
        <w:rPr>
          <w:rFonts w:hint="eastAsia" w:ascii="Times New Roman" w:hAnsi="Times New Roman" w:cs="Times New Roman"/>
          <w:b/>
          <w:szCs w:val="21"/>
          <w:lang w:val="en-US" w:eastAsia="zh-CN"/>
        </w:rPr>
        <w:t>2</w:t>
      </w:r>
      <w:r>
        <w:rPr>
          <w:rFonts w:hint="default" w:ascii="Times New Roman" w:hAnsi="Times New Roman" w:cs="Times New Roman"/>
          <w:b/>
          <w:szCs w:val="21"/>
        </w:rPr>
        <w:t xml:space="preserve">  噪声测点设置</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53"/>
        <w:gridCol w:w="5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453" w:type="dxa"/>
            <w:noWrap w:val="0"/>
            <w:vAlign w:val="center"/>
          </w:tcPr>
          <w:p>
            <w:pPr>
              <w:contextualSpacing/>
              <w:jc w:val="center"/>
              <w:rPr>
                <w:rFonts w:hint="default" w:ascii="Times New Roman" w:hAnsi="Times New Roman" w:cs="Times New Roman"/>
                <w:szCs w:val="21"/>
              </w:rPr>
            </w:pPr>
            <w:r>
              <w:rPr>
                <w:rFonts w:hint="default" w:ascii="Times New Roman" w:hAnsi="Times New Roman" w:cs="Times New Roman"/>
                <w:szCs w:val="21"/>
              </w:rPr>
              <w:t>序号</w:t>
            </w:r>
          </w:p>
        </w:tc>
        <w:tc>
          <w:tcPr>
            <w:tcW w:w="5886" w:type="dxa"/>
            <w:noWrap w:val="0"/>
            <w:vAlign w:val="center"/>
          </w:tcPr>
          <w:p>
            <w:pPr>
              <w:contextualSpacing/>
              <w:jc w:val="center"/>
              <w:rPr>
                <w:rFonts w:hint="default" w:ascii="Times New Roman" w:hAnsi="Times New Roman" w:cs="Times New Roman"/>
                <w:szCs w:val="21"/>
              </w:rPr>
            </w:pPr>
            <w:r>
              <w:rPr>
                <w:rFonts w:hint="default" w:ascii="Times New Roman" w:hAnsi="Times New Roman" w:cs="Times New Roman"/>
                <w:szCs w:val="21"/>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3" w:type="dxa"/>
            <w:noWrap w:val="0"/>
            <w:vAlign w:val="center"/>
          </w:tcPr>
          <w:p>
            <w:pPr>
              <w:contextualSpacing/>
              <w:jc w:val="center"/>
              <w:rPr>
                <w:rFonts w:hint="default" w:ascii="Times New Roman" w:hAnsi="Times New Roman" w:cs="Times New Roman"/>
                <w:szCs w:val="21"/>
              </w:rPr>
            </w:pPr>
            <w:r>
              <w:rPr>
                <w:rFonts w:hint="default" w:ascii="Times New Roman" w:hAnsi="Times New Roman" w:cs="Times New Roman"/>
                <w:szCs w:val="21"/>
              </w:rPr>
              <w:t>1#</w:t>
            </w:r>
          </w:p>
        </w:tc>
        <w:tc>
          <w:tcPr>
            <w:tcW w:w="5886"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eastAsia" w:ascii="宋体" w:hAnsi="宋体" w:eastAsia="宋体" w:cs="宋体"/>
                <w:i w:val="0"/>
                <w:iCs w:val="0"/>
                <w:color w:val="000000"/>
                <w:kern w:val="0"/>
                <w:sz w:val="22"/>
                <w:szCs w:val="22"/>
                <w:u w:val="none"/>
                <w:lang w:val="en-US" w:eastAsia="zh-CN" w:bidi="ar"/>
              </w:rPr>
              <w:t>道路起点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3" w:type="dxa"/>
            <w:noWrap w:val="0"/>
            <w:vAlign w:val="center"/>
          </w:tcPr>
          <w:p>
            <w:pPr>
              <w:contextualSpacing/>
              <w:jc w:val="center"/>
              <w:rPr>
                <w:rFonts w:hint="default" w:ascii="Times New Roman" w:hAnsi="Times New Roman" w:cs="Times New Roman"/>
                <w:szCs w:val="21"/>
              </w:rPr>
            </w:pPr>
            <w:r>
              <w:rPr>
                <w:rFonts w:hint="default" w:ascii="Times New Roman" w:hAnsi="Times New Roman" w:cs="Times New Roman"/>
                <w:szCs w:val="21"/>
              </w:rPr>
              <w:t>2#</w:t>
            </w:r>
          </w:p>
        </w:tc>
        <w:tc>
          <w:tcPr>
            <w:tcW w:w="5886"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szCs w:val="21"/>
                <w:lang w:val="en-US" w:eastAsia="zh-CN"/>
              </w:rPr>
            </w:pPr>
            <w:r>
              <w:rPr>
                <w:rFonts w:hint="eastAsia" w:ascii="宋体" w:hAnsi="宋体" w:eastAsia="宋体" w:cs="宋体"/>
                <w:i w:val="0"/>
                <w:iCs w:val="0"/>
                <w:color w:val="000000"/>
                <w:kern w:val="0"/>
                <w:sz w:val="22"/>
                <w:szCs w:val="22"/>
                <w:u w:val="none"/>
                <w:lang w:val="en-US" w:eastAsia="zh-CN" w:bidi="ar"/>
              </w:rPr>
              <w:t>大通小学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3" w:type="dxa"/>
            <w:noWrap w:val="0"/>
            <w:vAlign w:val="center"/>
          </w:tcPr>
          <w:p>
            <w:pPr>
              <w:contextualSpacing/>
              <w:jc w:val="center"/>
              <w:rPr>
                <w:rFonts w:hint="default" w:ascii="Times New Roman" w:hAnsi="Times New Roman" w:cs="Times New Roman"/>
                <w:szCs w:val="21"/>
              </w:rPr>
            </w:pPr>
            <w:r>
              <w:rPr>
                <w:rFonts w:hint="default" w:ascii="Times New Roman" w:hAnsi="Times New Roman" w:cs="Times New Roman"/>
                <w:szCs w:val="21"/>
              </w:rPr>
              <w:t>3#</w:t>
            </w:r>
          </w:p>
        </w:tc>
        <w:tc>
          <w:tcPr>
            <w:tcW w:w="5886" w:type="dxa"/>
            <w:noWrap w:val="0"/>
            <w:vAlign w:val="center"/>
          </w:tcPr>
          <w:p>
            <w:pPr>
              <w:keepNext w:val="0"/>
              <w:keepLines w:val="0"/>
              <w:widowControl/>
              <w:suppressLineNumbers w:val="0"/>
              <w:jc w:val="center"/>
              <w:textAlignment w:val="center"/>
              <w:rPr>
                <w:rFonts w:hint="default" w:ascii="Times New Roman" w:hAnsi="Times New Roman" w:cs="Times New Roman"/>
                <w:szCs w:val="21"/>
                <w:lang w:val="en-US"/>
              </w:rPr>
            </w:pPr>
            <w:r>
              <w:rPr>
                <w:rFonts w:hint="eastAsia" w:ascii="宋体" w:hAnsi="宋体" w:eastAsia="宋体" w:cs="宋体"/>
                <w:i w:val="0"/>
                <w:iCs w:val="0"/>
                <w:color w:val="000000"/>
                <w:kern w:val="0"/>
                <w:sz w:val="22"/>
                <w:szCs w:val="22"/>
                <w:u w:val="none"/>
                <w:lang w:val="en-US" w:eastAsia="zh-CN" w:bidi="ar"/>
              </w:rPr>
              <w:t>大通桥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3" w:type="dxa"/>
            <w:noWrap w:val="0"/>
            <w:vAlign w:val="center"/>
          </w:tcPr>
          <w:p>
            <w:pPr>
              <w:contextualSpacing/>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4#</w:t>
            </w:r>
          </w:p>
        </w:tc>
        <w:tc>
          <w:tcPr>
            <w:tcW w:w="5886" w:type="dxa"/>
            <w:noWrap w:val="0"/>
            <w:vAlign w:val="center"/>
          </w:tcPr>
          <w:p>
            <w:pPr>
              <w:keepNext w:val="0"/>
              <w:keepLines w:val="0"/>
              <w:widowControl/>
              <w:suppressLineNumbers w:val="0"/>
              <w:jc w:val="center"/>
              <w:textAlignment w:val="center"/>
              <w:rPr>
                <w:rFonts w:hint="default" w:ascii="Times New Roman" w:hAnsi="Times New Roman" w:cs="Times New Roman"/>
                <w:szCs w:val="21"/>
              </w:rPr>
            </w:pPr>
            <w:r>
              <w:rPr>
                <w:rFonts w:hint="eastAsia" w:ascii="宋体" w:hAnsi="宋体" w:eastAsia="宋体" w:cs="宋体"/>
                <w:i w:val="0"/>
                <w:iCs w:val="0"/>
                <w:color w:val="000000"/>
                <w:kern w:val="0"/>
                <w:sz w:val="22"/>
                <w:szCs w:val="22"/>
                <w:u w:val="none"/>
                <w:lang w:val="en-US" w:eastAsia="zh-CN" w:bidi="ar"/>
              </w:rPr>
              <w:t>大泖村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3" w:type="dxa"/>
            <w:noWrap w:val="0"/>
            <w:vAlign w:val="center"/>
          </w:tcPr>
          <w:p>
            <w:pPr>
              <w:contextualSpacing/>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5#</w:t>
            </w:r>
          </w:p>
        </w:tc>
        <w:tc>
          <w:tcPr>
            <w:tcW w:w="5886" w:type="dxa"/>
            <w:noWrap w:val="0"/>
            <w:vAlign w:val="center"/>
          </w:tcPr>
          <w:p>
            <w:pPr>
              <w:keepNext w:val="0"/>
              <w:keepLines w:val="0"/>
              <w:widowControl/>
              <w:suppressLineNumbers w:val="0"/>
              <w:jc w:val="center"/>
              <w:textAlignment w:val="center"/>
              <w:rPr>
                <w:rFonts w:hint="default" w:ascii="Times New Roman" w:hAnsi="Times New Roman" w:cs="Times New Roman"/>
                <w:szCs w:val="21"/>
              </w:rPr>
            </w:pPr>
            <w:r>
              <w:rPr>
                <w:rFonts w:hint="eastAsia" w:ascii="宋体" w:hAnsi="宋体" w:eastAsia="宋体" w:cs="宋体"/>
                <w:i w:val="0"/>
                <w:iCs w:val="0"/>
                <w:color w:val="000000"/>
                <w:kern w:val="0"/>
                <w:sz w:val="22"/>
                <w:szCs w:val="22"/>
                <w:u w:val="none"/>
                <w:lang w:val="en-US" w:eastAsia="zh-CN" w:bidi="ar"/>
              </w:rPr>
              <w:t>惠通村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3" w:type="dxa"/>
            <w:noWrap w:val="0"/>
            <w:vAlign w:val="center"/>
          </w:tcPr>
          <w:p>
            <w:pPr>
              <w:contextualSpacing/>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w:t>
            </w:r>
          </w:p>
        </w:tc>
        <w:tc>
          <w:tcPr>
            <w:tcW w:w="58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3"/>
                <w:szCs w:val="23"/>
                <w:u w:val="none"/>
                <w:lang w:val="en-US" w:eastAsia="zh-CN" w:bidi="ar"/>
              </w:rPr>
            </w:pPr>
            <w:r>
              <w:rPr>
                <w:rFonts w:hint="eastAsia" w:ascii="宋体" w:hAnsi="宋体" w:eastAsia="宋体" w:cs="宋体"/>
                <w:i w:val="0"/>
                <w:iCs w:val="0"/>
                <w:color w:val="000000"/>
                <w:kern w:val="0"/>
                <w:sz w:val="22"/>
                <w:szCs w:val="22"/>
                <w:u w:val="none"/>
                <w:lang w:val="en-US" w:eastAsia="zh-CN" w:bidi="ar"/>
              </w:rPr>
              <w:t>惠民大道明珠路口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3" w:type="dxa"/>
            <w:noWrap w:val="0"/>
            <w:vAlign w:val="center"/>
          </w:tcPr>
          <w:p>
            <w:pPr>
              <w:contextualSpacing/>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w:t>
            </w:r>
          </w:p>
        </w:tc>
        <w:tc>
          <w:tcPr>
            <w:tcW w:w="5886" w:type="dxa"/>
            <w:noWrap w:val="0"/>
            <w:vAlign w:val="center"/>
          </w:tcPr>
          <w:p>
            <w:pPr>
              <w:autoSpaceDE w:val="0"/>
              <w:autoSpaceDN w:val="0"/>
              <w:adjustRightInd w:val="0"/>
              <w:spacing w:before="31" w:beforeLines="10" w:after="31" w:afterLines="10"/>
              <w:jc w:val="center"/>
              <w:rPr>
                <w:rFonts w:hint="eastAsia" w:ascii="Times New Roman" w:hAnsi="Times New Roman" w:eastAsia="宋体" w:cs="Times New Roman"/>
                <w:kern w:val="0"/>
                <w:sz w:val="23"/>
                <w:szCs w:val="23"/>
                <w:lang w:val="en-US" w:eastAsia="zh-CN" w:bidi="ar-SA"/>
              </w:rPr>
            </w:pPr>
            <w:r>
              <w:rPr>
                <w:rFonts w:hint="eastAsia" w:ascii="Times New Roman" w:hAnsi="Times New Roman" w:eastAsia="宋体" w:cs="Times New Roman"/>
                <w:kern w:val="0"/>
                <w:sz w:val="23"/>
                <w:szCs w:val="23"/>
                <w:lang w:val="en-US" w:eastAsia="zh-CN"/>
              </w:rPr>
              <w:t>惠民街道内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3" w:type="dxa"/>
            <w:noWrap w:val="0"/>
            <w:vAlign w:val="center"/>
          </w:tcPr>
          <w:p>
            <w:pPr>
              <w:contextualSpacing/>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w:t>
            </w:r>
          </w:p>
        </w:tc>
        <w:tc>
          <w:tcPr>
            <w:tcW w:w="5886" w:type="dxa"/>
            <w:noWrap w:val="0"/>
            <w:vAlign w:val="center"/>
          </w:tcPr>
          <w:p>
            <w:pPr>
              <w:autoSpaceDE w:val="0"/>
              <w:autoSpaceDN w:val="0"/>
              <w:adjustRightInd w:val="0"/>
              <w:spacing w:before="31" w:beforeLines="10" w:after="31" w:afterLines="10"/>
              <w:jc w:val="center"/>
              <w:rPr>
                <w:rFonts w:hint="eastAsia" w:ascii="Times New Roman" w:hAnsi="Times New Roman" w:eastAsia="宋体" w:cs="Times New Roman"/>
                <w:kern w:val="0"/>
                <w:sz w:val="23"/>
                <w:szCs w:val="23"/>
                <w:lang w:val="en-US" w:eastAsia="zh-CN" w:bidi="ar-SA"/>
              </w:rPr>
            </w:pPr>
            <w:r>
              <w:rPr>
                <w:rFonts w:hint="eastAsia" w:ascii="Times New Roman" w:hAnsi="Times New Roman" w:eastAsia="宋体" w:cs="Times New Roman"/>
                <w:kern w:val="0"/>
                <w:sz w:val="23"/>
                <w:szCs w:val="23"/>
                <w:lang w:val="en-US" w:eastAsia="zh-CN"/>
              </w:rPr>
              <w:t>优家村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3" w:type="dxa"/>
            <w:noWrap w:val="0"/>
            <w:vAlign w:val="center"/>
          </w:tcPr>
          <w:p>
            <w:pPr>
              <w:contextualSpacing/>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9#</w:t>
            </w:r>
          </w:p>
        </w:tc>
        <w:tc>
          <w:tcPr>
            <w:tcW w:w="5886" w:type="dxa"/>
            <w:noWrap w:val="0"/>
            <w:vAlign w:val="center"/>
          </w:tcPr>
          <w:p>
            <w:pPr>
              <w:autoSpaceDE w:val="0"/>
              <w:autoSpaceDN w:val="0"/>
              <w:adjustRightInd w:val="0"/>
              <w:spacing w:before="31" w:beforeLines="10" w:after="31" w:afterLines="10"/>
              <w:jc w:val="center"/>
              <w:rPr>
                <w:rFonts w:hint="eastAsia" w:ascii="Times New Roman" w:hAnsi="Times New Roman" w:eastAsia="宋体" w:cs="Times New Roman"/>
                <w:kern w:val="0"/>
                <w:sz w:val="23"/>
                <w:szCs w:val="23"/>
                <w:lang w:val="en-US" w:eastAsia="zh-CN" w:bidi="ar-SA"/>
              </w:rPr>
            </w:pPr>
            <w:r>
              <w:rPr>
                <w:rFonts w:hint="eastAsia" w:ascii="Times New Roman" w:hAnsi="Times New Roman" w:eastAsia="宋体" w:cs="Times New Roman"/>
                <w:kern w:val="0"/>
                <w:sz w:val="23"/>
                <w:szCs w:val="23"/>
                <w:lang w:val="en-US" w:eastAsia="zh-CN"/>
              </w:rPr>
              <w:t>毛家村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3" w:type="dxa"/>
            <w:noWrap w:val="0"/>
            <w:vAlign w:val="center"/>
          </w:tcPr>
          <w:p>
            <w:pPr>
              <w:contextualSpacing/>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10#</w:t>
            </w:r>
          </w:p>
        </w:tc>
        <w:tc>
          <w:tcPr>
            <w:tcW w:w="5886" w:type="dxa"/>
            <w:noWrap w:val="0"/>
            <w:vAlign w:val="center"/>
          </w:tcPr>
          <w:p>
            <w:pPr>
              <w:autoSpaceDE w:val="0"/>
              <w:autoSpaceDN w:val="0"/>
              <w:adjustRightInd w:val="0"/>
              <w:spacing w:before="31" w:beforeLines="10" w:after="31" w:afterLines="10"/>
              <w:jc w:val="center"/>
              <w:rPr>
                <w:rFonts w:hint="eastAsia" w:ascii="Times New Roman" w:hAnsi="Times New Roman" w:eastAsia="宋体" w:cs="Times New Roman"/>
                <w:kern w:val="0"/>
                <w:sz w:val="23"/>
                <w:szCs w:val="23"/>
                <w:lang w:val="en-US" w:eastAsia="zh-CN" w:bidi="ar-SA"/>
              </w:rPr>
            </w:pPr>
            <w:r>
              <w:rPr>
                <w:rFonts w:hint="eastAsia" w:ascii="Times New Roman" w:hAnsi="Times New Roman" w:eastAsia="宋体" w:cs="Times New Roman"/>
                <w:kern w:val="0"/>
                <w:sz w:val="23"/>
                <w:szCs w:val="23"/>
                <w:lang w:val="en-US" w:eastAsia="zh-CN"/>
              </w:rPr>
              <w:t>虹桥村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pPr>
              <w:contextualSpacing/>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11#</w:t>
            </w:r>
          </w:p>
        </w:tc>
        <w:tc>
          <w:tcPr>
            <w:tcW w:w="0" w:type="auto"/>
            <w:vAlign w:val="center"/>
          </w:tcPr>
          <w:p>
            <w:pPr>
              <w:autoSpaceDE w:val="0"/>
              <w:autoSpaceDN w:val="0"/>
              <w:adjustRightInd w:val="0"/>
              <w:spacing w:before="31" w:beforeLines="10" w:after="31" w:afterLines="10"/>
              <w:jc w:val="center"/>
              <w:rPr>
                <w:rFonts w:hint="eastAsia" w:ascii="Times New Roman" w:hAnsi="Times New Roman" w:eastAsia="宋体" w:cs="Times New Roman"/>
                <w:kern w:val="0"/>
                <w:sz w:val="23"/>
                <w:szCs w:val="23"/>
                <w:lang w:val="en-US" w:eastAsia="zh-CN" w:bidi="ar-SA"/>
              </w:rPr>
            </w:pPr>
            <w:r>
              <w:rPr>
                <w:rFonts w:hint="eastAsia" w:ascii="Times New Roman" w:hAnsi="Times New Roman" w:eastAsia="宋体" w:cs="Times New Roman"/>
                <w:kern w:val="0"/>
                <w:sz w:val="23"/>
                <w:szCs w:val="23"/>
                <w:lang w:val="en-US" w:eastAsia="zh-CN"/>
              </w:rPr>
              <w:t>网埭港村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pPr>
              <w:contextualSpacing/>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12#</w:t>
            </w:r>
          </w:p>
        </w:tc>
        <w:tc>
          <w:tcPr>
            <w:tcW w:w="0" w:type="auto"/>
            <w:vAlign w:val="center"/>
          </w:tcPr>
          <w:p>
            <w:pPr>
              <w:autoSpaceDE w:val="0"/>
              <w:autoSpaceDN w:val="0"/>
              <w:adjustRightInd w:val="0"/>
              <w:spacing w:before="31" w:beforeLines="10" w:after="31" w:afterLines="10"/>
              <w:jc w:val="center"/>
              <w:rPr>
                <w:rFonts w:hint="eastAsia" w:ascii="Times New Roman" w:hAnsi="Times New Roman" w:eastAsia="宋体" w:cs="Times New Roman"/>
                <w:kern w:val="0"/>
                <w:sz w:val="23"/>
                <w:szCs w:val="23"/>
                <w:lang w:val="en-US" w:eastAsia="zh-CN" w:bidi="ar-SA"/>
              </w:rPr>
            </w:pPr>
            <w:r>
              <w:rPr>
                <w:rFonts w:hint="eastAsia" w:ascii="Times New Roman" w:hAnsi="Times New Roman" w:eastAsia="宋体" w:cs="Times New Roman"/>
                <w:kern w:val="0"/>
                <w:sz w:val="23"/>
                <w:szCs w:val="23"/>
                <w:lang w:val="en-US" w:eastAsia="zh-CN"/>
              </w:rPr>
              <w:t>清凉村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pPr>
              <w:contextualSpacing/>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13#</w:t>
            </w:r>
          </w:p>
        </w:tc>
        <w:tc>
          <w:tcPr>
            <w:tcW w:w="0" w:type="auto"/>
            <w:vAlign w:val="center"/>
          </w:tcPr>
          <w:p>
            <w:pPr>
              <w:autoSpaceDE w:val="0"/>
              <w:autoSpaceDN w:val="0"/>
              <w:adjustRightInd w:val="0"/>
              <w:spacing w:before="31" w:beforeLines="10" w:after="31" w:afterLines="10"/>
              <w:jc w:val="center"/>
              <w:rPr>
                <w:rFonts w:hint="eastAsia" w:ascii="Times New Roman" w:hAnsi="Times New Roman" w:eastAsia="宋体" w:cs="Times New Roman"/>
                <w:kern w:val="0"/>
                <w:sz w:val="23"/>
                <w:szCs w:val="23"/>
                <w:lang w:val="en-US" w:eastAsia="zh-CN" w:bidi="ar-SA"/>
              </w:rPr>
            </w:pPr>
            <w:r>
              <w:rPr>
                <w:rFonts w:hint="eastAsia" w:ascii="Times New Roman" w:hAnsi="Times New Roman" w:eastAsia="宋体" w:cs="Times New Roman"/>
                <w:kern w:val="0"/>
                <w:sz w:val="23"/>
                <w:szCs w:val="23"/>
                <w:lang w:val="en-US" w:eastAsia="zh-CN"/>
              </w:rPr>
              <w:t>南鹿村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pPr>
              <w:contextualSpacing/>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14#</w:t>
            </w:r>
          </w:p>
        </w:tc>
        <w:tc>
          <w:tcPr>
            <w:tcW w:w="0" w:type="auto"/>
            <w:vAlign w:val="center"/>
          </w:tcPr>
          <w:p>
            <w:pPr>
              <w:autoSpaceDE w:val="0"/>
              <w:autoSpaceDN w:val="0"/>
              <w:adjustRightInd w:val="0"/>
              <w:spacing w:before="31" w:beforeLines="10" w:after="31" w:afterLines="10"/>
              <w:jc w:val="center"/>
              <w:rPr>
                <w:rFonts w:hint="eastAsia" w:ascii="Times New Roman" w:hAnsi="Times New Roman" w:eastAsia="宋体" w:cs="Times New Roman"/>
                <w:kern w:val="0"/>
                <w:sz w:val="23"/>
                <w:szCs w:val="23"/>
                <w:lang w:val="en-US" w:eastAsia="zh-CN" w:bidi="ar-SA"/>
              </w:rPr>
            </w:pPr>
            <w:r>
              <w:rPr>
                <w:rFonts w:hint="eastAsia" w:ascii="Times New Roman" w:hAnsi="Times New Roman" w:eastAsia="宋体" w:cs="Times New Roman"/>
                <w:kern w:val="0"/>
                <w:sz w:val="23"/>
                <w:szCs w:val="23"/>
                <w:lang w:val="en-US" w:eastAsia="zh-CN"/>
              </w:rPr>
              <w:t>横港村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pPr>
              <w:contextualSpacing/>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15#</w:t>
            </w:r>
          </w:p>
        </w:tc>
        <w:tc>
          <w:tcPr>
            <w:tcW w:w="0" w:type="auto"/>
            <w:vAlign w:val="center"/>
          </w:tcPr>
          <w:p>
            <w:pPr>
              <w:autoSpaceDE w:val="0"/>
              <w:autoSpaceDN w:val="0"/>
              <w:adjustRightInd w:val="0"/>
              <w:spacing w:before="31" w:beforeLines="10" w:after="31" w:afterLines="10"/>
              <w:jc w:val="center"/>
              <w:rPr>
                <w:rFonts w:hint="eastAsia" w:ascii="Times New Roman" w:hAnsi="Times New Roman" w:eastAsia="宋体" w:cs="Times New Roman"/>
                <w:kern w:val="0"/>
                <w:sz w:val="23"/>
                <w:szCs w:val="23"/>
                <w:lang w:val="en-US" w:eastAsia="zh-CN" w:bidi="ar-SA"/>
              </w:rPr>
            </w:pPr>
            <w:r>
              <w:rPr>
                <w:rFonts w:hint="eastAsia" w:ascii="Times New Roman" w:hAnsi="Times New Roman" w:eastAsia="宋体" w:cs="Times New Roman"/>
                <w:kern w:val="0"/>
                <w:sz w:val="23"/>
                <w:szCs w:val="23"/>
                <w:lang w:val="en-US" w:eastAsia="zh-CN"/>
              </w:rPr>
              <w:t>俞汇村内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pPr>
              <w:contextualSpacing/>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16#</w:t>
            </w:r>
          </w:p>
        </w:tc>
        <w:tc>
          <w:tcPr>
            <w:tcW w:w="0" w:type="auto"/>
            <w:vAlign w:val="center"/>
          </w:tcPr>
          <w:p>
            <w:pPr>
              <w:autoSpaceDE w:val="0"/>
              <w:autoSpaceDN w:val="0"/>
              <w:adjustRightInd w:val="0"/>
              <w:spacing w:before="31" w:beforeLines="10" w:after="31" w:afterLines="10"/>
              <w:jc w:val="center"/>
              <w:rPr>
                <w:rFonts w:hint="eastAsia" w:ascii="Times New Roman" w:hAnsi="Times New Roman" w:eastAsia="宋体" w:cs="Times New Roman"/>
                <w:kern w:val="0"/>
                <w:sz w:val="23"/>
                <w:szCs w:val="23"/>
                <w:lang w:val="en-US" w:eastAsia="zh-CN" w:bidi="ar-SA"/>
              </w:rPr>
            </w:pPr>
            <w:r>
              <w:rPr>
                <w:rFonts w:hint="eastAsia" w:ascii="Times New Roman" w:hAnsi="Times New Roman" w:eastAsia="宋体" w:cs="Times New Roman"/>
                <w:kern w:val="0"/>
                <w:sz w:val="23"/>
                <w:szCs w:val="23"/>
                <w:lang w:val="en-US" w:eastAsia="zh-CN"/>
              </w:rPr>
              <w:t>俞汇村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pPr>
              <w:contextualSpacing/>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17#</w:t>
            </w:r>
          </w:p>
        </w:tc>
        <w:tc>
          <w:tcPr>
            <w:tcW w:w="0" w:type="auto"/>
            <w:vAlign w:val="center"/>
          </w:tcPr>
          <w:p>
            <w:pPr>
              <w:autoSpaceDE w:val="0"/>
              <w:autoSpaceDN w:val="0"/>
              <w:adjustRightInd w:val="0"/>
              <w:spacing w:before="31" w:beforeLines="10" w:after="31" w:afterLines="10"/>
              <w:jc w:val="center"/>
              <w:rPr>
                <w:rFonts w:hint="eastAsia" w:ascii="Times New Roman" w:hAnsi="Times New Roman" w:eastAsia="宋体" w:cs="Times New Roman"/>
                <w:kern w:val="0"/>
                <w:sz w:val="23"/>
                <w:szCs w:val="23"/>
                <w:lang w:val="en-US" w:eastAsia="zh-CN" w:bidi="ar-SA"/>
              </w:rPr>
            </w:pPr>
            <w:r>
              <w:rPr>
                <w:rFonts w:hint="eastAsia" w:ascii="Times New Roman" w:hAnsi="Times New Roman" w:eastAsia="宋体" w:cs="Times New Roman"/>
                <w:kern w:val="0"/>
                <w:sz w:val="23"/>
                <w:szCs w:val="23"/>
                <w:lang w:val="en-US" w:eastAsia="zh-CN"/>
              </w:rPr>
              <w:t>丁栅村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pPr>
              <w:contextualSpacing/>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18#</w:t>
            </w:r>
          </w:p>
        </w:tc>
        <w:tc>
          <w:tcPr>
            <w:tcW w:w="0" w:type="auto"/>
            <w:vAlign w:val="center"/>
          </w:tcPr>
          <w:p>
            <w:pPr>
              <w:autoSpaceDE w:val="0"/>
              <w:autoSpaceDN w:val="0"/>
              <w:adjustRightInd w:val="0"/>
              <w:spacing w:before="31" w:beforeLines="10" w:after="31" w:afterLines="10"/>
              <w:jc w:val="center"/>
              <w:rPr>
                <w:rFonts w:hint="eastAsia" w:ascii="Times New Roman" w:hAnsi="Times New Roman" w:eastAsia="宋体" w:cs="Times New Roman"/>
                <w:kern w:val="0"/>
                <w:sz w:val="23"/>
                <w:szCs w:val="23"/>
                <w:lang w:val="en-US" w:eastAsia="zh-CN" w:bidi="ar-SA"/>
              </w:rPr>
            </w:pPr>
            <w:r>
              <w:rPr>
                <w:rFonts w:hint="eastAsia" w:ascii="Times New Roman" w:hAnsi="Times New Roman" w:eastAsia="宋体" w:cs="Times New Roman"/>
                <w:kern w:val="0"/>
                <w:sz w:val="23"/>
                <w:szCs w:val="23"/>
                <w:lang w:val="en-US" w:eastAsia="zh-CN"/>
              </w:rPr>
              <w:t>道路终点</w:t>
            </w:r>
          </w:p>
        </w:tc>
      </w:tr>
    </w:tbl>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cs="Times New Roman"/>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测量频次</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每一测点每天测量</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次（白天车流量高峰时段</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次，夜间</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次），每次测量时间</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分钟，测量</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color w:val="auto"/>
          <w:sz w:val="24"/>
        </w:rPr>
      </w:pPr>
      <w:r>
        <w:rPr>
          <w:rFonts w:hint="default" w:ascii="Times New Roman" w:hAnsi="Times New Roman" w:cs="Times New Roman"/>
          <w:color w:val="auto"/>
          <w:sz w:val="24"/>
        </w:rPr>
        <w:t>监测项目</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每测点每次测量L</w:t>
      </w:r>
      <w:r>
        <w:rPr>
          <w:rFonts w:hint="default" w:ascii="Times New Roman" w:hAnsi="Times New Roman" w:cs="Times New Roman"/>
          <w:color w:val="auto"/>
          <w:sz w:val="24"/>
          <w:vertAlign w:val="subscript"/>
        </w:rPr>
        <w:t>eq</w:t>
      </w: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50</w:t>
      </w: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90</w:t>
      </w:r>
      <w:r>
        <w:rPr>
          <w:rFonts w:hint="default" w:ascii="Times New Roman" w:hAnsi="Times New Roman" w:cs="Times New Roman"/>
          <w:color w:val="auto"/>
          <w:sz w:val="24"/>
        </w:rPr>
        <w:t>、SD、车流量（大、中、小）等。</w:t>
      </w:r>
      <w:bookmarkStart w:id="97" w:name="_GoBack"/>
      <w:bookmarkEnd w:id="97"/>
    </w:p>
    <w:p>
      <w:pPr>
        <w:pStyle w:val="25"/>
        <w:spacing w:line="360" w:lineRule="auto"/>
        <w:rPr>
          <w:rFonts w:hint="default" w:ascii="Times New Roman" w:hAnsi="Times New Roman" w:eastAsia="宋体" w:cs="Times New Roman"/>
        </w:rPr>
      </w:pPr>
      <w:bookmarkStart w:id="67" w:name="_Toc31991"/>
      <w:r>
        <w:rPr>
          <w:rFonts w:hint="default" w:ascii="Times New Roman" w:hAnsi="Times New Roman" w:eastAsia="宋体" w:cs="Times New Roman"/>
        </w:rPr>
        <w:t>5.3.3监测方法和质量保证</w:t>
      </w:r>
      <w:bookmarkEnd w:id="67"/>
    </w:p>
    <w:p>
      <w:pPr>
        <w:spacing w:line="360" w:lineRule="auto"/>
        <w:ind w:firstLine="573"/>
        <w:rPr>
          <w:rFonts w:hint="default" w:ascii="Times New Roman" w:hAnsi="Times New Roman" w:cs="Times New Roman"/>
          <w:sz w:val="24"/>
        </w:rPr>
      </w:pPr>
      <w:r>
        <w:rPr>
          <w:rFonts w:hint="default" w:ascii="Times New Roman" w:hAnsi="Times New Roman" w:cs="Times New Roman"/>
          <w:sz w:val="24"/>
        </w:rPr>
        <w:t>监测方法执行《声环境噪质量标准》（GB3096-2008）。</w:t>
      </w:r>
    </w:p>
    <w:p>
      <w:pPr>
        <w:pStyle w:val="25"/>
        <w:spacing w:line="360" w:lineRule="auto"/>
        <w:rPr>
          <w:rFonts w:hint="default" w:ascii="Times New Roman" w:hAnsi="Times New Roman" w:eastAsia="宋体" w:cs="Times New Roman"/>
        </w:rPr>
      </w:pPr>
      <w:bookmarkStart w:id="68" w:name="_Toc21619"/>
      <w:r>
        <w:rPr>
          <w:rFonts w:hint="default" w:ascii="Times New Roman" w:hAnsi="Times New Roman" w:eastAsia="宋体" w:cs="Times New Roman"/>
        </w:rPr>
        <w:t>5.3.4监测结果及评价</w:t>
      </w:r>
      <w:bookmarkEnd w:id="68"/>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噪声监测结果见表5-</w:t>
      </w:r>
      <w:r>
        <w:rPr>
          <w:rFonts w:hint="default" w:ascii="Times New Roman" w:hAnsi="Times New Roman" w:cs="Times New Roman"/>
          <w:sz w:val="24"/>
          <w:lang w:val="en-US" w:eastAsia="zh-CN"/>
        </w:rPr>
        <w:t>3</w:t>
      </w:r>
      <w:r>
        <w:rPr>
          <w:rFonts w:hint="default" w:ascii="Times New Roman" w:hAnsi="Times New Roman" w:cs="Times New Roman"/>
          <w:sz w:val="24"/>
        </w:rPr>
        <w:t>。</w:t>
      </w:r>
    </w:p>
    <w:p>
      <w:pPr>
        <w:spacing w:line="360" w:lineRule="auto"/>
        <w:ind w:firstLine="480" w:firstLineChars="200"/>
        <w:rPr>
          <w:rFonts w:hint="default" w:ascii="Times New Roman" w:hAnsi="Times New Roman" w:cs="Times New Roman"/>
          <w:spacing w:val="-6"/>
          <w:sz w:val="24"/>
        </w:rPr>
      </w:pPr>
      <w:r>
        <w:rPr>
          <w:rFonts w:hint="default" w:ascii="Times New Roman" w:hAnsi="Times New Roman" w:cs="Times New Roman"/>
          <w:sz w:val="24"/>
        </w:rPr>
        <w:t>监测期间各测点昼间车流量为昼间为</w:t>
      </w:r>
      <w:r>
        <w:rPr>
          <w:rFonts w:hint="eastAsia" w:ascii="Times New Roman" w:hAnsi="Times New Roman" w:cs="Times New Roman"/>
          <w:sz w:val="24"/>
          <w:lang w:val="en-US" w:eastAsia="zh-CN"/>
        </w:rPr>
        <w:t>120</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162</w:t>
      </w:r>
      <w:r>
        <w:rPr>
          <w:rFonts w:hint="default" w:ascii="Times New Roman" w:hAnsi="Times New Roman" w:cs="Times New Roman"/>
          <w:color w:val="auto"/>
          <w:sz w:val="24"/>
        </w:rPr>
        <w:t>辆/小时，夜间为</w:t>
      </w:r>
      <w:r>
        <w:rPr>
          <w:rFonts w:hint="eastAsia" w:ascii="Times New Roman" w:hAnsi="Times New Roman" w:cs="Times New Roman"/>
          <w:color w:val="auto"/>
          <w:sz w:val="24"/>
          <w:lang w:val="en-US" w:eastAsia="zh-CN"/>
        </w:rPr>
        <w:t>24</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69</w:t>
      </w:r>
      <w:r>
        <w:rPr>
          <w:rFonts w:hint="default" w:ascii="Times New Roman" w:hAnsi="Times New Roman" w:cs="Times New Roman"/>
          <w:color w:val="auto"/>
          <w:sz w:val="24"/>
          <w:lang w:val="en-US" w:eastAsia="zh-CN"/>
        </w:rPr>
        <w:t>辆</w:t>
      </w:r>
      <w:r>
        <w:rPr>
          <w:rFonts w:hint="default" w:ascii="Times New Roman" w:hAnsi="Times New Roman" w:cs="Times New Roman"/>
          <w:color w:val="auto"/>
          <w:sz w:val="24"/>
        </w:rPr>
        <w:t>/小时</w:t>
      </w:r>
      <w:r>
        <w:rPr>
          <w:rFonts w:hint="default" w:ascii="Times New Roman" w:hAnsi="Times New Roman" w:cs="Times New Roman"/>
          <w:sz w:val="24"/>
        </w:rPr>
        <w:t>；监测期间各测点夜间车流量明显少于白天。</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color w:val="auto"/>
          <w:sz w:val="24"/>
        </w:rPr>
        <w:t>本项目道路</w:t>
      </w:r>
      <w:r>
        <w:rPr>
          <w:rFonts w:hint="default" w:ascii="Times New Roman" w:hAnsi="Times New Roman" w:cs="Times New Roman"/>
          <w:color w:val="auto"/>
          <w:sz w:val="24"/>
          <w:lang w:eastAsia="zh-CN"/>
        </w:rPr>
        <w:t>边线</w:t>
      </w:r>
      <w:r>
        <w:rPr>
          <w:rFonts w:hint="default" w:ascii="Times New Roman" w:hAnsi="Times New Roman" w:cs="Times New Roman"/>
          <w:color w:val="auto"/>
          <w:sz w:val="24"/>
        </w:rPr>
        <w:t>35m内的区域昼夜噪声采用《声环境质量标准》（GB3096-2008）中4a类标准，即昼间70 dB，夜间</w:t>
      </w:r>
      <w:r>
        <w:rPr>
          <w:rFonts w:hint="default" w:ascii="Times New Roman" w:hAnsi="Times New Roman" w:cs="Times New Roman"/>
          <w:color w:val="auto"/>
          <w:sz w:val="24"/>
          <w:lang w:val="en-US" w:eastAsia="zh-CN"/>
        </w:rPr>
        <w:t>55</w:t>
      </w:r>
      <w:r>
        <w:rPr>
          <w:rFonts w:hint="default" w:ascii="Times New Roman" w:hAnsi="Times New Roman" w:cs="Times New Roman"/>
          <w:color w:val="auto"/>
          <w:sz w:val="24"/>
        </w:rPr>
        <w:t>dB</w:t>
      </w:r>
      <w:r>
        <w:rPr>
          <w:rFonts w:hint="eastAsia" w:ascii="Times New Roman" w:hAnsi="Times New Roman" w:cs="Times New Roman"/>
          <w:color w:val="auto"/>
          <w:sz w:val="24"/>
          <w:lang w:eastAsia="zh-CN"/>
        </w:rPr>
        <w:t>；</w:t>
      </w:r>
      <w:r>
        <w:rPr>
          <w:rFonts w:hint="eastAsia" w:ascii="Times New Roman" w:hAnsi="Times New Roman" w:eastAsia="宋体" w:cs="Times New Roman"/>
          <w:sz w:val="24"/>
          <w:szCs w:val="24"/>
          <w:lang w:val="en-US" w:eastAsia="zh-CN"/>
        </w:rPr>
        <w:t>其他区域执行《声环境质量标准》（</w:t>
      </w:r>
      <w:r>
        <w:rPr>
          <w:rFonts w:hint="default" w:ascii="Times New Roman" w:hAnsi="Times New Roman" w:eastAsia="宋体" w:cs="Times New Roman"/>
          <w:sz w:val="24"/>
          <w:szCs w:val="24"/>
          <w:lang w:val="en-US" w:eastAsia="zh-CN"/>
        </w:rPr>
        <w:t>GB3096-2008</w:t>
      </w:r>
      <w:r>
        <w:rPr>
          <w:rFonts w:hint="eastAsia" w:ascii="Times New Roman" w:hAnsi="Times New Roman" w:eastAsia="宋体" w:cs="Times New Roman"/>
          <w:sz w:val="24"/>
          <w:szCs w:val="24"/>
          <w:lang w:val="en-US" w:eastAsia="zh-CN"/>
        </w:rPr>
        <w:t xml:space="preserve">）中的 </w:t>
      </w:r>
      <w:r>
        <w:rPr>
          <w:rFonts w:hint="default" w:ascii="Times New Roman" w:hAnsi="Times New Roman" w:eastAsia="宋体" w:cs="Times New Roman"/>
          <w:sz w:val="24"/>
          <w:szCs w:val="24"/>
          <w:lang w:val="en-US" w:eastAsia="zh-CN"/>
        </w:rPr>
        <w:t xml:space="preserve">2 </w:t>
      </w:r>
      <w:r>
        <w:rPr>
          <w:rFonts w:hint="eastAsia" w:ascii="Times New Roman" w:hAnsi="Times New Roman" w:eastAsia="宋体" w:cs="Times New Roman"/>
          <w:sz w:val="24"/>
          <w:szCs w:val="24"/>
          <w:lang w:val="en-US" w:eastAsia="zh-CN"/>
        </w:rPr>
        <w:t xml:space="preserve">类声环境功能区标准， 即昼间 </w:t>
      </w:r>
      <w:r>
        <w:rPr>
          <w:rFonts w:hint="default" w:ascii="Times New Roman" w:hAnsi="Times New Roman" w:eastAsia="宋体" w:cs="Times New Roman"/>
          <w:sz w:val="24"/>
          <w:szCs w:val="24"/>
          <w:lang w:val="en-US" w:eastAsia="zh-CN"/>
        </w:rPr>
        <w:t>60dB(A)</w:t>
      </w:r>
      <w:r>
        <w:rPr>
          <w:rFonts w:hint="eastAsia" w:ascii="Times New Roman" w:hAnsi="Times New Roman" w:eastAsia="宋体" w:cs="Times New Roman"/>
          <w:sz w:val="24"/>
          <w:szCs w:val="24"/>
          <w:lang w:val="en-US" w:eastAsia="zh-CN"/>
        </w:rPr>
        <w:t xml:space="preserve">、夜间 </w:t>
      </w:r>
      <w:r>
        <w:rPr>
          <w:rFonts w:hint="default" w:ascii="Times New Roman" w:hAnsi="Times New Roman" w:eastAsia="宋体" w:cs="Times New Roman"/>
          <w:sz w:val="24"/>
          <w:szCs w:val="24"/>
          <w:lang w:val="en-US" w:eastAsia="zh-CN"/>
        </w:rPr>
        <w:t>50dB(A)</w:t>
      </w:r>
      <w:r>
        <w:rPr>
          <w:rFonts w:hint="eastAsia" w:ascii="Times New Roman" w:hAnsi="Times New Roman" w:eastAsia="宋体" w:cs="Times New Roman"/>
          <w:sz w:val="24"/>
          <w:szCs w:val="24"/>
          <w:lang w:val="en-US" w:eastAsia="zh-CN"/>
        </w:rPr>
        <w:t>。</w:t>
      </w:r>
    </w:p>
    <w:p>
      <w:pPr>
        <w:spacing w:line="360" w:lineRule="auto"/>
        <w:ind w:firstLine="480" w:firstLineChars="200"/>
        <w:rPr>
          <w:rFonts w:hint="default" w:ascii="Times New Roman" w:hAnsi="Times New Roman" w:cs="Times New Roman" w:eastAsiaTheme="minorEastAsia"/>
          <w:color w:val="auto"/>
          <w:sz w:val="24"/>
          <w:lang w:eastAsia="zh-CN"/>
        </w:rPr>
        <w:sectPr>
          <w:pgSz w:w="11906" w:h="16838"/>
          <w:pgMar w:top="1440" w:right="1797" w:bottom="1440" w:left="1814" w:header="851" w:footer="1134" w:gutter="0"/>
          <w:cols w:space="720" w:num="1"/>
          <w:docGrid w:linePitch="312" w:charSpace="0"/>
        </w:sectPr>
      </w:pPr>
      <w:r>
        <w:rPr>
          <w:rFonts w:hint="default" w:ascii="Times New Roman" w:hAnsi="Times New Roman" w:cs="Times New Roman"/>
          <w:color w:val="auto"/>
          <w:sz w:val="24"/>
        </w:rPr>
        <w:t>由表5-</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可知，</w:t>
      </w:r>
      <w:r>
        <w:rPr>
          <w:rFonts w:hint="eastAsia" w:ascii="Times New Roman" w:hAnsi="Times New Roman" w:cs="Times New Roman"/>
          <w:color w:val="auto"/>
          <w:sz w:val="24"/>
          <w:lang w:eastAsia="zh-CN"/>
        </w:rPr>
        <w:t>道路边线3</w:t>
      </w:r>
      <w:r>
        <w:rPr>
          <w:rFonts w:hint="eastAsia" w:ascii="Times New Roman" w:hAnsi="Times New Roman" w:cs="Times New Roman"/>
          <w:color w:val="auto"/>
          <w:sz w:val="24"/>
          <w:lang w:val="en-US" w:eastAsia="zh-CN"/>
        </w:rPr>
        <w:t>5</w:t>
      </w:r>
      <w:r>
        <w:rPr>
          <w:rFonts w:hint="eastAsia" w:ascii="Times New Roman" w:hAnsi="Times New Roman" w:cs="Times New Roman"/>
          <w:color w:val="auto"/>
          <w:sz w:val="24"/>
          <w:lang w:eastAsia="zh-CN"/>
        </w:rPr>
        <w:t>m范围内</w:t>
      </w:r>
      <w:r>
        <w:rPr>
          <w:rFonts w:hint="default" w:ascii="Times New Roman" w:hAnsi="Times New Roman" w:cs="Times New Roman"/>
          <w:color w:val="auto"/>
          <w:sz w:val="24"/>
        </w:rPr>
        <w:t>测点</w:t>
      </w:r>
      <w:r>
        <w:rPr>
          <w:rFonts w:hint="eastAsia" w:ascii="Times New Roman" w:hAnsi="Times New Roman" w:cs="Times New Roman"/>
          <w:color w:val="auto"/>
          <w:sz w:val="24"/>
          <w:lang w:val="en-US" w:eastAsia="zh-CN"/>
        </w:rPr>
        <w:t>1#、3#、4#、5#、6#、8#、9#、13#、14#、16#、17#、18#</w:t>
      </w:r>
      <w:r>
        <w:rPr>
          <w:rFonts w:hint="default" w:ascii="Times New Roman" w:hAnsi="Times New Roman" w:cs="Times New Roman"/>
          <w:color w:val="auto"/>
          <w:sz w:val="24"/>
        </w:rPr>
        <w:t>昼夜噪声均达到《声环境质量标准》（GB3096-2008）中4a类标准</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即昼间</w:t>
      </w:r>
      <w:r>
        <w:rPr>
          <w:rFonts w:hint="eastAsia" w:ascii="Times New Roman" w:hAnsi="Times New Roman" w:cs="Times New Roman"/>
          <w:color w:val="auto"/>
          <w:sz w:val="24"/>
          <w:lang w:val="en-US" w:eastAsia="zh-CN"/>
        </w:rPr>
        <w:t>70</w:t>
      </w:r>
      <w:r>
        <w:rPr>
          <w:rFonts w:hint="default" w:ascii="Times New Roman" w:hAnsi="Times New Roman" w:cs="Times New Roman"/>
          <w:color w:val="auto"/>
          <w:sz w:val="24"/>
        </w:rPr>
        <w:t xml:space="preserve"> dB，夜间5</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dB</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道路边线</w:t>
      </w:r>
      <w:r>
        <w:rPr>
          <w:rFonts w:hint="default" w:ascii="Times New Roman" w:hAnsi="Times New Roman" w:cs="Times New Roman"/>
          <w:color w:val="auto"/>
          <w:sz w:val="24"/>
          <w:lang w:val="en-US" w:eastAsia="zh-CN"/>
        </w:rPr>
        <w:t>35m外</w:t>
      </w:r>
      <w:r>
        <w:rPr>
          <w:rFonts w:hint="eastAsia" w:ascii="Times New Roman" w:hAnsi="Times New Roman" w:cs="Times New Roman"/>
          <w:color w:val="auto"/>
          <w:sz w:val="24"/>
          <w:lang w:val="en-US" w:eastAsia="zh-CN"/>
        </w:rPr>
        <w:t>测点</w:t>
      </w:r>
      <w:r>
        <w:rPr>
          <w:rFonts w:hint="default" w:ascii="Times New Roman" w:hAnsi="Times New Roman" w:cs="Times New Roman"/>
          <w:color w:val="auto"/>
          <w:sz w:val="24"/>
          <w:lang w:val="en-US" w:eastAsia="zh-CN"/>
        </w:rPr>
        <w:t>2#、</w:t>
      </w:r>
      <w:r>
        <w:rPr>
          <w:rFonts w:hint="eastAsia" w:ascii="Times New Roman" w:hAnsi="Times New Roman" w:cs="Times New Roman"/>
          <w:color w:val="auto"/>
          <w:sz w:val="24"/>
          <w:lang w:val="en-US" w:eastAsia="zh-CN"/>
        </w:rPr>
        <w:t>7#、10#、11#、12#、15#</w:t>
      </w:r>
      <w:r>
        <w:rPr>
          <w:rFonts w:hint="default" w:ascii="Times New Roman" w:hAnsi="Times New Roman" w:cs="Times New Roman"/>
          <w:color w:val="auto"/>
          <w:sz w:val="24"/>
        </w:rPr>
        <w:t>测点昼夜噪声均达到《声环境质量标准》（GB3096-2008）中2类标准，即昼间60 dB，夜间50dB。</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spacing w:val="-6"/>
          <w:szCs w:val="21"/>
        </w:rPr>
      </w:pPr>
      <w:r>
        <w:rPr>
          <w:rFonts w:hint="default" w:ascii="Times New Roman" w:hAnsi="Times New Roman" w:cs="Times New Roman"/>
          <w:b/>
          <w:spacing w:val="-6"/>
          <w:szCs w:val="21"/>
        </w:rPr>
        <w:t>表5-</w:t>
      </w:r>
      <w:r>
        <w:rPr>
          <w:rFonts w:hint="eastAsia" w:ascii="Times New Roman" w:hAnsi="Times New Roman" w:cs="Times New Roman"/>
          <w:b/>
          <w:spacing w:val="-6"/>
          <w:szCs w:val="21"/>
          <w:lang w:val="en-US" w:eastAsia="zh-CN"/>
        </w:rPr>
        <w:t>3</w:t>
      </w:r>
      <w:r>
        <w:rPr>
          <w:rFonts w:hint="default" w:ascii="Times New Roman" w:hAnsi="Times New Roman" w:cs="Times New Roman"/>
          <w:b/>
          <w:spacing w:val="-6"/>
          <w:szCs w:val="21"/>
        </w:rPr>
        <w:t xml:space="preserve">  噪声监测结果一览表</w:t>
      </w:r>
    </w:p>
    <w:tbl>
      <w:tblPr>
        <w:tblStyle w:val="14"/>
        <w:tblW w:w="13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1095"/>
        <w:gridCol w:w="2231"/>
        <w:gridCol w:w="780"/>
        <w:gridCol w:w="789"/>
        <w:gridCol w:w="846"/>
        <w:gridCol w:w="801"/>
        <w:gridCol w:w="788"/>
        <w:gridCol w:w="826"/>
        <w:gridCol w:w="791"/>
        <w:gridCol w:w="829"/>
        <w:gridCol w:w="870"/>
        <w:gridCol w:w="855"/>
        <w:gridCol w:w="855"/>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454" w:hRule="atLeast"/>
          <w:tblHeader/>
          <w:jc w:val="center"/>
        </w:trPr>
        <w:tc>
          <w:tcPr>
            <w:tcW w:w="1426" w:type="dxa"/>
            <w:vMerge w:val="restart"/>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监测点位</w:t>
            </w:r>
          </w:p>
        </w:tc>
        <w:tc>
          <w:tcPr>
            <w:tcW w:w="1095" w:type="dxa"/>
            <w:vMerge w:val="restart"/>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监测日期</w:t>
            </w:r>
          </w:p>
        </w:tc>
        <w:tc>
          <w:tcPr>
            <w:tcW w:w="2231" w:type="dxa"/>
            <w:vMerge w:val="restart"/>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监测时间</w:t>
            </w:r>
          </w:p>
        </w:tc>
        <w:tc>
          <w:tcPr>
            <w:tcW w:w="5621" w:type="dxa"/>
            <w:gridSpan w:val="7"/>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rPr>
              <w:t>监测结果dB（A）</w:t>
            </w:r>
          </w:p>
        </w:tc>
        <w:tc>
          <w:tcPr>
            <w:tcW w:w="3409" w:type="dxa"/>
            <w:gridSpan w:val="4"/>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rPr>
              <w:t>车流量（辆/h）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454" w:hRule="atLeast"/>
          <w:tblHeader/>
          <w:jc w:val="center"/>
        </w:trPr>
        <w:tc>
          <w:tcPr>
            <w:tcW w:w="1426" w:type="dxa"/>
            <w:vMerge w:val="continue"/>
            <w:noWrap w:val="0"/>
            <w:vAlign w:val="center"/>
          </w:tcPr>
          <w:p>
            <w:pPr>
              <w:autoSpaceDE w:val="0"/>
              <w:autoSpaceDN w:val="0"/>
              <w:jc w:val="center"/>
              <w:rPr>
                <w:rFonts w:hint="default" w:ascii="Times New Roman" w:hAnsi="Times New Roman" w:cs="Times New Roman"/>
                <w:sz w:val="21"/>
                <w:szCs w:val="21"/>
                <w:lang w:val="zh-CN"/>
              </w:rPr>
            </w:pPr>
          </w:p>
        </w:tc>
        <w:tc>
          <w:tcPr>
            <w:tcW w:w="1095" w:type="dxa"/>
            <w:vMerge w:val="continue"/>
            <w:noWrap w:val="0"/>
            <w:vAlign w:val="center"/>
          </w:tcPr>
          <w:p>
            <w:pPr>
              <w:autoSpaceDE w:val="0"/>
              <w:autoSpaceDN w:val="0"/>
              <w:jc w:val="center"/>
              <w:rPr>
                <w:rFonts w:hint="default" w:ascii="Times New Roman" w:hAnsi="Times New Roman" w:cs="Times New Roman"/>
                <w:sz w:val="21"/>
                <w:szCs w:val="21"/>
                <w:lang w:val="zh-CN"/>
              </w:rPr>
            </w:pPr>
          </w:p>
        </w:tc>
        <w:tc>
          <w:tcPr>
            <w:tcW w:w="2231" w:type="dxa"/>
            <w:vMerge w:val="continue"/>
            <w:noWrap w:val="0"/>
            <w:vAlign w:val="center"/>
          </w:tcPr>
          <w:p>
            <w:pPr>
              <w:autoSpaceDE w:val="0"/>
              <w:autoSpaceDN w:val="0"/>
              <w:jc w:val="center"/>
              <w:rPr>
                <w:rFonts w:hint="default" w:ascii="Times New Roman" w:hAnsi="Times New Roman" w:cs="Times New Roman"/>
                <w:sz w:val="21"/>
                <w:szCs w:val="21"/>
                <w:lang w:val="zh-CN"/>
              </w:rPr>
            </w:pPr>
          </w:p>
        </w:tc>
        <w:tc>
          <w:tcPr>
            <w:tcW w:w="780" w:type="dxa"/>
            <w:noWrap w:val="0"/>
            <w:vAlign w:val="center"/>
          </w:tcPr>
          <w:p>
            <w:pPr>
              <w:widowControl/>
              <w:jc w:val="center"/>
              <w:textAlignment w:val="center"/>
              <w:rPr>
                <w:rFonts w:hint="default" w:ascii="Times New Roman" w:hAnsi="Times New Roman" w:cs="Times New Roman"/>
                <w:sz w:val="21"/>
                <w:szCs w:val="21"/>
                <w:lang w:val="zh-CN"/>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eq</w:t>
            </w:r>
          </w:p>
        </w:tc>
        <w:tc>
          <w:tcPr>
            <w:tcW w:w="789"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10</w:t>
            </w:r>
          </w:p>
        </w:tc>
        <w:tc>
          <w:tcPr>
            <w:tcW w:w="846"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50</w:t>
            </w:r>
          </w:p>
        </w:tc>
        <w:tc>
          <w:tcPr>
            <w:tcW w:w="801"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90</w:t>
            </w:r>
          </w:p>
        </w:tc>
        <w:tc>
          <w:tcPr>
            <w:tcW w:w="788"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max</w:t>
            </w:r>
          </w:p>
        </w:tc>
        <w:tc>
          <w:tcPr>
            <w:tcW w:w="826"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min</w:t>
            </w:r>
          </w:p>
        </w:tc>
        <w:tc>
          <w:tcPr>
            <w:tcW w:w="791"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SD</w:t>
            </w:r>
          </w:p>
        </w:tc>
        <w:tc>
          <w:tcPr>
            <w:tcW w:w="829"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大车</w:t>
            </w:r>
          </w:p>
        </w:tc>
        <w:tc>
          <w:tcPr>
            <w:tcW w:w="8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中车</w:t>
            </w:r>
          </w:p>
        </w:tc>
        <w:tc>
          <w:tcPr>
            <w:tcW w:w="855"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小车</w:t>
            </w:r>
          </w:p>
        </w:tc>
        <w:tc>
          <w:tcPr>
            <w:tcW w:w="855"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1#道路起点</w:t>
            </w:r>
          </w:p>
        </w:tc>
        <w:tc>
          <w:tcPr>
            <w:tcW w:w="1095" w:type="dxa"/>
            <w:vMerge w:val="restart"/>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09:13-09:33</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54.4</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52.8</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50.2</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48.0</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81.2</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46.4</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2.8</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13:17-13:37</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54.1</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55.6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50.4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75.6</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46.8</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3.3</w:t>
            </w:r>
          </w:p>
        </w:tc>
        <w:tc>
          <w:tcPr>
            <w:tcW w:w="829"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22:07-22:27</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46.4</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45.6</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43.4</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42.8</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70.4</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41.2</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2.5</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次日01:01-01:21</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48.0</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46.8</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41.8</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70.2</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40.2</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3.4</w:t>
            </w:r>
          </w:p>
        </w:tc>
        <w:tc>
          <w:tcPr>
            <w:tcW w:w="829"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eastAsia="宋体" w:cs="Times New Roman"/>
                <w:i w:val="0"/>
                <w:iCs w:val="0"/>
                <w:color w:val="000000"/>
                <w:kern w:val="0"/>
                <w:sz w:val="21"/>
                <w:szCs w:val="21"/>
                <w:u w:val="none"/>
                <w:lang w:val="en-US" w:eastAsia="zh-CN" w:bidi="ar"/>
              </w:rPr>
              <w:t>2#大通小学</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09:40-10:00</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55.0</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54.8</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51.4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49.8</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79.0</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48.6</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3.0</w:t>
            </w:r>
          </w:p>
        </w:tc>
        <w:tc>
          <w:tcPr>
            <w:tcW w:w="829"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13:44-14:04</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55.2</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56.4</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50.8</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49.8</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76.4</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47.9</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3.5</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22:39-22:59</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46.2</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44.4</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41.4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40.8</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72.7</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39.5</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2.7</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次日01:28-01:48</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44.3</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42.8</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39.6</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38.8</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71.6</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37.7</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2.9</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3#大通桥</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10:07-10:27</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61.4</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60.6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56.4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55.0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86.2</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53.7</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3.1</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14:11-14:31</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62.0</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63.6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56.2</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84.0</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53.2</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23:05-23:25</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49.3</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47.8</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46.2</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45.4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75.2</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44.7</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2.4</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次日01:54-02:14</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48.0</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40.6</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39.4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75.0</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38.4</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3.8</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4#大泖村</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10:34-10:54</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62.7</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62.4</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56.8</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55.2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86.8</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53.7</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3.9</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14:37-14:57</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63.1</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64.2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57.2</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55.4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86.3</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54.1</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23:32-23:52</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50.6</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47.6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45.6</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44.6</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75.7</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43.1</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3.0</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次日02:19-02:39</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46.5</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39.4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38.6</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72.4</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37.9</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3.5</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5#惠通村</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11:02-11:22</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61.8</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65.0</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58.6</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52.2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84.2</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49.9</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15:04-15:24</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59.9</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58.2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55.2</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53.6</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79.7</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51.3</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3.4</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23:58-次日00:18</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44.9</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39.0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38.0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74.1</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37.2</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3.4</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次日02:45-03:05</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46.7</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43.8</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40.6</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39.4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71.3</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38.4</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3.1</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6#惠民大道明珠路口</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11:27-11:47</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65.7</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66.6</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59.6</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56.0</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89.1</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54.4</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4.9</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18</w:t>
            </w:r>
          </w:p>
        </w:tc>
        <w:tc>
          <w:tcPr>
            <w:tcW w:w="870"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42</w:t>
            </w:r>
          </w:p>
        </w:tc>
        <w:tc>
          <w:tcPr>
            <w:tcW w:w="855" w:type="dxa"/>
            <w:noWrap w:val="0"/>
            <w:vAlign w:val="center"/>
          </w:tcPr>
          <w:p>
            <w:pPr>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78</w:t>
            </w:r>
          </w:p>
        </w:tc>
        <w:tc>
          <w:tcPr>
            <w:tcW w:w="857" w:type="dxa"/>
            <w:gridSpan w:val="2"/>
            <w:noWrap w:val="0"/>
            <w:vAlign w:val="center"/>
          </w:tcPr>
          <w:p>
            <w:pPr>
              <w:jc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fldChar w:fldCharType="begin"/>
            </w:r>
            <w:r>
              <w:rPr>
                <w:rFonts w:hint="default" w:ascii="Times New Roman" w:hAnsi="Times New Roman" w:cs="Times New Roman"/>
                <w:color w:val="000000"/>
                <w:kern w:val="0"/>
                <w:sz w:val="21"/>
                <w:szCs w:val="21"/>
                <w:lang w:val="en-US" w:eastAsia="zh-CN" w:bidi="ar"/>
              </w:rPr>
              <w:instrText xml:space="preserve"> = sum(K23:M23) \* MERGEFORMAT </w:instrText>
            </w:r>
            <w:r>
              <w:rPr>
                <w:rFonts w:hint="default" w:ascii="Times New Roman" w:hAnsi="Times New Roman" w:cs="Times New Roman"/>
                <w:color w:val="000000"/>
                <w:kern w:val="0"/>
                <w:sz w:val="21"/>
                <w:szCs w:val="21"/>
                <w:lang w:val="en-US" w:eastAsia="zh-CN" w:bidi="ar"/>
              </w:rPr>
              <w:fldChar w:fldCharType="separate"/>
            </w:r>
            <w:r>
              <w:rPr>
                <w:rFonts w:hint="default" w:ascii="Times New Roman" w:hAnsi="Times New Roman" w:cs="Times New Roman"/>
                <w:color w:val="000000"/>
                <w:kern w:val="0"/>
                <w:sz w:val="21"/>
                <w:szCs w:val="21"/>
                <w:lang w:val="en-US" w:eastAsia="zh-CN" w:bidi="ar"/>
              </w:rPr>
              <w:t>138</w:t>
            </w:r>
            <w:r>
              <w:rPr>
                <w:rFonts w:hint="default" w:ascii="Times New Roman" w:hAnsi="Times New Roman" w:cs="Times New Roman"/>
                <w:color w:val="000000"/>
                <w:kern w:val="0"/>
                <w:sz w:val="21"/>
                <w:szCs w:val="21"/>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15:31-15:51</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64.9</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64.8</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56.8</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90.7</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52.9</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4.9</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15</w:t>
            </w:r>
          </w:p>
        </w:tc>
        <w:tc>
          <w:tcPr>
            <w:tcW w:w="870"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33</w:t>
            </w:r>
          </w:p>
        </w:tc>
        <w:tc>
          <w:tcPr>
            <w:tcW w:w="855" w:type="dxa"/>
            <w:noWrap w:val="0"/>
            <w:vAlign w:val="center"/>
          </w:tcPr>
          <w:p>
            <w:pPr>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75</w:t>
            </w:r>
          </w:p>
        </w:tc>
        <w:tc>
          <w:tcPr>
            <w:tcW w:w="857" w:type="dxa"/>
            <w:gridSpan w:val="2"/>
            <w:noWrap w:val="0"/>
            <w:vAlign w:val="center"/>
          </w:tcPr>
          <w:p>
            <w:pPr>
              <w:jc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fldChar w:fldCharType="begin"/>
            </w:r>
            <w:r>
              <w:rPr>
                <w:rFonts w:hint="default" w:ascii="Times New Roman" w:hAnsi="Times New Roman" w:cs="Times New Roman"/>
                <w:color w:val="000000"/>
                <w:kern w:val="0"/>
                <w:sz w:val="21"/>
                <w:szCs w:val="21"/>
                <w:lang w:val="en-US" w:eastAsia="zh-CN" w:bidi="ar"/>
              </w:rPr>
              <w:instrText xml:space="preserve"> = sum(K24:M24) \* MERGEFORMAT </w:instrText>
            </w:r>
            <w:r>
              <w:rPr>
                <w:rFonts w:hint="default" w:ascii="Times New Roman" w:hAnsi="Times New Roman" w:cs="Times New Roman"/>
                <w:color w:val="000000"/>
                <w:kern w:val="0"/>
                <w:sz w:val="21"/>
                <w:szCs w:val="21"/>
                <w:lang w:val="en-US" w:eastAsia="zh-CN" w:bidi="ar"/>
              </w:rPr>
              <w:fldChar w:fldCharType="separate"/>
            </w:r>
            <w:r>
              <w:rPr>
                <w:rFonts w:hint="default" w:ascii="Times New Roman" w:hAnsi="Times New Roman" w:cs="Times New Roman"/>
                <w:color w:val="000000"/>
                <w:kern w:val="0"/>
                <w:sz w:val="21"/>
                <w:szCs w:val="21"/>
                <w:lang w:val="en-US" w:eastAsia="zh-CN" w:bidi="ar"/>
              </w:rPr>
              <w:t>123</w:t>
            </w:r>
            <w:r>
              <w:rPr>
                <w:rFonts w:hint="default" w:ascii="Times New Roman" w:hAnsi="Times New Roman" w:cs="Times New Roman"/>
                <w:color w:val="000000"/>
                <w:kern w:val="0"/>
                <w:sz w:val="21"/>
                <w:szCs w:val="21"/>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次日00:23-00:43</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52.8</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48.6</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47.2</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46.6</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77.2</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45.6</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3</w:t>
            </w:r>
          </w:p>
        </w:tc>
        <w:tc>
          <w:tcPr>
            <w:tcW w:w="870"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21</w:t>
            </w:r>
          </w:p>
        </w:tc>
        <w:tc>
          <w:tcPr>
            <w:tcW w:w="855" w:type="dxa"/>
            <w:noWrap w:val="0"/>
            <w:vAlign w:val="center"/>
          </w:tcPr>
          <w:p>
            <w:pPr>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39</w:t>
            </w:r>
          </w:p>
        </w:tc>
        <w:tc>
          <w:tcPr>
            <w:tcW w:w="857" w:type="dxa"/>
            <w:gridSpan w:val="2"/>
            <w:noWrap w:val="0"/>
            <w:vAlign w:val="center"/>
          </w:tcPr>
          <w:p>
            <w:pPr>
              <w:jc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fldChar w:fldCharType="begin"/>
            </w:r>
            <w:r>
              <w:rPr>
                <w:rFonts w:hint="default" w:ascii="Times New Roman" w:hAnsi="Times New Roman" w:cs="Times New Roman"/>
                <w:color w:val="000000"/>
                <w:kern w:val="0"/>
                <w:sz w:val="21"/>
                <w:szCs w:val="21"/>
                <w:lang w:val="en-US" w:eastAsia="zh-CN" w:bidi="ar"/>
              </w:rPr>
              <w:instrText xml:space="preserve"> = sum(K25:M25) \* MERGEFORMAT </w:instrText>
            </w:r>
            <w:r>
              <w:rPr>
                <w:rFonts w:hint="default" w:ascii="Times New Roman" w:hAnsi="Times New Roman" w:cs="Times New Roman"/>
                <w:color w:val="000000"/>
                <w:kern w:val="0"/>
                <w:sz w:val="21"/>
                <w:szCs w:val="21"/>
                <w:lang w:val="en-US" w:eastAsia="zh-CN" w:bidi="ar"/>
              </w:rPr>
              <w:fldChar w:fldCharType="separate"/>
            </w:r>
            <w:r>
              <w:rPr>
                <w:rFonts w:hint="default" w:ascii="Times New Roman" w:hAnsi="Times New Roman" w:cs="Times New Roman"/>
                <w:color w:val="000000"/>
                <w:kern w:val="0"/>
                <w:sz w:val="21"/>
                <w:szCs w:val="21"/>
                <w:lang w:val="en-US" w:eastAsia="zh-CN" w:bidi="ar"/>
              </w:rPr>
              <w:t>63</w:t>
            </w:r>
            <w:r>
              <w:rPr>
                <w:rFonts w:hint="default" w:ascii="Times New Roman" w:hAnsi="Times New Roman" w:cs="Times New Roman"/>
                <w:color w:val="000000"/>
                <w:kern w:val="0"/>
                <w:sz w:val="21"/>
                <w:szCs w:val="21"/>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次日03:11-03:31</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51.7</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47.6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74.1</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41.3</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0</w:t>
            </w:r>
          </w:p>
        </w:tc>
        <w:tc>
          <w:tcPr>
            <w:tcW w:w="870"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15</w:t>
            </w:r>
          </w:p>
        </w:tc>
        <w:tc>
          <w:tcPr>
            <w:tcW w:w="855" w:type="dxa"/>
            <w:noWrap w:val="0"/>
            <w:vAlign w:val="center"/>
          </w:tcPr>
          <w:p>
            <w:pPr>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30</w:t>
            </w:r>
          </w:p>
        </w:tc>
        <w:tc>
          <w:tcPr>
            <w:tcW w:w="857" w:type="dxa"/>
            <w:gridSpan w:val="2"/>
            <w:noWrap w:val="0"/>
            <w:vAlign w:val="center"/>
          </w:tcPr>
          <w:p>
            <w:pPr>
              <w:jc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fldChar w:fldCharType="begin"/>
            </w:r>
            <w:r>
              <w:rPr>
                <w:rFonts w:hint="default" w:ascii="Times New Roman" w:hAnsi="Times New Roman" w:cs="Times New Roman"/>
                <w:color w:val="000000"/>
                <w:kern w:val="0"/>
                <w:sz w:val="21"/>
                <w:szCs w:val="21"/>
                <w:lang w:val="en-US" w:eastAsia="zh-CN" w:bidi="ar"/>
              </w:rPr>
              <w:instrText xml:space="preserve"> = sum(K26:M26) \* MERGEFORMAT </w:instrText>
            </w:r>
            <w:r>
              <w:rPr>
                <w:rFonts w:hint="default" w:ascii="Times New Roman" w:hAnsi="Times New Roman" w:cs="Times New Roman"/>
                <w:color w:val="000000"/>
                <w:kern w:val="0"/>
                <w:sz w:val="21"/>
                <w:szCs w:val="21"/>
                <w:lang w:val="en-US" w:eastAsia="zh-CN" w:bidi="ar"/>
              </w:rPr>
              <w:fldChar w:fldCharType="separate"/>
            </w:r>
            <w:r>
              <w:rPr>
                <w:rFonts w:hint="default" w:ascii="Times New Roman" w:hAnsi="Times New Roman" w:cs="Times New Roman"/>
                <w:color w:val="000000"/>
                <w:kern w:val="0"/>
                <w:sz w:val="21"/>
                <w:szCs w:val="21"/>
                <w:lang w:val="en-US" w:eastAsia="zh-CN" w:bidi="ar"/>
              </w:rPr>
              <w:t>45</w:t>
            </w:r>
            <w:r>
              <w:rPr>
                <w:rFonts w:hint="default" w:ascii="Times New Roman" w:hAnsi="Times New Roman" w:cs="Times New Roman"/>
                <w:color w:val="000000"/>
                <w:kern w:val="0"/>
                <w:sz w:val="21"/>
                <w:szCs w:val="21"/>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kern w:val="0"/>
                <w:sz w:val="21"/>
                <w:szCs w:val="21"/>
                <w:lang w:val="en-US" w:eastAsia="zh-CN"/>
              </w:rPr>
              <w:t>7#惠民街道内</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09:14-09:34</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54.8</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53.4</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51.2</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48.0</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81.4</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46.3</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2.9</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13:15-13:35</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50.9</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47.6</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71.0</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44.7</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3.0</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22:05-22:25</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44.2</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46.4</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42.4</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40.0</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64.4</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38.8</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2.7</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次日01:08-01:28</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43.6</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42.8</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38.8</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69.0</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36.3</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3.2</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kern w:val="0"/>
                <w:sz w:val="21"/>
                <w:szCs w:val="21"/>
                <w:lang w:val="en-US" w:eastAsia="zh-CN"/>
              </w:rPr>
              <w:t>8#优家村</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09:41-10:01</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52.9</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54.2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48.4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75.0</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44.8</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3.8</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13:41-14:01</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50.8</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51.8</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47.0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45.6</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73.4</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43.6</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3.2</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22:31-22:51</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44.6</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42.6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40.0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39.2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75.4</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38.6</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2.6</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次日01:33-01:53</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41.0</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38.2</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66.5</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35.7</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2.6</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kern w:val="0"/>
                <w:sz w:val="21"/>
                <w:szCs w:val="21"/>
                <w:lang w:val="en-US" w:eastAsia="zh-CN"/>
              </w:rPr>
              <w:t>9#毛家村</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10:07-10:27</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55.0</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54.2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52.0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50.2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75.4</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48.8</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2.8</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14:06-14:26</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54.8</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55.4</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51.0</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49.6</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78.1</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48.2</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3.1</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22:58-23:18</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43.4</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43.0</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40.2</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38.8</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67.3</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37.3</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2.6</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次日01:59-02:19</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43.5</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41.6</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38.0</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37.2</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72.0</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35.9</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2.9</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kern w:val="0"/>
                <w:sz w:val="21"/>
                <w:szCs w:val="21"/>
                <w:lang w:val="en-US" w:eastAsia="zh-CN"/>
              </w:rPr>
              <w:t>10#虹桥村</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w:t>
            </w: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10:34-10:54</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52.6</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51.2</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47.8</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46.0</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73.6</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44.4</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3.4</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14:33-14:53</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52.5</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53.2</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48.4</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46.8</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73.3</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45.4</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3.3</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23:24-23:44</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44.0</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41.8</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39.6</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38.8</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70.4</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37.5</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2.8</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次日02:25-02:45</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43.7</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41.0</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37.8</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37.2</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69.2</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36.3</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2.9</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kern w:val="0"/>
                <w:sz w:val="21"/>
                <w:szCs w:val="21"/>
                <w:lang w:val="en-US" w:eastAsia="zh-CN"/>
              </w:rPr>
              <w:t>11#网埭港村</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w:t>
            </w: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11:02-11:22</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53.6</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54.2</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49.6</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45.8</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77.2</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43.6</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3.7</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15:00-15:20</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53.0</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51.2</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48.0</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46.4</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75.7</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45.0</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3.1</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23:50-次日00:10</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42.3</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42.4</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38.8</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37.8</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70.6</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36.3</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2.7</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次日02:50-03:10</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44.0</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41.2</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38.2</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37.2</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70.2</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36.1</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3.0</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kern w:val="0"/>
                <w:sz w:val="21"/>
                <w:szCs w:val="21"/>
                <w:lang w:val="en-US" w:eastAsia="zh-CN"/>
              </w:rPr>
              <w:t>12#清凉村</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w:t>
            </w: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11:28-11:48</w:t>
            </w:r>
          </w:p>
        </w:tc>
        <w:tc>
          <w:tcPr>
            <w:tcW w:w="780"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53.0</w:t>
            </w:r>
          </w:p>
        </w:tc>
        <w:tc>
          <w:tcPr>
            <w:tcW w:w="789"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53.4</w:t>
            </w:r>
          </w:p>
        </w:tc>
        <w:tc>
          <w:tcPr>
            <w:tcW w:w="846"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48.8</w:t>
            </w:r>
          </w:p>
        </w:tc>
        <w:tc>
          <w:tcPr>
            <w:tcW w:w="801"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46.6</w:t>
            </w:r>
          </w:p>
        </w:tc>
        <w:tc>
          <w:tcPr>
            <w:tcW w:w="788"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78.5</w:t>
            </w:r>
          </w:p>
        </w:tc>
        <w:tc>
          <w:tcPr>
            <w:tcW w:w="826"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45.6</w:t>
            </w:r>
          </w:p>
        </w:tc>
        <w:tc>
          <w:tcPr>
            <w:tcW w:w="791" w:type="dxa"/>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3.2</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15:25-15:45</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53.3</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52.2</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47.2</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45.4</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76.3</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43.4</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次日00:15-00:35</w:t>
            </w:r>
          </w:p>
        </w:tc>
        <w:tc>
          <w:tcPr>
            <w:tcW w:w="780"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43.7</w:t>
            </w:r>
          </w:p>
        </w:tc>
        <w:tc>
          <w:tcPr>
            <w:tcW w:w="789"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41.4</w:t>
            </w:r>
          </w:p>
        </w:tc>
        <w:tc>
          <w:tcPr>
            <w:tcW w:w="846"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38.8</w:t>
            </w:r>
          </w:p>
        </w:tc>
        <w:tc>
          <w:tcPr>
            <w:tcW w:w="801"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38.0</w:t>
            </w:r>
          </w:p>
        </w:tc>
        <w:tc>
          <w:tcPr>
            <w:tcW w:w="788"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66.9</w:t>
            </w:r>
          </w:p>
        </w:tc>
        <w:tc>
          <w:tcPr>
            <w:tcW w:w="826"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36.8</w:t>
            </w:r>
          </w:p>
        </w:tc>
        <w:tc>
          <w:tcPr>
            <w:tcW w:w="791" w:type="dxa"/>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次日03:16-03:36</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43.9</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43.2</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38.6</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37.2</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70.0</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36.1</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3.4</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kern w:val="0"/>
                <w:sz w:val="21"/>
                <w:szCs w:val="21"/>
                <w:lang w:val="en-US" w:eastAsia="zh-CN"/>
              </w:rPr>
              <w:t>13#南鹿村</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w:t>
            </w: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09:19-09:39</w:t>
            </w:r>
          </w:p>
        </w:tc>
        <w:tc>
          <w:tcPr>
            <w:tcW w:w="780"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62.9</w:t>
            </w:r>
          </w:p>
        </w:tc>
        <w:tc>
          <w:tcPr>
            <w:tcW w:w="789"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60.8</w:t>
            </w:r>
          </w:p>
        </w:tc>
        <w:tc>
          <w:tcPr>
            <w:tcW w:w="846"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55.4</w:t>
            </w:r>
          </w:p>
        </w:tc>
        <w:tc>
          <w:tcPr>
            <w:tcW w:w="801"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54.4</w:t>
            </w:r>
          </w:p>
        </w:tc>
        <w:tc>
          <w:tcPr>
            <w:tcW w:w="788"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91.4</w:t>
            </w:r>
          </w:p>
        </w:tc>
        <w:tc>
          <w:tcPr>
            <w:tcW w:w="826"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53.2</w:t>
            </w:r>
          </w:p>
        </w:tc>
        <w:tc>
          <w:tcPr>
            <w:tcW w:w="791" w:type="dxa"/>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3.5</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13:06-13:26</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58.3</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59.4</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54.6</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53.0</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88.5</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51.3</w:t>
            </w:r>
          </w:p>
        </w:tc>
        <w:tc>
          <w:tcPr>
            <w:tcW w:w="791"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3.1</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22:12-22:32</w:t>
            </w:r>
          </w:p>
        </w:tc>
        <w:tc>
          <w:tcPr>
            <w:tcW w:w="780"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52.2</w:t>
            </w:r>
          </w:p>
        </w:tc>
        <w:tc>
          <w:tcPr>
            <w:tcW w:w="789"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51.8</w:t>
            </w:r>
          </w:p>
        </w:tc>
        <w:tc>
          <w:tcPr>
            <w:tcW w:w="846"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48.0</w:t>
            </w:r>
          </w:p>
        </w:tc>
        <w:tc>
          <w:tcPr>
            <w:tcW w:w="801"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46.4</w:t>
            </w:r>
          </w:p>
        </w:tc>
        <w:tc>
          <w:tcPr>
            <w:tcW w:w="788"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73.6</w:t>
            </w:r>
          </w:p>
        </w:tc>
        <w:tc>
          <w:tcPr>
            <w:tcW w:w="826"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45.5</w:t>
            </w:r>
          </w:p>
        </w:tc>
        <w:tc>
          <w:tcPr>
            <w:tcW w:w="791" w:type="dxa"/>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3.3</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次日01:06-01:26</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50.8</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47.0</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43.8</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42.4</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74.0</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41.1</w:t>
            </w:r>
          </w:p>
        </w:tc>
        <w:tc>
          <w:tcPr>
            <w:tcW w:w="791"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3.8</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kern w:val="0"/>
                <w:sz w:val="21"/>
                <w:szCs w:val="21"/>
                <w:lang w:val="en-US" w:eastAsia="zh-CN"/>
              </w:rPr>
              <w:t>14#横港村</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w:t>
            </w: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09:45-10:05</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65.4</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62.6</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56.4</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55.2</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90.5</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54.0</w:t>
            </w:r>
          </w:p>
        </w:tc>
        <w:tc>
          <w:tcPr>
            <w:tcW w:w="791"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4.6</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13:32-13:52</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64.0</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64.2</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59.4</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58.0</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85.3</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54.5</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3.5</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22:38-22:58</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52.1</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50.2</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48.0</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46.6</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75.2</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45.4</w:t>
            </w:r>
          </w:p>
        </w:tc>
        <w:tc>
          <w:tcPr>
            <w:tcW w:w="791"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2.9</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次日01:32-01:52</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52.2</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48.2</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47.0</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46.0</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74.6</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42.9</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3.0</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kern w:val="0"/>
                <w:sz w:val="21"/>
                <w:szCs w:val="21"/>
                <w:lang w:val="en-US" w:eastAsia="zh-CN"/>
              </w:rPr>
              <w:t>15#俞汇村内</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w:t>
            </w: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10:12-10:32</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52.5</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51.2</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48.6</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47.0</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75.6</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45.4</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2.9</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13:58-14:18</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52.3</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52.4</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48.4</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46.8</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75.5</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45.3</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3.0</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23:04-23:24</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44.3</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44.2</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41.0</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38.4</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71.3</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37.0</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3.0</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次日01:59-02:19</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43.5</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42.0</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38.4</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37.8</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71.3</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36.5</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2.7</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16#俞汇村</w:t>
            </w:r>
          </w:p>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w:t>
            </w: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10:39-10:59</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54.7</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54.0</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50.8</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49.6</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77.7</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47.9</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3.2</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14:23-14:43</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55.5</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56.4</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51.6</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49.4</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80.6</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48.0</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3.4</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0"/>
                <w:sz w:val="21"/>
                <w:szCs w:val="21"/>
                <w:lang w:val="en-US" w:eastAsia="zh-CN" w:bidi="ar-SA"/>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23:31-23:51</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51.0</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48.0</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46.6</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46.0</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76.9</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44.6</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2.8</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次日02:25-02:45</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49.7</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46.8</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44.4</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43.8</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72.3</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42.3</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3.2</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17#丁栅村</w:t>
            </w:r>
          </w:p>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w:t>
            </w: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11:08-11:28</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63.9</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66.0</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61.2</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58.0</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87.5</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56.0</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3.4</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12</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36</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75</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fldChar w:fldCharType="begin"/>
            </w:r>
            <w:r>
              <w:rPr>
                <w:rFonts w:hint="default" w:ascii="Times New Roman" w:hAnsi="Times New Roman" w:cs="Times New Roman"/>
                <w:color w:val="000000"/>
                <w:kern w:val="0"/>
                <w:sz w:val="21"/>
                <w:szCs w:val="21"/>
                <w:lang w:bidi="ar"/>
              </w:rPr>
              <w:instrText xml:space="preserve"> = sum(K67:M67) \* MERGEFORMAT </w:instrText>
            </w:r>
            <w:r>
              <w:rPr>
                <w:rFonts w:hint="default" w:ascii="Times New Roman" w:hAnsi="Times New Roman" w:cs="Times New Roman"/>
                <w:color w:val="000000"/>
                <w:kern w:val="0"/>
                <w:sz w:val="21"/>
                <w:szCs w:val="21"/>
                <w:lang w:bidi="ar"/>
              </w:rPr>
              <w:fldChar w:fldCharType="separate"/>
            </w:r>
            <w:r>
              <w:rPr>
                <w:rFonts w:hint="default" w:ascii="Times New Roman" w:hAnsi="Times New Roman" w:cs="Times New Roman"/>
                <w:color w:val="000000"/>
                <w:kern w:val="0"/>
                <w:sz w:val="21"/>
                <w:szCs w:val="21"/>
                <w:lang w:bidi="ar"/>
              </w:rPr>
              <w:t>123</w:t>
            </w:r>
            <w:r>
              <w:rPr>
                <w:rFonts w:hint="default" w:ascii="Times New Roman" w:hAnsi="Times New Roman" w:cs="Times New Roman"/>
                <w:color w:val="000000"/>
                <w:kern w:val="0"/>
                <w:sz w:val="21"/>
                <w:szCs w:val="21"/>
                <w:lang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14:50-15:10</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62.4</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62.8</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57.8</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55.2</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84.5</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53.1</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3.5</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12</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27</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81</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fldChar w:fldCharType="begin"/>
            </w:r>
            <w:r>
              <w:rPr>
                <w:rFonts w:hint="default" w:ascii="Times New Roman" w:hAnsi="Times New Roman" w:cs="Times New Roman"/>
                <w:color w:val="000000"/>
                <w:kern w:val="0"/>
                <w:sz w:val="21"/>
                <w:szCs w:val="21"/>
                <w:lang w:bidi="ar"/>
              </w:rPr>
              <w:instrText xml:space="preserve"> = sum(K68:M68) \* MERGEFORMAT </w:instrText>
            </w:r>
            <w:r>
              <w:rPr>
                <w:rFonts w:hint="default" w:ascii="Times New Roman" w:hAnsi="Times New Roman" w:cs="Times New Roman"/>
                <w:color w:val="000000"/>
                <w:kern w:val="0"/>
                <w:sz w:val="21"/>
                <w:szCs w:val="21"/>
                <w:lang w:bidi="ar"/>
              </w:rPr>
              <w:fldChar w:fldCharType="separate"/>
            </w:r>
            <w:r>
              <w:rPr>
                <w:rFonts w:hint="default" w:ascii="Times New Roman" w:hAnsi="Times New Roman" w:cs="Times New Roman"/>
                <w:color w:val="000000"/>
                <w:kern w:val="0"/>
                <w:sz w:val="21"/>
                <w:szCs w:val="21"/>
                <w:lang w:bidi="ar"/>
              </w:rPr>
              <w:t>120</w:t>
            </w:r>
            <w:r>
              <w:rPr>
                <w:rFonts w:hint="default" w:ascii="Times New Roman" w:hAnsi="Times New Roman" w:cs="Times New Roman"/>
                <w:color w:val="000000"/>
                <w:kern w:val="0"/>
                <w:sz w:val="21"/>
                <w:szCs w:val="21"/>
                <w:lang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23:56-次日00:16</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44.4</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44.0</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40.4</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39.2</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71.8</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38.3</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2.8</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0</w:t>
            </w:r>
          </w:p>
        </w:tc>
        <w:tc>
          <w:tcPr>
            <w:tcW w:w="870" w:type="dxa"/>
            <w:vAlign w:val="center"/>
          </w:tcPr>
          <w:p>
            <w:pPr>
              <w:widowControl/>
              <w:jc w:val="center"/>
              <w:textAlignment w:val="center"/>
              <w:rPr>
                <w:rFonts w:hint="eastAsia"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3</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21</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fldChar w:fldCharType="begin"/>
            </w:r>
            <w:r>
              <w:rPr>
                <w:rFonts w:hint="default" w:ascii="Times New Roman" w:hAnsi="Times New Roman" w:cs="Times New Roman"/>
                <w:color w:val="000000"/>
                <w:kern w:val="0"/>
                <w:sz w:val="21"/>
                <w:szCs w:val="21"/>
                <w:lang w:bidi="ar"/>
              </w:rPr>
              <w:instrText xml:space="preserve"> = sum(K69:M69) \* MERGEFORMAT </w:instrText>
            </w:r>
            <w:r>
              <w:rPr>
                <w:rFonts w:hint="default" w:ascii="Times New Roman" w:hAnsi="Times New Roman" w:cs="Times New Roman"/>
                <w:color w:val="000000"/>
                <w:kern w:val="0"/>
                <w:sz w:val="21"/>
                <w:szCs w:val="21"/>
                <w:lang w:bidi="ar"/>
              </w:rPr>
              <w:fldChar w:fldCharType="separate"/>
            </w:r>
            <w:r>
              <w:rPr>
                <w:rFonts w:hint="default" w:ascii="Times New Roman" w:hAnsi="Times New Roman" w:cs="Times New Roman"/>
                <w:color w:val="000000"/>
                <w:kern w:val="0"/>
                <w:sz w:val="21"/>
                <w:szCs w:val="21"/>
                <w:lang w:bidi="ar"/>
              </w:rPr>
              <w:t>24</w:t>
            </w:r>
            <w:r>
              <w:rPr>
                <w:rFonts w:hint="default" w:ascii="Times New Roman" w:hAnsi="Times New Roman" w:cs="Times New Roman"/>
                <w:color w:val="000000"/>
                <w:kern w:val="0"/>
                <w:sz w:val="21"/>
                <w:szCs w:val="21"/>
                <w:lang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次日02:51-03:11</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45.6</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43.2</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39.8</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38.8</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71.6</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37.8</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3.2</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0</w:t>
            </w:r>
          </w:p>
        </w:tc>
        <w:tc>
          <w:tcPr>
            <w:tcW w:w="870" w:type="dxa"/>
            <w:vAlign w:val="center"/>
          </w:tcPr>
          <w:p>
            <w:pPr>
              <w:widowControl/>
              <w:jc w:val="center"/>
              <w:textAlignment w:val="center"/>
              <w:rPr>
                <w:rFonts w:hint="eastAsia"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6</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27</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fldChar w:fldCharType="begin"/>
            </w:r>
            <w:r>
              <w:rPr>
                <w:rFonts w:hint="default" w:ascii="Times New Roman" w:hAnsi="Times New Roman" w:cs="Times New Roman"/>
                <w:color w:val="000000"/>
                <w:kern w:val="0"/>
                <w:sz w:val="21"/>
                <w:szCs w:val="21"/>
                <w:lang w:bidi="ar"/>
              </w:rPr>
              <w:instrText xml:space="preserve"> = sum(K70:M70) \* MERGEFORMAT </w:instrText>
            </w:r>
            <w:r>
              <w:rPr>
                <w:rFonts w:hint="default" w:ascii="Times New Roman" w:hAnsi="Times New Roman" w:cs="Times New Roman"/>
                <w:color w:val="000000"/>
                <w:kern w:val="0"/>
                <w:sz w:val="21"/>
                <w:szCs w:val="21"/>
                <w:lang w:bidi="ar"/>
              </w:rPr>
              <w:fldChar w:fldCharType="separate"/>
            </w:r>
            <w:r>
              <w:rPr>
                <w:rFonts w:hint="default" w:ascii="Times New Roman" w:hAnsi="Times New Roman" w:cs="Times New Roman"/>
                <w:color w:val="000000"/>
                <w:kern w:val="0"/>
                <w:sz w:val="21"/>
                <w:szCs w:val="21"/>
                <w:lang w:bidi="ar"/>
              </w:rPr>
              <w:t>33</w:t>
            </w:r>
            <w:r>
              <w:rPr>
                <w:rFonts w:hint="default" w:ascii="Times New Roman" w:hAnsi="Times New Roman" w:cs="Times New Roman"/>
                <w:color w:val="000000"/>
                <w:kern w:val="0"/>
                <w:sz w:val="21"/>
                <w:szCs w:val="21"/>
                <w:lang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kern w:val="0"/>
                <w:sz w:val="21"/>
                <w:szCs w:val="21"/>
                <w:lang w:val="en-US" w:eastAsia="zh-CN"/>
              </w:rPr>
              <w:t>18#道路终点</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w:t>
            </w: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11:34-11:54</w:t>
            </w:r>
          </w:p>
        </w:tc>
        <w:tc>
          <w:tcPr>
            <w:tcW w:w="780"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54.5</w:t>
            </w:r>
          </w:p>
        </w:tc>
        <w:tc>
          <w:tcPr>
            <w:tcW w:w="789"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57.2</w:t>
            </w:r>
          </w:p>
        </w:tc>
        <w:tc>
          <w:tcPr>
            <w:tcW w:w="846"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51.4</w:t>
            </w:r>
          </w:p>
        </w:tc>
        <w:tc>
          <w:tcPr>
            <w:tcW w:w="801"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49.0</w:t>
            </w:r>
          </w:p>
        </w:tc>
        <w:tc>
          <w:tcPr>
            <w:tcW w:w="788"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76.7</w:t>
            </w:r>
          </w:p>
        </w:tc>
        <w:tc>
          <w:tcPr>
            <w:tcW w:w="826"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47.6</w:t>
            </w:r>
          </w:p>
        </w:tc>
        <w:tc>
          <w:tcPr>
            <w:tcW w:w="791" w:type="dxa"/>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15:16-15:36</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55.9</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56.4</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51.2</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49.6</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82.7</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48.6</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3.3</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次日00:20-00:40</w:t>
            </w:r>
          </w:p>
        </w:tc>
        <w:tc>
          <w:tcPr>
            <w:tcW w:w="780"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48.9</w:t>
            </w:r>
          </w:p>
        </w:tc>
        <w:tc>
          <w:tcPr>
            <w:tcW w:w="789"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47.0</w:t>
            </w:r>
          </w:p>
        </w:tc>
        <w:tc>
          <w:tcPr>
            <w:tcW w:w="846"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44.8</w:t>
            </w:r>
          </w:p>
        </w:tc>
        <w:tc>
          <w:tcPr>
            <w:tcW w:w="801"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43.8</w:t>
            </w:r>
          </w:p>
        </w:tc>
        <w:tc>
          <w:tcPr>
            <w:tcW w:w="788"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76.4</w:t>
            </w:r>
          </w:p>
        </w:tc>
        <w:tc>
          <w:tcPr>
            <w:tcW w:w="826"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42.6</w:t>
            </w:r>
          </w:p>
        </w:tc>
        <w:tc>
          <w:tcPr>
            <w:tcW w:w="791" w:type="dxa"/>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2.8</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次日03:17-03:37</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48.7</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46.8</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42.4</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41.2</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72.4</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40.2</w:t>
            </w:r>
          </w:p>
        </w:tc>
        <w:tc>
          <w:tcPr>
            <w:tcW w:w="79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4.0</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i w:val="0"/>
                <w:color w:val="000000"/>
                <w:kern w:val="0"/>
                <w:sz w:val="21"/>
                <w:szCs w:val="21"/>
                <w:u w:val="none"/>
                <w:lang w:val="en-US" w:eastAsia="zh-CN" w:bidi="ar"/>
              </w:rPr>
              <w:t>1#道路起点</w:t>
            </w:r>
          </w:p>
        </w:tc>
        <w:tc>
          <w:tcPr>
            <w:tcW w:w="1095" w:type="dxa"/>
            <w:vMerge w:val="restart"/>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2021.5.2</w:t>
            </w: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09:08-09:28</w:t>
            </w:r>
          </w:p>
        </w:tc>
        <w:tc>
          <w:tcPr>
            <w:tcW w:w="780"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57.2</w:t>
            </w:r>
          </w:p>
        </w:tc>
        <w:tc>
          <w:tcPr>
            <w:tcW w:w="789"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56.4</w:t>
            </w:r>
          </w:p>
        </w:tc>
        <w:tc>
          <w:tcPr>
            <w:tcW w:w="846"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51.8</w:t>
            </w:r>
          </w:p>
        </w:tc>
        <w:tc>
          <w:tcPr>
            <w:tcW w:w="801"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49.6</w:t>
            </w:r>
          </w:p>
        </w:tc>
        <w:tc>
          <w:tcPr>
            <w:tcW w:w="788"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79.0</w:t>
            </w:r>
          </w:p>
        </w:tc>
        <w:tc>
          <w:tcPr>
            <w:tcW w:w="826"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48.0</w:t>
            </w:r>
          </w:p>
        </w:tc>
        <w:tc>
          <w:tcPr>
            <w:tcW w:w="791" w:type="dxa"/>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3.8</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13:16-13:36</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54.5</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55.0</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50.6</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49.4</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77.0</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48.2</w:t>
            </w:r>
          </w:p>
        </w:tc>
        <w:tc>
          <w:tcPr>
            <w:tcW w:w="791"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3.0</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22:05-22:25</w:t>
            </w:r>
          </w:p>
        </w:tc>
        <w:tc>
          <w:tcPr>
            <w:tcW w:w="780"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47.9</w:t>
            </w:r>
          </w:p>
        </w:tc>
        <w:tc>
          <w:tcPr>
            <w:tcW w:w="789"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44.2</w:t>
            </w:r>
          </w:p>
        </w:tc>
        <w:tc>
          <w:tcPr>
            <w:tcW w:w="846"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42.2</w:t>
            </w:r>
          </w:p>
        </w:tc>
        <w:tc>
          <w:tcPr>
            <w:tcW w:w="801"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41.6</w:t>
            </w:r>
          </w:p>
        </w:tc>
        <w:tc>
          <w:tcPr>
            <w:tcW w:w="788"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76.9</w:t>
            </w:r>
          </w:p>
        </w:tc>
        <w:tc>
          <w:tcPr>
            <w:tcW w:w="826" w:type="dxa"/>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40.6</w:t>
            </w:r>
          </w:p>
        </w:tc>
        <w:tc>
          <w:tcPr>
            <w:tcW w:w="791" w:type="dxa"/>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2.8</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次日01:12-01:32</w:t>
            </w:r>
          </w:p>
        </w:tc>
        <w:tc>
          <w:tcPr>
            <w:tcW w:w="7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46.1</w:t>
            </w:r>
          </w:p>
        </w:tc>
        <w:tc>
          <w:tcPr>
            <w:tcW w:w="78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44.6</w:t>
            </w:r>
          </w:p>
        </w:tc>
        <w:tc>
          <w:tcPr>
            <w:tcW w:w="84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42.4</w:t>
            </w:r>
          </w:p>
        </w:tc>
        <w:tc>
          <w:tcPr>
            <w:tcW w:w="801"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41.4</w:t>
            </w:r>
          </w:p>
        </w:tc>
        <w:tc>
          <w:tcPr>
            <w:tcW w:w="78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72.3</w:t>
            </w:r>
          </w:p>
        </w:tc>
        <w:tc>
          <w:tcPr>
            <w:tcW w:w="82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40.5</w:t>
            </w:r>
          </w:p>
        </w:tc>
        <w:tc>
          <w:tcPr>
            <w:tcW w:w="791"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2.7</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2#大通小学</w:t>
            </w:r>
          </w:p>
        </w:tc>
        <w:tc>
          <w:tcPr>
            <w:tcW w:w="1095" w:type="dxa"/>
            <w:vMerge w:val="restart"/>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2021.5.2</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09:35-09:55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56.3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55.0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49.0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47.6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79.9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46.4</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4.2</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13:41-14:01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56.5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50.2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80.1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47.9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22:31-22:51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43.8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38.8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37.4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70.5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36.5</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3.5</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次日01:38-01:58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40.4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36.6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71.9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35.4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3.1</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3#大通桥</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2021.5.2</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10:11-10:31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61.6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62.4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55.0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54.2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82.9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53.1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4.2</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14:06-14:26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60.9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59.0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81.0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50.6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22:57-23:17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48.8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47.2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43.2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75.2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42.7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2.8</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次日02:03-02:23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72.8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40.8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3.1</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4#大泖村</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2021.5.2</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10:36-10:56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61.9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61.0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55.0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54.2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81.8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53.1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3.9</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14:33-14:53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61.4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58.8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81.0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50.7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23:22-23:42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43.2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41.6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41.2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74.6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40.2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2.7</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次日02:31-02:51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72.6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40.6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3.4</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5#惠通村</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2021.5.2</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11:03-11:23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58.4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59.2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54.8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51.8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85.6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49.4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3.4</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15:00-15:20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60.1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59.4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53.0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84.3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23:51-次日00:11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41.8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41.0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74.0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35.9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2.8</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次日03:01-03:21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72.2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39.9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2.7</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6#惠民大道明珠路口</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2021.5.2</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11:28-11:48</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64.6</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65.9</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59.6</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56.2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85.0</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54.0</w:t>
            </w:r>
          </w:p>
        </w:tc>
        <w:tc>
          <w:tcPr>
            <w:tcW w:w="0" w:type="auto"/>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4.2</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18</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48</w:t>
            </w:r>
          </w:p>
        </w:tc>
        <w:tc>
          <w:tcPr>
            <w:tcW w:w="0" w:type="auto"/>
            <w:vAlign w:val="center"/>
          </w:tcPr>
          <w:p>
            <w:pPr>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81</w:t>
            </w:r>
          </w:p>
        </w:tc>
        <w:tc>
          <w:tcPr>
            <w:tcW w:w="0" w:type="auto"/>
            <w:gridSpan w:val="2"/>
            <w:vAlign w:val="center"/>
          </w:tcPr>
          <w:p>
            <w:pPr>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fldChar w:fldCharType="begin"/>
            </w:r>
            <w:r>
              <w:rPr>
                <w:rFonts w:hint="default" w:ascii="Times New Roman" w:hAnsi="Times New Roman" w:cs="Times New Roman" w:eastAsiaTheme="minorEastAsia"/>
                <w:color w:val="000000"/>
                <w:kern w:val="0"/>
                <w:sz w:val="21"/>
                <w:szCs w:val="21"/>
                <w:lang w:val="en-US" w:eastAsia="zh-CN" w:bidi="ar"/>
              </w:rPr>
              <w:instrText xml:space="preserve"> = sum(K95:M95) \* MERGEFORMAT </w:instrText>
            </w:r>
            <w:r>
              <w:rPr>
                <w:rFonts w:hint="default" w:ascii="Times New Roman" w:hAnsi="Times New Roman" w:cs="Times New Roman" w:eastAsiaTheme="minorEastAsia"/>
                <w:color w:val="000000"/>
                <w:kern w:val="0"/>
                <w:sz w:val="21"/>
                <w:szCs w:val="21"/>
                <w:lang w:val="en-US" w:eastAsia="zh-CN" w:bidi="ar"/>
              </w:rPr>
              <w:fldChar w:fldCharType="separate"/>
            </w:r>
            <w:r>
              <w:rPr>
                <w:rFonts w:hint="default" w:ascii="Times New Roman" w:hAnsi="Times New Roman" w:cs="Times New Roman" w:eastAsiaTheme="minorEastAsia"/>
                <w:color w:val="000000"/>
                <w:kern w:val="0"/>
                <w:sz w:val="21"/>
                <w:szCs w:val="21"/>
                <w:lang w:val="en-US" w:eastAsia="zh-CN" w:bidi="ar"/>
              </w:rPr>
              <w:t>147</w:t>
            </w:r>
            <w:r>
              <w:rPr>
                <w:rFonts w:hint="default" w:ascii="Times New Roman" w:hAnsi="Times New Roman" w:cs="Times New Roman" w:eastAsiaTheme="minorEastAsia"/>
                <w:color w:val="000000"/>
                <w:kern w:val="0"/>
                <w:sz w:val="21"/>
                <w:szCs w:val="21"/>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15:28-15:48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66.4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63.6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56.4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55.0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88.5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53.6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27</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42</w:t>
            </w:r>
          </w:p>
        </w:tc>
        <w:tc>
          <w:tcPr>
            <w:tcW w:w="0" w:type="auto"/>
            <w:vAlign w:val="center"/>
          </w:tcPr>
          <w:p>
            <w:pPr>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93</w:t>
            </w:r>
          </w:p>
        </w:tc>
        <w:tc>
          <w:tcPr>
            <w:tcW w:w="0" w:type="auto"/>
            <w:gridSpan w:val="2"/>
            <w:vAlign w:val="center"/>
          </w:tcPr>
          <w:p>
            <w:pPr>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fldChar w:fldCharType="begin"/>
            </w:r>
            <w:r>
              <w:rPr>
                <w:rFonts w:hint="default" w:ascii="Times New Roman" w:hAnsi="Times New Roman" w:cs="Times New Roman" w:eastAsiaTheme="minorEastAsia"/>
                <w:color w:val="000000"/>
                <w:kern w:val="0"/>
                <w:sz w:val="21"/>
                <w:szCs w:val="21"/>
                <w:lang w:val="en-US" w:eastAsia="zh-CN" w:bidi="ar"/>
              </w:rPr>
              <w:instrText xml:space="preserve"> = sum(K96:M96) \* MERGEFORMAT </w:instrText>
            </w:r>
            <w:r>
              <w:rPr>
                <w:rFonts w:hint="default" w:ascii="Times New Roman" w:hAnsi="Times New Roman" w:cs="Times New Roman" w:eastAsiaTheme="minorEastAsia"/>
                <w:color w:val="000000"/>
                <w:kern w:val="0"/>
                <w:sz w:val="21"/>
                <w:szCs w:val="21"/>
                <w:lang w:val="en-US" w:eastAsia="zh-CN" w:bidi="ar"/>
              </w:rPr>
              <w:fldChar w:fldCharType="separate"/>
            </w:r>
            <w:r>
              <w:rPr>
                <w:rFonts w:hint="default" w:ascii="Times New Roman" w:hAnsi="Times New Roman" w:cs="Times New Roman" w:eastAsiaTheme="minorEastAsia"/>
                <w:color w:val="000000"/>
                <w:kern w:val="0"/>
                <w:sz w:val="21"/>
                <w:szCs w:val="21"/>
                <w:lang w:val="en-US" w:eastAsia="zh-CN" w:bidi="ar"/>
              </w:rPr>
              <w:t>162</w:t>
            </w:r>
            <w:r>
              <w:rPr>
                <w:rFonts w:hint="default" w:ascii="Times New Roman" w:hAnsi="Times New Roman" w:cs="Times New Roman" w:eastAsiaTheme="minorEastAsia"/>
                <w:color w:val="000000"/>
                <w:kern w:val="0"/>
                <w:sz w:val="21"/>
                <w:szCs w:val="21"/>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次日00:17-00:37</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51.2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47.2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43.2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41.8</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76.4</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40.3</w:t>
            </w:r>
          </w:p>
        </w:tc>
        <w:tc>
          <w:tcPr>
            <w:tcW w:w="0" w:type="auto"/>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3.8</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6</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24</w:t>
            </w:r>
          </w:p>
        </w:tc>
        <w:tc>
          <w:tcPr>
            <w:tcW w:w="0" w:type="auto"/>
            <w:vAlign w:val="center"/>
          </w:tcPr>
          <w:p>
            <w:pPr>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39</w:t>
            </w:r>
          </w:p>
        </w:tc>
        <w:tc>
          <w:tcPr>
            <w:tcW w:w="0" w:type="auto"/>
            <w:gridSpan w:val="2"/>
            <w:vAlign w:val="center"/>
          </w:tcPr>
          <w:p>
            <w:pPr>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fldChar w:fldCharType="begin"/>
            </w:r>
            <w:r>
              <w:rPr>
                <w:rFonts w:hint="default" w:ascii="Times New Roman" w:hAnsi="Times New Roman" w:cs="Times New Roman" w:eastAsiaTheme="minorEastAsia"/>
                <w:color w:val="000000"/>
                <w:kern w:val="0"/>
                <w:sz w:val="21"/>
                <w:szCs w:val="21"/>
                <w:lang w:val="en-US" w:eastAsia="zh-CN" w:bidi="ar"/>
              </w:rPr>
              <w:instrText xml:space="preserve"> = sum(K97:M97) \* MERGEFORMAT </w:instrText>
            </w:r>
            <w:r>
              <w:rPr>
                <w:rFonts w:hint="default" w:ascii="Times New Roman" w:hAnsi="Times New Roman" w:cs="Times New Roman" w:eastAsiaTheme="minorEastAsia"/>
                <w:color w:val="000000"/>
                <w:kern w:val="0"/>
                <w:sz w:val="21"/>
                <w:szCs w:val="21"/>
                <w:lang w:val="en-US" w:eastAsia="zh-CN" w:bidi="ar"/>
              </w:rPr>
              <w:fldChar w:fldCharType="separate"/>
            </w:r>
            <w:r>
              <w:rPr>
                <w:rFonts w:hint="default" w:ascii="Times New Roman" w:hAnsi="Times New Roman" w:cs="Times New Roman" w:eastAsiaTheme="minorEastAsia"/>
                <w:color w:val="000000"/>
                <w:kern w:val="0"/>
                <w:sz w:val="21"/>
                <w:szCs w:val="21"/>
                <w:lang w:val="en-US" w:eastAsia="zh-CN" w:bidi="ar"/>
              </w:rPr>
              <w:t>69</w:t>
            </w:r>
            <w:r>
              <w:rPr>
                <w:rFonts w:hint="default" w:ascii="Times New Roman" w:hAnsi="Times New Roman" w:cs="Times New Roman" w:eastAsiaTheme="minorEastAsia"/>
                <w:color w:val="000000"/>
                <w:kern w:val="0"/>
                <w:sz w:val="21"/>
                <w:szCs w:val="21"/>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次日03:26-03:46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75.2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2.8</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3</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15</w:t>
            </w:r>
          </w:p>
        </w:tc>
        <w:tc>
          <w:tcPr>
            <w:tcW w:w="0" w:type="auto"/>
            <w:vAlign w:val="center"/>
          </w:tcPr>
          <w:p>
            <w:pPr>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27</w:t>
            </w:r>
          </w:p>
        </w:tc>
        <w:tc>
          <w:tcPr>
            <w:tcW w:w="0" w:type="auto"/>
            <w:gridSpan w:val="2"/>
            <w:vAlign w:val="center"/>
          </w:tcPr>
          <w:p>
            <w:pPr>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fldChar w:fldCharType="begin"/>
            </w:r>
            <w:r>
              <w:rPr>
                <w:rFonts w:hint="default" w:ascii="Times New Roman" w:hAnsi="Times New Roman" w:cs="Times New Roman" w:eastAsiaTheme="minorEastAsia"/>
                <w:color w:val="000000"/>
                <w:kern w:val="0"/>
                <w:sz w:val="21"/>
                <w:szCs w:val="21"/>
                <w:lang w:val="en-US" w:eastAsia="zh-CN" w:bidi="ar"/>
              </w:rPr>
              <w:instrText xml:space="preserve"> = sum(K98:M98) \* MERGEFORMAT </w:instrText>
            </w:r>
            <w:r>
              <w:rPr>
                <w:rFonts w:hint="default" w:ascii="Times New Roman" w:hAnsi="Times New Roman" w:cs="Times New Roman" w:eastAsiaTheme="minorEastAsia"/>
                <w:color w:val="000000"/>
                <w:kern w:val="0"/>
                <w:sz w:val="21"/>
                <w:szCs w:val="21"/>
                <w:lang w:val="en-US" w:eastAsia="zh-CN" w:bidi="ar"/>
              </w:rPr>
              <w:fldChar w:fldCharType="separate"/>
            </w:r>
            <w:r>
              <w:rPr>
                <w:rFonts w:hint="default" w:ascii="Times New Roman" w:hAnsi="Times New Roman" w:cs="Times New Roman" w:eastAsiaTheme="minorEastAsia"/>
                <w:color w:val="000000"/>
                <w:kern w:val="0"/>
                <w:sz w:val="21"/>
                <w:szCs w:val="21"/>
                <w:lang w:val="en-US" w:eastAsia="zh-CN" w:bidi="ar"/>
              </w:rPr>
              <w:t>45</w:t>
            </w:r>
            <w:r>
              <w:rPr>
                <w:rFonts w:hint="default" w:ascii="Times New Roman" w:hAnsi="Times New Roman" w:cs="Times New Roman" w:eastAsiaTheme="minorEastAsia"/>
                <w:color w:val="000000"/>
                <w:kern w:val="0"/>
                <w:sz w:val="21"/>
                <w:szCs w:val="21"/>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kern w:val="0"/>
                <w:sz w:val="21"/>
                <w:szCs w:val="21"/>
                <w:lang w:val="en-US" w:eastAsia="zh-CN"/>
              </w:rPr>
              <w:t>7#惠民街道内</w:t>
            </w:r>
          </w:p>
        </w:tc>
        <w:tc>
          <w:tcPr>
            <w:tcW w:w="1095" w:type="dxa"/>
            <w:vMerge w:val="restart"/>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2021.5.2</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09:13-09:33</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52.4</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53.0</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48.2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46.6</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75.1</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45.0</w:t>
            </w:r>
          </w:p>
        </w:tc>
        <w:tc>
          <w:tcPr>
            <w:tcW w:w="0" w:type="auto"/>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3.3</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13:11-13:31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50.2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47.4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73.3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43.8</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2.8</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22:17-22:37</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42.2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41.0</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37.2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36.2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73.9</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35.5</w:t>
            </w:r>
          </w:p>
        </w:tc>
        <w:tc>
          <w:tcPr>
            <w:tcW w:w="0" w:type="auto"/>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3.1</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次日01:02-01:22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39.2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35.8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70.9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34.5</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3.2</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kern w:val="0"/>
                <w:sz w:val="21"/>
                <w:szCs w:val="21"/>
                <w:lang w:val="en-US" w:eastAsia="zh-CN"/>
              </w:rPr>
              <w:t>8#优家村</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2021.5.2</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09:40-10:00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51.0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51.4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45.4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75.1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44.0</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3.3</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13:36-13:56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50.2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73.2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3.3</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22:42-23:02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41.5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42.2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37.2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36.4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71.4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35.2</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3.0</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次日01:27-01:47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40.6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36.8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35.2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71.9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34.2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2.9</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kern w:val="0"/>
                <w:sz w:val="21"/>
                <w:szCs w:val="21"/>
                <w:lang w:val="en-US" w:eastAsia="zh-CN"/>
              </w:rPr>
              <w:t>9#毛家村</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2021.5.2</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10:06-10:26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55.3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51.6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48.2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47.4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83.0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3.2</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14:02-14:22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53.4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49.6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75.8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3.3</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23:12-23:32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42.7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40.6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37.0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36.2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73.1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35.2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2.9</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次日01:54-02:14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40.6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38.8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36.8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68.2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33.5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2.8</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kern w:val="0"/>
                <w:sz w:val="21"/>
                <w:szCs w:val="21"/>
                <w:lang w:val="en-US" w:eastAsia="zh-CN"/>
              </w:rPr>
              <w:t>10#虹桥村</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2021.5.2</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10:32-10:52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52.4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51.4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45.4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75.1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43.5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3.4</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14:29-14:49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53.2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47.4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74.2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3.6</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23:37-23:57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42.9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40.4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36.8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36.0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70.2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35.1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3.1</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次日02:21-02:41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40.0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38.4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67.8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34.9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2.9</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lang w:bidi="ar"/>
              </w:rPr>
              <w:t>/</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kern w:val="0"/>
                <w:sz w:val="21"/>
                <w:szCs w:val="21"/>
                <w:lang w:val="en-US" w:eastAsia="zh-CN"/>
              </w:rPr>
              <w:t>11#网埭港村</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2021.5.2</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10:58-11:18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53.2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53.4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50.0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80.2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3.1</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14:55-15:15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53.7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47.2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78.5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次日00:03-00:23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42.5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40.6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37.4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36.2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72.5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34.9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3.0</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次日02:46-03:06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39.8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38.4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68.3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35.7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2.7</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kern w:val="0"/>
                <w:sz w:val="21"/>
                <w:szCs w:val="21"/>
                <w:lang w:val="en-US" w:eastAsia="zh-CN"/>
              </w:rPr>
              <w:t>12#清凉村</w:t>
            </w:r>
          </w:p>
        </w:tc>
        <w:tc>
          <w:tcPr>
            <w:tcW w:w="1095" w:type="dxa"/>
            <w:vMerge w:val="restart"/>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2021.5.2</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11:24-11:44</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52.9</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52.2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48.0</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46.2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77.0</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44.8</w:t>
            </w:r>
          </w:p>
        </w:tc>
        <w:tc>
          <w:tcPr>
            <w:tcW w:w="0" w:type="auto"/>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15:23-15:43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73.4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3.9</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次日00:28-00:48</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43.4</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41.2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37.6</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35.8</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70.7</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34.9</w:t>
            </w:r>
          </w:p>
        </w:tc>
        <w:tc>
          <w:tcPr>
            <w:tcW w:w="0" w:type="auto"/>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3.0</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次日03:12-03:32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39.6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38.0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67.3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33.1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2.8</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kern w:val="0"/>
                <w:sz w:val="21"/>
                <w:szCs w:val="21"/>
                <w:lang w:val="en-US" w:eastAsia="zh-CN"/>
              </w:rPr>
              <w:t>13#南鹿村</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2021.5.2</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09:14-09:34</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57.8</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56.8</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51.6</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50.4</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80.8</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49.6</w:t>
            </w:r>
          </w:p>
        </w:tc>
        <w:tc>
          <w:tcPr>
            <w:tcW w:w="0" w:type="auto"/>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3.9</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13:06-13:26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58.4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58.4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53.0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80.5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50.2</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22:12-22:32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52.5</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46.0</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44.2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43.4</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83.0</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42.2</w:t>
            </w:r>
          </w:p>
        </w:tc>
        <w:tc>
          <w:tcPr>
            <w:tcW w:w="0" w:type="auto"/>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2.9</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次日01:04-01:24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50.9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47.6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75.9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43.0</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2.7</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kern w:val="0"/>
                <w:sz w:val="21"/>
                <w:szCs w:val="21"/>
                <w:lang w:val="en-US" w:eastAsia="zh-CN"/>
              </w:rPr>
              <w:t>14#横港村</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2021.5.2</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09:40-10:00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64.8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62.4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56.4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54.8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88.7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53.5</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4.3</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13:32-13:52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65.1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64.0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56.8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55.2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89.3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22:38-22:58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51.8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42.6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41.8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78.2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41.0</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3.6</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次日01:30-01:50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75.4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3.0</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kern w:val="0"/>
                <w:sz w:val="21"/>
                <w:szCs w:val="21"/>
                <w:lang w:val="en-US" w:eastAsia="zh-CN"/>
              </w:rPr>
              <w:t>15#俞汇村内</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2021.5.2</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10:06-10:26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52.0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50.0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45.6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78.0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3.3</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13:57-14:17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47.4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74.5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3.3</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23:04-23:24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42.7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43.0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39.8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37.0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69.9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36.1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3.1</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次日01:58-02:18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36.4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74.8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35.6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3.0</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16#俞汇村</w:t>
            </w:r>
          </w:p>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2021.5.2</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10:32-10:52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54.3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53.2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48.4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47.4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78.0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3.6</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14:24-14:44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55.6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50.0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75.7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3.5</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23:29-23:49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49.9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43.6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43.0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75.6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42.3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2.8</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次日02:24-02:44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49.8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73.4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40.9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3.0</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17#丁栅村</w:t>
            </w:r>
          </w:p>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1095" w:type="dxa"/>
            <w:vMerge w:val="restart"/>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2021.5.2</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11:00-11:20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63.4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65.6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60.6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56.0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92.0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53.8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3.8</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12</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39</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75</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fldChar w:fldCharType="begin"/>
            </w:r>
            <w:r>
              <w:rPr>
                <w:rFonts w:hint="default" w:ascii="Times New Roman" w:hAnsi="Times New Roman" w:cs="Times New Roman" w:eastAsiaTheme="minorEastAsia"/>
                <w:color w:val="000000"/>
                <w:kern w:val="0"/>
                <w:sz w:val="21"/>
                <w:szCs w:val="21"/>
                <w:lang w:val="en-US" w:eastAsia="zh-CN" w:bidi="ar"/>
              </w:rPr>
              <w:instrText xml:space="preserve"> = sum(K139:M139) \* MERGEFORMAT </w:instrText>
            </w:r>
            <w:r>
              <w:rPr>
                <w:rFonts w:hint="default" w:ascii="Times New Roman" w:hAnsi="Times New Roman" w:cs="Times New Roman" w:eastAsiaTheme="minorEastAsia"/>
                <w:color w:val="000000"/>
                <w:kern w:val="0"/>
                <w:sz w:val="21"/>
                <w:szCs w:val="21"/>
                <w:lang w:val="en-US" w:eastAsia="zh-CN" w:bidi="ar"/>
              </w:rPr>
              <w:fldChar w:fldCharType="separate"/>
            </w:r>
            <w:r>
              <w:rPr>
                <w:rFonts w:hint="default" w:ascii="Times New Roman" w:hAnsi="Times New Roman" w:cs="Times New Roman" w:eastAsiaTheme="minorEastAsia"/>
                <w:color w:val="000000"/>
                <w:kern w:val="0"/>
                <w:sz w:val="21"/>
                <w:szCs w:val="21"/>
                <w:lang w:val="en-US" w:eastAsia="zh-CN" w:bidi="ar"/>
              </w:rPr>
              <w:t>126</w:t>
            </w:r>
            <w:r>
              <w:rPr>
                <w:rFonts w:hint="default" w:ascii="Times New Roman" w:hAnsi="Times New Roman" w:cs="Times New Roman" w:eastAsiaTheme="minorEastAsia"/>
                <w:color w:val="000000"/>
                <w:kern w:val="0"/>
                <w:sz w:val="21"/>
                <w:szCs w:val="21"/>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14:51-15:11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64.0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64.4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56.6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53.6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92.4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4.7</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15</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45</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78</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fldChar w:fldCharType="begin"/>
            </w:r>
            <w:r>
              <w:rPr>
                <w:rFonts w:hint="default" w:ascii="Times New Roman" w:hAnsi="Times New Roman" w:cs="Times New Roman" w:eastAsiaTheme="minorEastAsia"/>
                <w:color w:val="000000"/>
                <w:kern w:val="0"/>
                <w:sz w:val="21"/>
                <w:szCs w:val="21"/>
                <w:lang w:val="en-US" w:eastAsia="zh-CN" w:bidi="ar"/>
              </w:rPr>
              <w:instrText xml:space="preserve"> = sum(K140:M140) \* MERGEFORMAT </w:instrText>
            </w:r>
            <w:r>
              <w:rPr>
                <w:rFonts w:hint="default" w:ascii="Times New Roman" w:hAnsi="Times New Roman" w:cs="Times New Roman" w:eastAsiaTheme="minorEastAsia"/>
                <w:color w:val="000000"/>
                <w:kern w:val="0"/>
                <w:sz w:val="21"/>
                <w:szCs w:val="21"/>
                <w:lang w:val="en-US" w:eastAsia="zh-CN" w:bidi="ar"/>
              </w:rPr>
              <w:fldChar w:fldCharType="separate"/>
            </w:r>
            <w:r>
              <w:rPr>
                <w:rFonts w:hint="default" w:ascii="Times New Roman" w:hAnsi="Times New Roman" w:cs="Times New Roman" w:eastAsiaTheme="minorEastAsia"/>
                <w:color w:val="000000"/>
                <w:kern w:val="0"/>
                <w:sz w:val="21"/>
                <w:szCs w:val="21"/>
                <w:lang w:val="en-US" w:eastAsia="zh-CN" w:bidi="ar"/>
              </w:rPr>
              <w:t>138</w:t>
            </w:r>
            <w:r>
              <w:rPr>
                <w:rFonts w:hint="default" w:ascii="Times New Roman" w:hAnsi="Times New Roman" w:cs="Times New Roman" w:eastAsiaTheme="minorEastAsia"/>
                <w:color w:val="000000"/>
                <w:kern w:val="0"/>
                <w:sz w:val="21"/>
                <w:szCs w:val="21"/>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23:56-次日00:16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45.6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41.8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37.4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36.6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74.9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33.3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3.6</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0</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12</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30</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fldChar w:fldCharType="begin"/>
            </w:r>
            <w:r>
              <w:rPr>
                <w:rFonts w:hint="default" w:ascii="Times New Roman" w:hAnsi="Times New Roman" w:cs="Times New Roman" w:eastAsiaTheme="minorEastAsia"/>
                <w:color w:val="000000"/>
                <w:kern w:val="0"/>
                <w:sz w:val="21"/>
                <w:szCs w:val="21"/>
                <w:lang w:val="en-US" w:eastAsia="zh-CN" w:bidi="ar"/>
              </w:rPr>
              <w:instrText xml:space="preserve"> = sum(K141:M141) \* MERGEFORMAT </w:instrText>
            </w:r>
            <w:r>
              <w:rPr>
                <w:rFonts w:hint="default" w:ascii="Times New Roman" w:hAnsi="Times New Roman" w:cs="Times New Roman" w:eastAsiaTheme="minorEastAsia"/>
                <w:color w:val="000000"/>
                <w:kern w:val="0"/>
                <w:sz w:val="21"/>
                <w:szCs w:val="21"/>
                <w:lang w:val="en-US" w:eastAsia="zh-CN" w:bidi="ar"/>
              </w:rPr>
              <w:fldChar w:fldCharType="separate"/>
            </w:r>
            <w:r>
              <w:rPr>
                <w:rFonts w:hint="default" w:ascii="Times New Roman" w:hAnsi="Times New Roman" w:cs="Times New Roman" w:eastAsiaTheme="minorEastAsia"/>
                <w:color w:val="000000"/>
                <w:kern w:val="0"/>
                <w:sz w:val="21"/>
                <w:szCs w:val="21"/>
                <w:lang w:val="en-US" w:eastAsia="zh-CN" w:bidi="ar"/>
              </w:rPr>
              <w:t>42</w:t>
            </w:r>
            <w:r>
              <w:rPr>
                <w:rFonts w:hint="default" w:ascii="Times New Roman" w:hAnsi="Times New Roman" w:cs="Times New Roman" w:eastAsiaTheme="minorEastAsia"/>
                <w:color w:val="000000"/>
                <w:kern w:val="0"/>
                <w:sz w:val="21"/>
                <w:szCs w:val="21"/>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次日02:54-03:14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40.8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76.0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39.6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2.7</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0</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15</w:t>
            </w:r>
          </w:p>
        </w:tc>
        <w:tc>
          <w:tcPr>
            <w:tcW w:w="0" w:type="auto"/>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30</w:t>
            </w:r>
          </w:p>
        </w:tc>
        <w:tc>
          <w:tcPr>
            <w:tcW w:w="0" w:type="auto"/>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fldChar w:fldCharType="begin"/>
            </w:r>
            <w:r>
              <w:rPr>
                <w:rFonts w:hint="default" w:ascii="Times New Roman" w:hAnsi="Times New Roman" w:cs="Times New Roman" w:eastAsiaTheme="minorEastAsia"/>
                <w:color w:val="000000"/>
                <w:kern w:val="0"/>
                <w:sz w:val="21"/>
                <w:szCs w:val="21"/>
                <w:lang w:val="en-US" w:eastAsia="zh-CN" w:bidi="ar"/>
              </w:rPr>
              <w:instrText xml:space="preserve"> = sum(K142:M142) \* MERGEFORMAT </w:instrText>
            </w:r>
            <w:r>
              <w:rPr>
                <w:rFonts w:hint="default" w:ascii="Times New Roman" w:hAnsi="Times New Roman" w:cs="Times New Roman" w:eastAsiaTheme="minorEastAsia"/>
                <w:color w:val="000000"/>
                <w:kern w:val="0"/>
                <w:sz w:val="21"/>
                <w:szCs w:val="21"/>
                <w:lang w:val="en-US" w:eastAsia="zh-CN" w:bidi="ar"/>
              </w:rPr>
              <w:fldChar w:fldCharType="separate"/>
            </w:r>
            <w:r>
              <w:rPr>
                <w:rFonts w:hint="default" w:ascii="Times New Roman" w:hAnsi="Times New Roman" w:cs="Times New Roman" w:eastAsiaTheme="minorEastAsia"/>
                <w:color w:val="000000"/>
                <w:kern w:val="0"/>
                <w:sz w:val="21"/>
                <w:szCs w:val="21"/>
                <w:lang w:val="en-US" w:eastAsia="zh-CN" w:bidi="ar"/>
              </w:rPr>
              <w:t>45</w:t>
            </w:r>
            <w:r>
              <w:rPr>
                <w:rFonts w:hint="default" w:ascii="Times New Roman" w:hAnsi="Times New Roman" w:cs="Times New Roman" w:eastAsiaTheme="minorEastAsia"/>
                <w:color w:val="000000"/>
                <w:kern w:val="0"/>
                <w:sz w:val="21"/>
                <w:szCs w:val="21"/>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kern w:val="0"/>
                <w:sz w:val="21"/>
                <w:szCs w:val="21"/>
                <w:lang w:val="en-US" w:eastAsia="zh-CN"/>
              </w:rPr>
              <w:t>18#道路终点</w:t>
            </w:r>
          </w:p>
        </w:tc>
        <w:tc>
          <w:tcPr>
            <w:tcW w:w="1095" w:type="dxa"/>
            <w:vMerge w:val="restart"/>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2021.5.2</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11:27-11:47</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55.8</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56.0</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51.4</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49.8</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82.0</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48.5</w:t>
            </w:r>
          </w:p>
        </w:tc>
        <w:tc>
          <w:tcPr>
            <w:tcW w:w="0" w:type="auto"/>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3.3</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15:18-15:38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55.1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49.8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49.0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80.4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47.5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3.4</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次日00:22-00:42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48.0</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46.2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43.8</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43.0</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76.3</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41.5</w:t>
            </w:r>
          </w:p>
        </w:tc>
        <w:tc>
          <w:tcPr>
            <w:tcW w:w="0" w:type="auto"/>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2.7</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Borders/>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次日03:20-03:40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71.5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2.9</w:t>
            </w:r>
          </w:p>
        </w:tc>
        <w:tc>
          <w:tcPr>
            <w:tcW w:w="829"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bl>
    <w:p>
      <w:pPr>
        <w:jc w:val="both"/>
        <w:rPr>
          <w:rFonts w:hint="default" w:ascii="Times New Roman" w:hAnsi="Times New Roman" w:cs="Times New Roman" w:eastAsiaTheme="minorEastAsia"/>
          <w:b/>
          <w:bCs/>
          <w:sz w:val="24"/>
          <w:szCs w:val="24"/>
          <w:lang w:val="en-US" w:eastAsia="zh-CN"/>
        </w:rPr>
        <w:sectPr>
          <w:pgSz w:w="16838" w:h="11906" w:orient="landscape"/>
          <w:pgMar w:top="1800" w:right="1440" w:bottom="1800" w:left="1440" w:header="851" w:footer="1134" w:gutter="0"/>
          <w:pgNumType w:fmt="decimal"/>
          <w:cols w:space="720" w:num="1"/>
          <w:docGrid w:linePitch="312" w:charSpace="0"/>
        </w:sectPr>
      </w:pPr>
    </w:p>
    <w:p>
      <w:pPr>
        <w:pStyle w:val="2"/>
        <w:spacing w:before="120" w:beforeLines="50" w:after="0" w:line="360" w:lineRule="auto"/>
        <w:ind w:firstLine="643" w:firstLineChars="200"/>
        <w:jc w:val="center"/>
        <w:rPr>
          <w:rFonts w:hint="default" w:ascii="Times New Roman" w:hAnsi="Times New Roman" w:cs="Times New Roman"/>
          <w:bCs w:val="0"/>
          <w:sz w:val="32"/>
        </w:rPr>
      </w:pPr>
      <w:bookmarkStart w:id="69" w:name="_Toc28097"/>
      <w:bookmarkStart w:id="70" w:name="_Toc500428469"/>
      <w:r>
        <w:rPr>
          <w:rFonts w:hint="default" w:ascii="Times New Roman" w:hAnsi="Times New Roman" w:cs="Times New Roman"/>
          <w:bCs w:val="0"/>
          <w:sz w:val="32"/>
        </w:rPr>
        <w:t>六、环境管理检查</w:t>
      </w:r>
      <w:bookmarkEnd w:id="69"/>
      <w:bookmarkEnd w:id="70"/>
    </w:p>
    <w:p>
      <w:pPr>
        <w:pStyle w:val="3"/>
        <w:spacing w:before="0" w:after="0" w:line="360" w:lineRule="auto"/>
        <w:rPr>
          <w:rFonts w:hint="default" w:ascii="Times New Roman" w:hAnsi="Times New Roman" w:eastAsia="宋体" w:cs="Times New Roman"/>
          <w:bCs w:val="0"/>
          <w:sz w:val="28"/>
          <w:szCs w:val="28"/>
        </w:rPr>
      </w:pPr>
      <w:bookmarkStart w:id="71" w:name="_Toc500428470"/>
      <w:bookmarkStart w:id="72" w:name="_Toc29766"/>
      <w:bookmarkStart w:id="73" w:name="_Toc360438356"/>
      <w:bookmarkStart w:id="74" w:name="_Toc262463069"/>
      <w:r>
        <w:rPr>
          <w:rFonts w:hint="default" w:ascii="Times New Roman" w:hAnsi="Times New Roman" w:eastAsia="宋体" w:cs="Times New Roman"/>
          <w:bCs w:val="0"/>
          <w:sz w:val="28"/>
          <w:szCs w:val="28"/>
        </w:rPr>
        <w:t>6.1“三同时”执行情况</w:t>
      </w:r>
      <w:bookmarkEnd w:id="71"/>
      <w:bookmarkEnd w:id="72"/>
    </w:p>
    <w:p>
      <w:pPr>
        <w:pStyle w:val="26"/>
        <w:spacing w:before="0" w:line="360" w:lineRule="auto"/>
        <w:ind w:firstLine="480"/>
        <w:rPr>
          <w:rFonts w:hint="default" w:ascii="Times New Roman" w:hAnsi="Times New Roman" w:cs="Times New Roman"/>
        </w:rPr>
      </w:pPr>
      <w:r>
        <w:rPr>
          <w:rFonts w:hint="default" w:ascii="Times New Roman" w:hAnsi="Times New Roman" w:cs="Times New Roman"/>
        </w:rPr>
        <w:t>根据国家建设项目环境保护设施竣工验收的有关规定和</w:t>
      </w:r>
      <w:r>
        <w:rPr>
          <w:rFonts w:hint="eastAsia" w:ascii="Times New Roman" w:hAnsi="Times New Roman" w:eastAsia="宋体" w:cs="Times New Roman"/>
          <w:color w:val="auto"/>
          <w:lang w:val="en-US" w:eastAsia="zh-CN"/>
        </w:rPr>
        <w:t>嘉善县环境保护局</w:t>
      </w:r>
      <w:r>
        <w:rPr>
          <w:rFonts w:hint="default" w:ascii="Times New Roman" w:hAnsi="Times New Roman" w:eastAsia="宋体" w:cs="Times New Roman"/>
          <w:color w:val="auto"/>
        </w:rPr>
        <w:t>《</w:t>
      </w:r>
      <w:r>
        <w:rPr>
          <w:rFonts w:hint="default" w:ascii="Times New Roman" w:hAnsi="Times New Roman" w:eastAsia="宋体" w:cs="Times New Roman"/>
          <w:color w:val="000000"/>
          <w:kern w:val="0"/>
          <w:sz w:val="24"/>
          <w:szCs w:val="24"/>
          <w:lang w:val="en-US" w:eastAsia="zh-CN" w:bidi="ar"/>
        </w:rPr>
        <w:t>关于</w:t>
      </w:r>
      <w:r>
        <w:rPr>
          <w:rFonts w:hint="eastAsia" w:ascii="Times New Roman" w:hAnsi="Times New Roman" w:eastAsia="宋体" w:cs="Times New Roman"/>
          <w:color w:val="000000"/>
          <w:kern w:val="0"/>
          <w:sz w:val="24"/>
          <w:szCs w:val="24"/>
          <w:lang w:val="en-US" w:eastAsia="zh-CN" w:bidi="ar"/>
        </w:rPr>
        <w:t>嘉善丁栅—新埭（疏港）公路改建工程</w:t>
      </w:r>
      <w:r>
        <w:rPr>
          <w:rFonts w:hint="default" w:ascii="Times New Roman" w:hAnsi="Times New Roman" w:eastAsia="宋体" w:cs="Times New Roman"/>
          <w:color w:val="000000"/>
          <w:kern w:val="0"/>
          <w:sz w:val="24"/>
          <w:szCs w:val="24"/>
          <w:lang w:val="en-US" w:eastAsia="zh-CN" w:bidi="ar"/>
        </w:rPr>
        <w:t>环境影响报告书审查意见的函</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善环函</w:t>
      </w:r>
      <w:r>
        <w:rPr>
          <w:rFonts w:hint="default" w:ascii="Times New Roman" w:hAnsi="Times New Roman" w:eastAsia="宋体" w:cs="Times New Roman"/>
          <w:color w:val="auto"/>
          <w:lang w:eastAsia="zh-CN"/>
        </w:rPr>
        <w:t>[20</w:t>
      </w:r>
      <w:r>
        <w:rPr>
          <w:rFonts w:hint="eastAsia" w:ascii="Times New Roman" w:hAnsi="Times New Roman" w:eastAsia="宋体" w:cs="Times New Roman"/>
          <w:color w:val="auto"/>
          <w:lang w:val="en-US" w:eastAsia="zh-CN"/>
        </w:rPr>
        <w:t>10</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9</w:t>
      </w:r>
      <w:r>
        <w:rPr>
          <w:rFonts w:hint="default" w:ascii="Times New Roman" w:hAnsi="Times New Roman" w:eastAsia="宋体" w:cs="Times New Roman"/>
          <w:color w:val="auto"/>
          <w:lang w:eastAsia="zh-CN"/>
        </w:rPr>
        <w:t>号</w:t>
      </w:r>
      <w:r>
        <w:rPr>
          <w:rFonts w:hint="default" w:ascii="Times New Roman" w:hAnsi="Times New Roman" w:eastAsia="宋体" w:cs="Times New Roman"/>
          <w:color w:val="auto"/>
        </w:rPr>
        <w:t>）的有关要求</w:t>
      </w:r>
      <w:r>
        <w:rPr>
          <w:rFonts w:hint="default" w:ascii="Times New Roman" w:hAnsi="Times New Roman" w:cs="Times New Roman"/>
        </w:rPr>
        <w:t>，建设单位在项目的建设和营运符合国家经济建设和环境建设的同时设计、同时施工和同时投入使用的“三同时”的制度，为环保措施的落实及监督、为项目环境保护审批及环境保护竣工验收提供依据。</w:t>
      </w:r>
    </w:p>
    <w:p>
      <w:pPr>
        <w:pStyle w:val="3"/>
        <w:spacing w:before="0" w:after="0" w:line="360" w:lineRule="auto"/>
        <w:rPr>
          <w:rFonts w:hint="default" w:ascii="Times New Roman" w:hAnsi="Times New Roman" w:eastAsia="宋体" w:cs="Times New Roman"/>
          <w:bCs w:val="0"/>
          <w:sz w:val="28"/>
          <w:szCs w:val="28"/>
        </w:rPr>
      </w:pPr>
      <w:bookmarkStart w:id="75" w:name="_Toc5211"/>
      <w:bookmarkStart w:id="76" w:name="_Toc500428471"/>
      <w:r>
        <w:rPr>
          <w:rFonts w:hint="default" w:ascii="Times New Roman" w:hAnsi="Times New Roman" w:eastAsia="宋体" w:cs="Times New Roman"/>
          <w:bCs w:val="0"/>
          <w:sz w:val="28"/>
          <w:szCs w:val="28"/>
        </w:rPr>
        <w:t>6.2</w:t>
      </w:r>
      <w:bookmarkEnd w:id="73"/>
      <w:bookmarkEnd w:id="74"/>
      <w:bookmarkStart w:id="77" w:name="_Toc262463070"/>
      <w:bookmarkStart w:id="78" w:name="_Toc360438357"/>
      <w:r>
        <w:rPr>
          <w:rFonts w:hint="default" w:ascii="Times New Roman" w:hAnsi="Times New Roman" w:eastAsia="宋体" w:cs="Times New Roman"/>
          <w:bCs w:val="0"/>
          <w:sz w:val="28"/>
          <w:szCs w:val="28"/>
        </w:rPr>
        <w:t xml:space="preserve"> 环境保护机构设置、环境管理规章制度及落实情况</w:t>
      </w:r>
      <w:bookmarkEnd w:id="75"/>
      <w:bookmarkEnd w:id="76"/>
      <w:bookmarkEnd w:id="77"/>
      <w:bookmarkEnd w:id="78"/>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为保证建设期工程环保管理工作的落实，建设单位成立了专门的环保管理领导机构，由专人负责日常的工程环保管理工作。为确保环评批复意见的落实，建设部门制订了相关环保管理制度，具体的制度如下：</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全面实施环保工程招投标制度。在公开、公平、公正、合理的原则下，选择资质高、信誉好、实力强的施工队伍进行环保工程的建设。将主体工程施工要求的环保措施作为合同的重要内容，承包商在施工计划、施工作业和施工管理上都要求采取了相应的措施，有效地防止了施工中的水土流失、水质污染事故。</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（2）建立健全环保工程监理制度。为加强工程监理工作，编制了《工程监理办法与规范》，要求监理工程师明确岗位职责，做到深入现场，确保环保设施、措施保质保量的完成。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建立完整的工程施工环保管理制度，为施工环保措施的落实提供有力的保证。工程施工环保管理制度规定了各施工单位施工废水的处置措施、生活污水、垃圾的处置要求、施工现场环保要求、施工噪声控制要求等内容。</w:t>
      </w:r>
    </w:p>
    <w:p>
      <w:pPr>
        <w:pStyle w:val="3"/>
        <w:spacing w:before="0" w:after="0" w:line="360" w:lineRule="auto"/>
        <w:rPr>
          <w:rFonts w:hint="default" w:ascii="Times New Roman" w:hAnsi="Times New Roman" w:eastAsia="宋体" w:cs="Times New Roman"/>
          <w:bCs w:val="0"/>
          <w:sz w:val="28"/>
          <w:szCs w:val="28"/>
        </w:rPr>
      </w:pPr>
      <w:bookmarkStart w:id="79" w:name="_Toc500428472"/>
      <w:bookmarkStart w:id="80" w:name="_Toc22618"/>
      <w:r>
        <w:rPr>
          <w:rFonts w:hint="default" w:ascii="Times New Roman" w:hAnsi="Times New Roman" w:eastAsia="宋体" w:cs="Times New Roman"/>
          <w:bCs w:val="0"/>
          <w:sz w:val="28"/>
          <w:szCs w:val="28"/>
        </w:rPr>
        <w:t>6.3环评批复落实情况</w:t>
      </w:r>
      <w:bookmarkEnd w:id="79"/>
      <w:bookmarkEnd w:id="80"/>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20</w:t>
      </w:r>
      <w:r>
        <w:rPr>
          <w:rFonts w:hint="eastAsia" w:ascii="Times New Roman" w:hAnsi="Times New Roman" w:cs="Times New Roman"/>
          <w:sz w:val="24"/>
          <w:szCs w:val="24"/>
          <w:lang w:val="en-US" w:eastAsia="zh-CN"/>
        </w:rPr>
        <w:t>12</w:t>
      </w:r>
      <w:r>
        <w:rPr>
          <w:rFonts w:hint="default" w:ascii="Times New Roman" w:hAnsi="Times New Roman" w:cs="Times New Roman"/>
          <w:sz w:val="24"/>
          <w:szCs w:val="24"/>
        </w:rPr>
        <w:t>年</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月</w:t>
      </w:r>
      <w:r>
        <w:rPr>
          <w:rFonts w:hint="eastAsia" w:ascii="Times New Roman" w:hAnsi="Times New Roman" w:cs="Times New Roman"/>
          <w:sz w:val="24"/>
          <w:szCs w:val="24"/>
          <w:lang w:val="en-US" w:eastAsia="zh-CN"/>
        </w:rPr>
        <w:t>30</w:t>
      </w:r>
      <w:r>
        <w:rPr>
          <w:rFonts w:hint="default" w:ascii="Times New Roman" w:hAnsi="Times New Roman" w:cs="Times New Roman"/>
          <w:sz w:val="24"/>
          <w:szCs w:val="24"/>
        </w:rPr>
        <w:t>日，</w:t>
      </w:r>
      <w:r>
        <w:rPr>
          <w:rFonts w:hint="eastAsia" w:ascii="Times New Roman" w:hAnsi="Times New Roman" w:cs="Times New Roman"/>
          <w:sz w:val="24"/>
          <w:szCs w:val="24"/>
          <w:lang w:val="en-US" w:eastAsia="zh-CN"/>
        </w:rPr>
        <w:t>嘉善县环境保护局以善环函</w:t>
      </w:r>
      <w:r>
        <w:rPr>
          <w:rFonts w:hint="default" w:ascii="Times New Roman" w:hAnsi="Times New Roman" w:eastAsia="宋体" w:cs="Times New Roman"/>
          <w:color w:val="auto"/>
          <w:sz w:val="24"/>
          <w:szCs w:val="24"/>
          <w:lang w:eastAsia="zh-CN"/>
        </w:rPr>
        <w:t>[20</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号</w:t>
      </w:r>
      <w:r>
        <w:rPr>
          <w:rFonts w:hint="eastAsia" w:ascii="Times New Roman" w:hAnsi="Times New Roman" w:eastAsia="宋体" w:cs="Times New Roman"/>
          <w:sz w:val="24"/>
          <w:szCs w:val="24"/>
          <w:lang w:val="en-US" w:eastAsia="zh-CN"/>
        </w:rPr>
        <w:t>文</w:t>
      </w:r>
      <w:r>
        <w:rPr>
          <w:rFonts w:hint="default" w:ascii="Times New Roman" w:hAnsi="Times New Roman" w:cs="Times New Roman"/>
          <w:sz w:val="24"/>
          <w:szCs w:val="24"/>
        </w:rPr>
        <w:t>同意该项目建设。批复主要内容及落实情况详见表6-1。</w:t>
      </w:r>
    </w:p>
    <w:p>
      <w:pPr>
        <w:spacing w:line="360" w:lineRule="auto"/>
        <w:ind w:firstLine="480" w:firstLineChars="200"/>
        <w:rPr>
          <w:rFonts w:hint="eastAsia" w:ascii="Times New Roman" w:hAnsi="Times New Roman" w:cs="Times New Roman"/>
          <w:sz w:val="24"/>
          <w:lang w:eastAsia="zh-CN"/>
        </w:rPr>
      </w:pPr>
    </w:p>
    <w:p>
      <w:pPr>
        <w:spacing w:line="360" w:lineRule="auto"/>
        <w:ind w:firstLine="480" w:firstLineChars="200"/>
        <w:rPr>
          <w:rFonts w:hint="eastAsia" w:ascii="Times New Roman" w:hAnsi="Times New Roman" w:cs="Times New Roman"/>
          <w:sz w:val="24"/>
          <w:lang w:eastAsia="zh-CN"/>
        </w:rPr>
      </w:pPr>
    </w:p>
    <w:p>
      <w:pPr>
        <w:spacing w:line="360" w:lineRule="auto"/>
        <w:ind w:firstLine="480" w:firstLineChars="200"/>
        <w:rPr>
          <w:rFonts w:hint="default" w:ascii="Times New Roman" w:hAnsi="Times New Roman" w:cs="Times New Roman"/>
          <w:sz w:val="24"/>
        </w:rPr>
      </w:pPr>
    </w:p>
    <w:p>
      <w:pPr>
        <w:spacing w:line="360" w:lineRule="auto"/>
        <w:ind w:firstLine="480" w:firstLineChars="200"/>
        <w:rPr>
          <w:rFonts w:hint="default" w:ascii="Times New Roman" w:hAnsi="Times New Roman" w:cs="Times New Roman"/>
          <w:sz w:val="24"/>
        </w:rPr>
      </w:pPr>
    </w:p>
    <w:p>
      <w:pPr>
        <w:spacing w:before="50"/>
        <w:jc w:val="center"/>
        <w:rPr>
          <w:rFonts w:hint="default" w:ascii="Times New Roman" w:hAnsi="Times New Roman" w:cs="Times New Roman"/>
          <w:b/>
          <w:szCs w:val="21"/>
        </w:rPr>
      </w:pPr>
      <w:r>
        <w:rPr>
          <w:rFonts w:hint="default" w:ascii="Times New Roman" w:hAnsi="Times New Roman" w:cs="Times New Roman"/>
          <w:b/>
          <w:spacing w:val="-4"/>
          <w:szCs w:val="21"/>
        </w:rPr>
        <w:t>表6-1</w:t>
      </w:r>
      <w:r>
        <w:rPr>
          <w:rFonts w:hint="default" w:ascii="Times New Roman" w:hAnsi="Times New Roman" w:cs="Times New Roman"/>
          <w:b/>
          <w:szCs w:val="21"/>
        </w:rPr>
        <w:t xml:space="preserve">  环评批复意见落实情况</w:t>
      </w:r>
    </w:p>
    <w:tbl>
      <w:tblPr>
        <w:tblStyle w:val="14"/>
        <w:tblW w:w="8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2"/>
        <w:gridCol w:w="3823"/>
        <w:gridCol w:w="3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192"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cs="Times New Roman"/>
                <w:b/>
                <w:sz w:val="21"/>
                <w:szCs w:val="21"/>
              </w:rPr>
            </w:pPr>
            <w:r>
              <w:rPr>
                <w:rFonts w:hint="default" w:ascii="Times New Roman" w:hAnsi="Times New Roman" w:cs="Times New Roman"/>
                <w:b/>
                <w:sz w:val="21"/>
                <w:szCs w:val="21"/>
              </w:rPr>
              <w:t>项目</w:t>
            </w:r>
          </w:p>
        </w:tc>
        <w:tc>
          <w:tcPr>
            <w:tcW w:w="3823"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cs="Times New Roman"/>
                <w:b/>
                <w:sz w:val="21"/>
                <w:szCs w:val="21"/>
              </w:rPr>
            </w:pPr>
            <w:r>
              <w:rPr>
                <w:rFonts w:hint="default" w:ascii="Times New Roman" w:hAnsi="Times New Roman" w:cs="Times New Roman"/>
                <w:b/>
                <w:sz w:val="21"/>
                <w:szCs w:val="21"/>
              </w:rPr>
              <w:t>批复意见</w:t>
            </w:r>
          </w:p>
        </w:tc>
        <w:tc>
          <w:tcPr>
            <w:tcW w:w="3406"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cs="Times New Roman"/>
                <w:b/>
                <w:sz w:val="21"/>
                <w:szCs w:val="21"/>
              </w:rPr>
            </w:pPr>
            <w:r>
              <w:rPr>
                <w:rFonts w:hint="default" w:ascii="Times New Roman" w:hAnsi="Times New Roman" w:cs="Times New Roman"/>
                <w:b/>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92"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建设地点、规模</w:t>
            </w:r>
          </w:p>
        </w:tc>
        <w:tc>
          <w:tcPr>
            <w:tcW w:w="3823" w:type="dxa"/>
            <w:noWrap w:val="0"/>
            <w:vAlign w:val="center"/>
          </w:tcPr>
          <w:p>
            <w:pPr>
              <w:pStyle w:val="24"/>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该项目建设地点位于嘉善县境内，主要经过县经济开发区（惠民街道）、魏塘街道和姚庄镇，起点位于新埭</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嘉善公路平湖市与嘉善县交界处，终点与丁栅一王江泾公路相接，按一级公路标准建设，设计速度为80km/h，双向四车道，路基宽24.5m（长江路与黄河路按现状路基宽度），路线全长24.15km（其中新建路段3.1km，其余21.05km为利用老路拓宽改建或完全利用现有道路），全线共设桥梁28座，共长1831.6m，其中大桥7座（完全利用3座）计1059m，中小桥梁 21座长约172.6m，涵洞 45道。</w:t>
            </w:r>
          </w:p>
        </w:tc>
        <w:tc>
          <w:tcPr>
            <w:tcW w:w="3406" w:type="dxa"/>
            <w:noWrap w:val="0"/>
            <w:vAlign w:val="center"/>
          </w:tcPr>
          <w:p>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color w:val="auto"/>
                <w:sz w:val="21"/>
                <w:szCs w:val="21"/>
              </w:rPr>
              <w:t>工程建设地点、</w:t>
            </w:r>
            <w:r>
              <w:rPr>
                <w:rFonts w:hint="eastAsia" w:ascii="Times New Roman" w:hAnsi="Times New Roman" w:eastAsia="宋体" w:cs="Times New Roman"/>
                <w:color w:val="auto"/>
                <w:sz w:val="21"/>
                <w:szCs w:val="21"/>
                <w:lang w:eastAsia="zh-CN"/>
              </w:rPr>
              <w:t>道路</w:t>
            </w:r>
            <w:r>
              <w:rPr>
                <w:rFonts w:hint="default" w:ascii="Times New Roman" w:hAnsi="Times New Roman" w:eastAsia="宋体" w:cs="Times New Roman"/>
                <w:color w:val="auto"/>
                <w:sz w:val="21"/>
                <w:szCs w:val="21"/>
                <w:lang w:eastAsia="zh-CN"/>
              </w:rPr>
              <w:t>规格</w:t>
            </w:r>
            <w:r>
              <w:rPr>
                <w:rFonts w:hint="default" w:ascii="Times New Roman" w:hAnsi="Times New Roman" w:eastAsia="宋体" w:cs="Times New Roman"/>
                <w:color w:val="auto"/>
                <w:sz w:val="21"/>
                <w:szCs w:val="21"/>
              </w:rPr>
              <w:t>及</w:t>
            </w:r>
            <w:r>
              <w:rPr>
                <w:rFonts w:hint="default" w:ascii="Times New Roman" w:hAnsi="Times New Roman" w:eastAsia="宋体" w:cs="Times New Roman"/>
                <w:color w:val="auto"/>
                <w:sz w:val="21"/>
                <w:szCs w:val="21"/>
                <w:lang w:eastAsia="zh-CN"/>
              </w:rPr>
              <w:t>建设内容</w:t>
            </w:r>
            <w:r>
              <w:rPr>
                <w:rFonts w:hint="default"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批复意见</w:t>
            </w:r>
          </w:p>
        </w:tc>
        <w:tc>
          <w:tcPr>
            <w:tcW w:w="3823" w:type="dxa"/>
            <w:noWrap w:val="0"/>
            <w:vAlign w:val="center"/>
          </w:tcPr>
          <w:p>
            <w:pPr>
              <w:pStyle w:val="24"/>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1</w:t>
            </w:r>
            <w:r>
              <w:rPr>
                <w:rFonts w:hint="default" w:ascii="Times New Roman" w:hAnsi="Times New Roman" w:cs="Times New Roman"/>
                <w:sz w:val="21"/>
                <w:szCs w:val="21"/>
              </w:rPr>
              <w:t>、进一步优化噪声、震动污染防治措施。施工期须采取有效措施，以降低施工期间噪声污染。施工期噪声排放标准执行《建筑施工场界噪声限值》（GB12523-90）。临时设置施工堆场应尽量远离周边敏感点，禁止夜间施工，并按规定在施工前办理申报建筑施工手续。项目建成运营后，按照本项目报告书预测本工程受噪声影响超标的户数较多，因此，除通过设置通风隔声窗方式解决超标问题，还应进一步优化防治方案，并采取综合治理和其他预防措施予以妥善解决。运营期本项目沿线执行《工业企业厂界环境噪声排放标准》（GB12348-2008）4类标准（昼间≤70dB（A）、夜间≤55dB（A））。</w:t>
            </w:r>
          </w:p>
          <w:p>
            <w:pPr>
              <w:pStyle w:val="24"/>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、废水污染防治。施工期产生的生活污水和施工废水经处理达标后排放，污水排放标准执行《污水综合排放标准》（GB8978-1996）一级标准。</w:t>
            </w:r>
          </w:p>
          <w:p>
            <w:pPr>
              <w:pStyle w:val="24"/>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、废气污染防治。施工中应采取抑制扬尘措施，废气排放标准执行《大气污染物综合排放标准》（GB16297—1996）中相应的二级标准。</w:t>
            </w:r>
          </w:p>
          <w:p>
            <w:pPr>
              <w:pStyle w:val="24"/>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4</w:t>
            </w:r>
            <w:r>
              <w:rPr>
                <w:rFonts w:hint="default" w:ascii="Times New Roman" w:hAnsi="Times New Roman" w:cs="Times New Roman"/>
                <w:sz w:val="21"/>
                <w:szCs w:val="21"/>
              </w:rPr>
              <w:t>、固废污染防治。按照</w:t>
            </w:r>
            <w:r>
              <w:rPr>
                <w:rFonts w:hint="default" w:ascii="Times New Roman" w:hAnsi="Times New Roman" w:cs="Times New Roman"/>
                <w:sz w:val="21"/>
                <w:szCs w:val="21"/>
                <w:lang w:eastAsia="zh-CN"/>
              </w:rPr>
              <w:t>“</w:t>
            </w:r>
            <w:r>
              <w:rPr>
                <w:rFonts w:hint="default" w:ascii="Times New Roman" w:hAnsi="Times New Roman" w:cs="Times New Roman"/>
                <w:sz w:val="21"/>
                <w:szCs w:val="21"/>
              </w:rPr>
              <w:t>资源化、减量化、无害化</w:t>
            </w:r>
            <w:r>
              <w:rPr>
                <w:rFonts w:hint="default" w:ascii="Times New Roman" w:hAnsi="Times New Roman" w:cs="Times New Roman"/>
                <w:sz w:val="21"/>
                <w:szCs w:val="21"/>
                <w:lang w:eastAsia="zh-CN"/>
              </w:rPr>
              <w:t>”</w:t>
            </w:r>
            <w:r>
              <w:rPr>
                <w:rFonts w:hint="default" w:ascii="Times New Roman" w:hAnsi="Times New Roman" w:cs="Times New Roman"/>
                <w:sz w:val="21"/>
                <w:szCs w:val="21"/>
              </w:rPr>
              <w:t>的原则处置固废，施工期和运营期内产生的生活垃圾、建筑垃圾和工程弃渣统一由环卫部门处理。</w:t>
            </w:r>
          </w:p>
          <w:p>
            <w:pPr>
              <w:pStyle w:val="24"/>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、按本项目报告书的要求加强环境风险管理，落实公路危险品运输交通事故的环境风险防范措施，并制订相应应急预案。</w:t>
            </w:r>
          </w:p>
        </w:tc>
        <w:tc>
          <w:tcPr>
            <w:tcW w:w="340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Times New Roman" w:hAnsi="Times New Roman" w:cs="Times New Roman"/>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废水：施工</w:t>
            </w:r>
            <w:r>
              <w:rPr>
                <w:rFonts w:hint="eastAsia" w:ascii="Times New Roman" w:hAnsi="Times New Roman" w:cs="Times New Roman"/>
                <w:kern w:val="0"/>
                <w:sz w:val="21"/>
                <w:szCs w:val="21"/>
                <w:lang w:val="en-US" w:eastAsia="zh-CN" w:bidi="ar-SA"/>
              </w:rPr>
              <w:t>期</w:t>
            </w:r>
            <w:r>
              <w:rPr>
                <w:rFonts w:hint="eastAsia" w:ascii="Times New Roman" w:hAnsi="Times New Roman" w:cs="Times New Roman" w:eastAsiaTheme="minorEastAsia"/>
                <w:kern w:val="0"/>
                <w:sz w:val="21"/>
                <w:szCs w:val="21"/>
                <w:lang w:val="en-US" w:eastAsia="zh-CN" w:bidi="ar-SA"/>
              </w:rPr>
              <w:t>产生的生活污水</w:t>
            </w:r>
            <w:r>
              <w:rPr>
                <w:rFonts w:hint="eastAsia" w:ascii="Times New Roman" w:hAnsi="Times New Roman" w:cs="Times New Roman"/>
                <w:kern w:val="0"/>
                <w:sz w:val="21"/>
                <w:szCs w:val="21"/>
                <w:lang w:val="en-US" w:eastAsia="zh-CN" w:bidi="ar-SA"/>
              </w:rPr>
              <w:t>与建筑施工废水经预处理达</w:t>
            </w:r>
            <w:r>
              <w:rPr>
                <w:rFonts w:hint="default" w:ascii="Times New Roman" w:hAnsi="Times New Roman" w:cs="Times New Roman"/>
                <w:sz w:val="21"/>
                <w:szCs w:val="21"/>
              </w:rPr>
              <w:t>《污</w:t>
            </w:r>
            <w:r>
              <w:rPr>
                <w:rFonts w:hint="eastAsia" w:ascii="Times New Roman" w:hAnsi="Times New Roman" w:cs="Times New Roman"/>
                <w:sz w:val="21"/>
                <w:szCs w:val="21"/>
                <w:lang w:val="en-US" w:eastAsia="zh-CN"/>
              </w:rPr>
              <w:t>水</w:t>
            </w:r>
            <w:r>
              <w:rPr>
                <w:rFonts w:hint="default" w:ascii="Times New Roman" w:hAnsi="Times New Roman" w:cs="Times New Roman"/>
                <w:sz w:val="21"/>
                <w:szCs w:val="21"/>
              </w:rPr>
              <w:t>综合排放标准》（GB8978-1996）一级标准</w:t>
            </w:r>
            <w:r>
              <w:rPr>
                <w:rFonts w:hint="eastAsia" w:ascii="Times New Roman" w:hAnsi="Times New Roman" w:cs="Times New Roman"/>
                <w:kern w:val="0"/>
                <w:sz w:val="21"/>
                <w:szCs w:val="21"/>
                <w:lang w:val="en-US" w:eastAsia="zh-CN" w:bidi="ar-SA"/>
              </w:rPr>
              <w:t>后，就近排入周边水体。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cs="Times New Roman"/>
                <w:kern w:val="0"/>
                <w:sz w:val="21"/>
                <w:szCs w:val="21"/>
                <w:lang w:val="en-US" w:eastAsia="zh-CN" w:bidi="ar-SA"/>
              </w:rPr>
              <w:t>噪声：</w:t>
            </w:r>
            <w:r>
              <w:rPr>
                <w:rFonts w:hint="default" w:ascii="Times New Roman" w:hAnsi="Times New Roman" w:eastAsia="宋体" w:cs="Times New Roman"/>
                <w:color w:val="auto"/>
                <w:sz w:val="21"/>
                <w:szCs w:val="21"/>
              </w:rPr>
              <w:t>施工期噪声做到</w:t>
            </w:r>
            <w:r>
              <w:rPr>
                <w:rFonts w:hint="default" w:ascii="Times New Roman" w:hAnsi="Times New Roman" w:eastAsia="宋体" w:cs="Times New Roman"/>
                <w:bCs/>
                <w:color w:val="auto"/>
                <w:sz w:val="21"/>
                <w:szCs w:val="21"/>
              </w:rPr>
              <w:t>施工机械维护、临时施工围护</w:t>
            </w:r>
            <w:r>
              <w:rPr>
                <w:rFonts w:hint="default" w:ascii="Times New Roman" w:hAnsi="Times New Roman" w:eastAsia="宋体" w:cs="Times New Roman"/>
                <w:bCs/>
                <w:color w:val="auto"/>
                <w:sz w:val="21"/>
                <w:szCs w:val="21"/>
                <w:lang w:eastAsia="zh-CN"/>
              </w:rPr>
              <w:t>等措施</w:t>
            </w:r>
            <w:r>
              <w:rPr>
                <w:rFonts w:hint="eastAsia" w:ascii="Times New Roman" w:hAnsi="Times New Roman" w:eastAsia="宋体" w:cs="Times New Roman"/>
                <w:bCs/>
                <w:color w:val="auto"/>
                <w:sz w:val="21"/>
                <w:szCs w:val="21"/>
                <w:lang w:eastAsia="zh-CN"/>
              </w:rPr>
              <w:t>，</w:t>
            </w:r>
            <w:r>
              <w:rPr>
                <w:rFonts w:hint="default" w:ascii="Times New Roman" w:hAnsi="Times New Roman" w:cs="Times New Roman" w:eastAsiaTheme="minorEastAsia"/>
                <w:kern w:val="0"/>
                <w:sz w:val="21"/>
                <w:szCs w:val="21"/>
                <w:lang w:val="en-US" w:eastAsia="zh-CN" w:bidi="ar-SA"/>
              </w:rPr>
              <w:t>施工期噪声未造成严重不良影响。</w:t>
            </w:r>
            <w:r>
              <w:rPr>
                <w:rFonts w:hint="eastAsia" w:ascii="Times New Roman" w:hAnsi="Times New Roman" w:eastAsia="宋体" w:cs="Times New Roman"/>
                <w:bCs/>
                <w:color w:val="auto"/>
                <w:sz w:val="21"/>
                <w:szCs w:val="21"/>
                <w:lang w:val="en-US" w:eastAsia="zh-CN"/>
              </w:rPr>
              <w:t>营运期采取周边种植绿化，采用低噪声路面，限值车速等措施降低噪声。</w:t>
            </w:r>
            <w:r>
              <w:rPr>
                <w:rFonts w:hint="eastAsia" w:ascii="Times New Roman" w:hAnsi="Times New Roman" w:eastAsia="宋体" w:cs="Times New Roman"/>
                <w:bCs/>
                <w:color w:val="auto"/>
                <w:sz w:val="21"/>
                <w:szCs w:val="21"/>
                <w:lang w:eastAsia="zh-CN"/>
              </w:rPr>
              <w:t>监测结果表明，</w:t>
            </w:r>
            <w:r>
              <w:rPr>
                <w:rFonts w:hint="eastAsia" w:ascii="Times New Roman" w:hAnsi="Times New Roman" w:eastAsia="宋体" w:cs="Times New Roman"/>
                <w:bCs/>
                <w:color w:val="auto"/>
                <w:sz w:val="21"/>
                <w:szCs w:val="21"/>
                <w:lang w:val="en-US" w:eastAsia="zh-CN"/>
              </w:rPr>
              <w:t>本项目敏感点</w:t>
            </w:r>
            <w:r>
              <w:rPr>
                <w:rFonts w:hint="eastAsia" w:ascii="Times New Roman" w:hAnsi="Times New Roman" w:eastAsia="宋体" w:cs="Times New Roman"/>
                <w:bCs/>
                <w:color w:val="auto"/>
                <w:sz w:val="21"/>
                <w:szCs w:val="21"/>
                <w:lang w:eastAsia="zh-CN"/>
              </w:rPr>
              <w:t>昼夜噪声均达到《声环境质量标准》（GB3096-2008）</w:t>
            </w:r>
            <w:r>
              <w:rPr>
                <w:rFonts w:hint="eastAsia" w:ascii="Times New Roman" w:hAnsi="Times New Roman" w:eastAsia="宋体" w:cs="Times New Roman"/>
                <w:bCs/>
                <w:color w:val="auto"/>
                <w:sz w:val="21"/>
                <w:szCs w:val="21"/>
                <w:lang w:val="en-US" w:eastAsia="zh-CN"/>
              </w:rPr>
              <w:t>2类及4a类</w:t>
            </w:r>
            <w:r>
              <w:rPr>
                <w:rFonts w:hint="eastAsia" w:ascii="Times New Roman" w:hAnsi="Times New Roman" w:eastAsia="宋体" w:cs="Times New Roman"/>
                <w:bCs/>
                <w:color w:val="auto"/>
                <w:sz w:val="21"/>
                <w:szCs w:val="21"/>
                <w:lang w:eastAsia="zh-CN"/>
              </w:rPr>
              <w:t>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废气：施工期路面采取洒水抑尘等措施。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固废：施工期产生的废弃土石方回用于道路填方，部分建筑垃圾再生利用，其他废建筑材料与生活垃圾由环卫部门处理。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color w:val="auto"/>
                <w:kern w:val="0"/>
                <w:sz w:val="21"/>
                <w:szCs w:val="21"/>
                <w:lang w:val="en-US" w:eastAsia="zh-CN" w:bidi="ar-SA"/>
              </w:rPr>
              <w:t>环境风险：企业已制定应急预案。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5" w:hRule="atLeast"/>
          <w:jc w:val="center"/>
        </w:trPr>
        <w:tc>
          <w:tcPr>
            <w:tcW w:w="11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重大变化</w:t>
            </w:r>
          </w:p>
        </w:tc>
        <w:tc>
          <w:tcPr>
            <w:tcW w:w="38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项目内容发生重大变化须重新报批。</w:t>
            </w:r>
          </w:p>
        </w:tc>
        <w:tc>
          <w:tcPr>
            <w:tcW w:w="34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default" w:ascii="Times New Roman" w:hAnsi="Times New Roman" w:cs="Times New Roman"/>
                <w:sz w:val="21"/>
                <w:szCs w:val="21"/>
              </w:rPr>
            </w:pPr>
            <w:r>
              <w:rPr>
                <w:rFonts w:hint="default" w:ascii="Times New Roman" w:hAnsi="Times New Roman" w:cs="Times New Roman"/>
                <w:sz w:val="21"/>
                <w:szCs w:val="21"/>
              </w:rPr>
              <w:t>无重大变化。</w:t>
            </w:r>
          </w:p>
        </w:tc>
      </w:tr>
    </w:tbl>
    <w:p>
      <w:pPr>
        <w:pStyle w:val="3"/>
        <w:spacing w:before="120" w:beforeLines="50" w:after="0" w:line="360" w:lineRule="auto"/>
        <w:rPr>
          <w:rFonts w:hint="default" w:ascii="Times New Roman" w:hAnsi="Times New Roman" w:eastAsia="宋体" w:cs="Times New Roman"/>
          <w:sz w:val="28"/>
          <w:szCs w:val="28"/>
        </w:rPr>
      </w:pPr>
      <w:bookmarkStart w:id="81" w:name="_Toc500428473"/>
      <w:bookmarkStart w:id="82" w:name="_Toc8723"/>
      <w:r>
        <w:rPr>
          <w:rFonts w:hint="default" w:ascii="Times New Roman" w:hAnsi="Times New Roman" w:eastAsia="宋体" w:cs="Times New Roman"/>
          <w:sz w:val="28"/>
          <w:szCs w:val="28"/>
        </w:rPr>
        <w:t>6.4环境风险管理</w:t>
      </w:r>
      <w:bookmarkEnd w:id="81"/>
      <w:bookmarkEnd w:id="82"/>
    </w:p>
    <w:p>
      <w:pPr>
        <w:spacing w:line="360" w:lineRule="auto"/>
        <w:ind w:firstLine="480" w:firstLineChars="200"/>
        <w:rPr>
          <w:rFonts w:hint="default" w:ascii="Times New Roman" w:hAnsi="Times New Roman" w:cs="Times New Roman"/>
          <w:sz w:val="24"/>
        </w:rPr>
      </w:pPr>
      <w:bookmarkStart w:id="83" w:name="_Toc437448474"/>
      <w:bookmarkStart w:id="84" w:name="_Toc500428474"/>
      <w:r>
        <w:rPr>
          <w:rFonts w:hint="default" w:ascii="Times New Roman" w:hAnsi="Times New Roman" w:cs="Times New Roman"/>
          <w:sz w:val="24"/>
        </w:rPr>
        <w:t>1、在道路交叉口等敏感路段设警示标志，提醒司机注意安全。在大雾、梅雨、积雪天气等交通事故多发期应加强监控。</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2、加强道路动态监控，发现异常及时处理。遇大风、雷、雾、路面结冰等情况限速行驶；情况严重时暂时关闭该路段。</w:t>
      </w:r>
    </w:p>
    <w:p>
      <w:pPr>
        <w:spacing w:line="360" w:lineRule="auto"/>
        <w:ind w:firstLine="480" w:firstLineChars="200"/>
        <w:rPr>
          <w:rFonts w:hint="default" w:ascii="Times New Roman" w:hAnsi="Times New Roman" w:cs="Times New Roman" w:eastAsiaTheme="minorEastAsia"/>
          <w:sz w:val="24"/>
          <w:lang w:val="en-US" w:eastAsia="zh-CN"/>
        </w:rPr>
      </w:pPr>
      <w:r>
        <w:rPr>
          <w:rFonts w:hint="default" w:ascii="Times New Roman" w:hAnsi="Times New Roman" w:cs="Times New Roman"/>
          <w:sz w:val="24"/>
          <w:lang w:val="en-US" w:eastAsia="zh-CN"/>
        </w:rPr>
        <w:t>3、加强车辆运输管理，运送危险化学品必须向道路管理站申报，危险品运输车辆必须办理危险品准运证。道路管理部门对此类车辆按国家有关规定严格安检。运输过程中车辆要有明显标志，并保持车速与车距，防止发生事故。</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4</w:t>
      </w:r>
      <w:r>
        <w:rPr>
          <w:rFonts w:hint="default" w:ascii="Times New Roman" w:hAnsi="Times New Roman" w:cs="Times New Roman"/>
          <w:sz w:val="24"/>
        </w:rPr>
        <w:t>、加强对驾驶员的安全意识和职业道德教育，减少人为交通事故的发生。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5、制定应急预案，并配备一定专业知识的人员负责风险事故的处理，并备有必要的应急处理设施。一旦发生事故，能根据预案迅速反应，并及时通知有关部门采取措施。</w:t>
      </w: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bCs w:val="0"/>
          <w:sz w:val="32"/>
        </w:rPr>
      </w:pPr>
      <w:bookmarkStart w:id="85" w:name="_Toc15478"/>
      <w:r>
        <w:rPr>
          <w:rFonts w:hint="default" w:ascii="Times New Roman" w:hAnsi="Times New Roman" w:cs="Times New Roman"/>
          <w:bCs w:val="0"/>
          <w:sz w:val="32"/>
        </w:rPr>
        <w:t>七、结论</w:t>
      </w:r>
      <w:bookmarkEnd w:id="83"/>
      <w:bookmarkEnd w:id="84"/>
      <w:bookmarkEnd w:id="85"/>
    </w:p>
    <w:p>
      <w:pPr>
        <w:pStyle w:val="3"/>
        <w:spacing w:before="0" w:after="0" w:line="360" w:lineRule="auto"/>
        <w:rPr>
          <w:rFonts w:hint="default" w:ascii="Times New Roman" w:hAnsi="Times New Roman" w:eastAsia="宋体" w:cs="Times New Roman"/>
          <w:sz w:val="28"/>
          <w:szCs w:val="28"/>
        </w:rPr>
      </w:pPr>
      <w:bookmarkStart w:id="86" w:name="_Toc7319"/>
      <w:bookmarkStart w:id="87" w:name="_Toc500428475"/>
      <w:r>
        <w:rPr>
          <w:rFonts w:hint="default" w:ascii="Times New Roman" w:hAnsi="Times New Roman" w:eastAsia="宋体" w:cs="Times New Roman"/>
          <w:sz w:val="28"/>
          <w:szCs w:val="28"/>
        </w:rPr>
        <w:t>7.1“三同时”执行情况</w:t>
      </w:r>
      <w:bookmarkEnd w:id="86"/>
      <w:bookmarkEnd w:id="87"/>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建设单位在项目建设过程中认真落实，基本完成了该项目初步设计和环评报告书中要求的环保设施和有关措施，较好的执行了建设项目环境保护“三同时”的有关要求。</w:t>
      </w:r>
    </w:p>
    <w:p>
      <w:pPr>
        <w:pStyle w:val="3"/>
        <w:spacing w:before="0" w:after="0" w:line="360" w:lineRule="auto"/>
        <w:rPr>
          <w:rFonts w:hint="default" w:ascii="Times New Roman" w:hAnsi="Times New Roman" w:eastAsia="宋体" w:cs="Times New Roman"/>
          <w:sz w:val="28"/>
          <w:szCs w:val="28"/>
        </w:rPr>
      </w:pPr>
      <w:bookmarkStart w:id="88" w:name="_Toc500428476"/>
      <w:bookmarkStart w:id="89" w:name="_Toc27782"/>
      <w:r>
        <w:rPr>
          <w:rFonts w:hint="default" w:ascii="Times New Roman" w:hAnsi="Times New Roman" w:eastAsia="宋体" w:cs="Times New Roman"/>
          <w:sz w:val="28"/>
          <w:szCs w:val="28"/>
        </w:rPr>
        <w:t>7.2</w:t>
      </w:r>
      <w:bookmarkStart w:id="90" w:name="_Toc186616098"/>
      <w:bookmarkStart w:id="91" w:name="_Toc181528796"/>
      <w:bookmarkStart w:id="92" w:name="_Toc181511387"/>
      <w:r>
        <w:rPr>
          <w:rFonts w:hint="default" w:ascii="Times New Roman" w:hAnsi="Times New Roman" w:eastAsia="宋体" w:cs="Times New Roman"/>
          <w:sz w:val="28"/>
          <w:szCs w:val="28"/>
        </w:rPr>
        <w:t>生态环境</w:t>
      </w:r>
      <w:bookmarkEnd w:id="88"/>
      <w:bookmarkEnd w:id="89"/>
      <w:bookmarkEnd w:id="90"/>
      <w:bookmarkEnd w:id="91"/>
      <w:bookmarkEnd w:id="92"/>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经调查，施工期间，建设单位已采取措施消除施工影响，进行道路沿线的生态环境保护工作，项目施工结束，永久占地作业区周边土方均已清理，并植树绿化，道路沿线、临时占地均已恢复原貌，当地生境基本得到了恢复，公众对该建设项目的满意率和基本满意率较高。</w:t>
      </w:r>
    </w:p>
    <w:p>
      <w:pPr>
        <w:pStyle w:val="3"/>
        <w:spacing w:before="0" w:after="0" w:line="360" w:lineRule="auto"/>
        <w:rPr>
          <w:rFonts w:hint="default" w:ascii="Times New Roman" w:hAnsi="Times New Roman" w:eastAsia="宋体" w:cs="Times New Roman"/>
          <w:sz w:val="28"/>
          <w:szCs w:val="28"/>
        </w:rPr>
      </w:pPr>
      <w:bookmarkStart w:id="93" w:name="_Toc28978"/>
      <w:bookmarkStart w:id="94" w:name="_Toc500428478"/>
      <w:r>
        <w:rPr>
          <w:rFonts w:hint="default" w:ascii="Times New Roman" w:hAnsi="Times New Roman" w:eastAsia="宋体" w:cs="Times New Roman"/>
          <w:sz w:val="28"/>
          <w:szCs w:val="28"/>
        </w:rPr>
        <w:t>7.</w:t>
      </w:r>
      <w:r>
        <w:rPr>
          <w:rFonts w:hint="eastAsia"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rPr>
        <w:t>声环境</w:t>
      </w:r>
      <w:bookmarkEnd w:id="93"/>
      <w:bookmarkEnd w:id="94"/>
    </w:p>
    <w:p>
      <w:pPr>
        <w:spacing w:line="360" w:lineRule="auto"/>
        <w:ind w:firstLine="480" w:firstLineChars="200"/>
        <w:rPr>
          <w:rFonts w:hint="default" w:ascii="Times New Roman" w:hAnsi="Times New Roman" w:cs="Times New Roman"/>
          <w:color w:val="auto"/>
          <w:sz w:val="24"/>
        </w:rPr>
      </w:pPr>
      <w:bookmarkStart w:id="95" w:name="_Toc500428479"/>
      <w:r>
        <w:rPr>
          <w:rFonts w:hint="default" w:ascii="Times New Roman" w:hAnsi="Times New Roman" w:eastAsia="宋体" w:cs="Times New Roman"/>
          <w:color w:val="auto"/>
          <w:sz w:val="24"/>
        </w:rPr>
        <w:t>监测结果表明，</w:t>
      </w:r>
      <w:r>
        <w:rPr>
          <w:rFonts w:hint="eastAsia" w:ascii="Times New Roman" w:hAnsi="Times New Roman" w:cs="Times New Roman"/>
          <w:color w:val="auto"/>
          <w:sz w:val="24"/>
          <w:lang w:eastAsia="zh-CN"/>
        </w:rPr>
        <w:t>道路边线3</w:t>
      </w:r>
      <w:r>
        <w:rPr>
          <w:rFonts w:hint="eastAsia" w:ascii="Times New Roman" w:hAnsi="Times New Roman" w:cs="Times New Roman"/>
          <w:color w:val="auto"/>
          <w:sz w:val="24"/>
          <w:lang w:val="en-US" w:eastAsia="zh-CN"/>
        </w:rPr>
        <w:t>5</w:t>
      </w:r>
      <w:r>
        <w:rPr>
          <w:rFonts w:hint="eastAsia" w:ascii="Times New Roman" w:hAnsi="Times New Roman" w:cs="Times New Roman"/>
          <w:color w:val="auto"/>
          <w:sz w:val="24"/>
          <w:lang w:eastAsia="zh-CN"/>
        </w:rPr>
        <w:t>m范围内</w:t>
      </w:r>
      <w:r>
        <w:rPr>
          <w:rFonts w:hint="default" w:ascii="Times New Roman" w:hAnsi="Times New Roman" w:cs="Times New Roman"/>
          <w:color w:val="auto"/>
          <w:sz w:val="24"/>
        </w:rPr>
        <w:t>测点</w:t>
      </w:r>
      <w:r>
        <w:rPr>
          <w:rFonts w:hint="eastAsia" w:ascii="Times New Roman" w:hAnsi="Times New Roman" w:cs="Times New Roman"/>
          <w:color w:val="auto"/>
          <w:sz w:val="24"/>
          <w:lang w:val="en-US" w:eastAsia="zh-CN"/>
        </w:rPr>
        <w:t>1#、3#、4#、5#、6#、8#、9#、13#、14#、16#、17#、18#</w:t>
      </w:r>
      <w:r>
        <w:rPr>
          <w:rFonts w:hint="default" w:ascii="Times New Roman" w:hAnsi="Times New Roman" w:cs="Times New Roman"/>
          <w:color w:val="auto"/>
          <w:sz w:val="24"/>
        </w:rPr>
        <w:t>昼夜噪声均达到《声环境质量标准》（GB3096-2008）中4a类标准</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即昼间</w:t>
      </w:r>
      <w:r>
        <w:rPr>
          <w:rFonts w:hint="eastAsia" w:ascii="Times New Roman" w:hAnsi="Times New Roman" w:cs="Times New Roman"/>
          <w:color w:val="auto"/>
          <w:sz w:val="24"/>
          <w:lang w:val="en-US" w:eastAsia="zh-CN"/>
        </w:rPr>
        <w:t>70</w:t>
      </w:r>
      <w:r>
        <w:rPr>
          <w:rFonts w:hint="default" w:ascii="Times New Roman" w:hAnsi="Times New Roman" w:cs="Times New Roman"/>
          <w:color w:val="auto"/>
          <w:sz w:val="24"/>
        </w:rPr>
        <w:t xml:space="preserve"> dB，夜间5</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B。</w:t>
      </w:r>
      <w:r>
        <w:rPr>
          <w:rFonts w:hint="default" w:ascii="Times New Roman" w:hAnsi="Times New Roman" w:cs="Times New Roman"/>
          <w:color w:val="auto"/>
          <w:sz w:val="24"/>
          <w:lang w:eastAsia="zh-CN"/>
        </w:rPr>
        <w:t>道路边线</w:t>
      </w:r>
      <w:r>
        <w:rPr>
          <w:rFonts w:hint="default" w:ascii="Times New Roman" w:hAnsi="Times New Roman" w:cs="Times New Roman"/>
          <w:color w:val="auto"/>
          <w:sz w:val="24"/>
          <w:lang w:val="en-US" w:eastAsia="zh-CN"/>
        </w:rPr>
        <w:t>35m外</w:t>
      </w:r>
      <w:r>
        <w:rPr>
          <w:rFonts w:hint="eastAsia" w:ascii="Times New Roman" w:hAnsi="Times New Roman" w:cs="Times New Roman"/>
          <w:color w:val="auto"/>
          <w:sz w:val="24"/>
          <w:lang w:val="en-US" w:eastAsia="zh-CN"/>
        </w:rPr>
        <w:t>测点</w:t>
      </w:r>
      <w:r>
        <w:rPr>
          <w:rFonts w:hint="default" w:ascii="Times New Roman" w:hAnsi="Times New Roman" w:cs="Times New Roman"/>
          <w:color w:val="auto"/>
          <w:sz w:val="24"/>
          <w:lang w:val="en-US" w:eastAsia="zh-CN"/>
        </w:rPr>
        <w:t>2#、</w:t>
      </w:r>
      <w:r>
        <w:rPr>
          <w:rFonts w:hint="eastAsia" w:ascii="Times New Roman" w:hAnsi="Times New Roman" w:cs="Times New Roman"/>
          <w:color w:val="auto"/>
          <w:sz w:val="24"/>
          <w:lang w:val="en-US" w:eastAsia="zh-CN"/>
        </w:rPr>
        <w:t>7#、10#、11#、12#、15#</w:t>
      </w:r>
      <w:r>
        <w:rPr>
          <w:rFonts w:hint="default" w:ascii="Times New Roman" w:hAnsi="Times New Roman" w:cs="Times New Roman"/>
          <w:color w:val="auto"/>
          <w:sz w:val="24"/>
        </w:rPr>
        <w:t>测点昼夜噪声均达到《声环境质量标准》（GB3096-2008）中2类标准，即昼间60 dB，夜间50dB。</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表明本项目的实施对周围的声环境影响不大。</w:t>
      </w:r>
    </w:p>
    <w:p>
      <w:pPr>
        <w:pStyle w:val="3"/>
        <w:spacing w:before="0" w:after="0" w:line="360" w:lineRule="auto"/>
        <w:rPr>
          <w:rFonts w:hint="default" w:ascii="Times New Roman" w:hAnsi="Times New Roman" w:eastAsia="宋体" w:cs="Times New Roman"/>
          <w:sz w:val="28"/>
          <w:szCs w:val="28"/>
        </w:rPr>
      </w:pPr>
      <w:bookmarkStart w:id="96" w:name="_Toc30068"/>
      <w:r>
        <w:rPr>
          <w:rFonts w:hint="default" w:ascii="Times New Roman" w:hAnsi="Times New Roman" w:eastAsia="宋体" w:cs="Times New Roman"/>
          <w:bCs w:val="0"/>
          <w:sz w:val="28"/>
          <w:szCs w:val="28"/>
        </w:rPr>
        <w:t>7.</w:t>
      </w:r>
      <w:r>
        <w:rPr>
          <w:rFonts w:hint="eastAsia" w:ascii="Times New Roman" w:hAnsi="Times New Roman" w:eastAsia="宋体" w:cs="Times New Roman"/>
          <w:bCs w:val="0"/>
          <w:sz w:val="28"/>
          <w:szCs w:val="28"/>
          <w:lang w:val="en-US" w:eastAsia="zh-CN"/>
        </w:rPr>
        <w:t>4</w:t>
      </w:r>
      <w:r>
        <w:rPr>
          <w:rFonts w:hint="default" w:ascii="Times New Roman" w:hAnsi="Times New Roman" w:eastAsia="宋体" w:cs="Times New Roman"/>
          <w:sz w:val="28"/>
          <w:szCs w:val="28"/>
        </w:rPr>
        <w:t>总结论</w:t>
      </w:r>
      <w:bookmarkEnd w:id="95"/>
      <w:bookmarkEnd w:id="96"/>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根据对该项目验收监测和调查结果，我们认为，该项目在建设实施过程和运营中，按照建设项目环境保护</w:t>
      </w:r>
      <w:r>
        <w:rPr>
          <w:rFonts w:hint="default" w:ascii="Times New Roman" w:hAnsi="Times New Roman" w:cs="Times New Roman"/>
          <w:sz w:val="24"/>
          <w:lang w:eastAsia="zh-CN"/>
        </w:rPr>
        <w:t>“</w:t>
      </w:r>
      <w:r>
        <w:rPr>
          <w:rFonts w:hint="default" w:ascii="Times New Roman" w:hAnsi="Times New Roman" w:cs="Times New Roman"/>
          <w:sz w:val="24"/>
        </w:rPr>
        <w:t>三同时</w:t>
      </w:r>
      <w:r>
        <w:rPr>
          <w:rFonts w:hint="default" w:ascii="Times New Roman" w:hAnsi="Times New Roman" w:cs="Times New Roman"/>
          <w:sz w:val="24"/>
          <w:lang w:eastAsia="zh-CN"/>
        </w:rPr>
        <w:t>”</w:t>
      </w:r>
      <w:r>
        <w:rPr>
          <w:rFonts w:hint="default" w:ascii="Times New Roman" w:hAnsi="Times New Roman" w:cs="Times New Roman"/>
          <w:sz w:val="24"/>
        </w:rPr>
        <w:t>的有关要求，较好的落实了环评报告书和嘉善县环境保护局批复意见中要求的环保设施与措施；该项目的建成运营在生态环境保护等方面，符合国家的有关要求；基本符合建设项目环境保护设施竣工验收条件。</w:t>
      </w:r>
    </w:p>
    <w:p>
      <w:pPr>
        <w:jc w:val="both"/>
        <w:rPr>
          <w:rFonts w:hint="default" w:ascii="Times New Roman" w:hAnsi="Times New Roman" w:eastAsia="仿宋" w:cs="Times New Roman"/>
          <w:b/>
          <w:bCs/>
          <w:sz w:val="32"/>
          <w:szCs w:val="32"/>
          <w:lang w:val="en-US" w:eastAsia="zh-CN"/>
        </w:rPr>
        <w:sectPr>
          <w:pgSz w:w="11906" w:h="16838"/>
          <w:pgMar w:top="1440" w:right="1800" w:bottom="1440" w:left="1800" w:header="851" w:footer="992" w:gutter="0"/>
          <w:pgNumType w:fmt="decimal"/>
          <w:cols w:space="425" w:num="1"/>
          <w:docGrid w:type="lines" w:linePitch="312" w:charSpace="0"/>
        </w:sectPr>
      </w:pPr>
    </w:p>
    <w:p>
      <w:pPr>
        <w:jc w:val="center"/>
        <w:rPr>
          <w:rFonts w:hint="default" w:ascii="Times New Roman" w:hAnsi="Times New Roman" w:cs="Times New Roman"/>
          <w:b/>
          <w:sz w:val="28"/>
          <w:szCs w:val="28"/>
        </w:rPr>
      </w:pPr>
      <w:r>
        <w:rPr>
          <w:rFonts w:hint="default" w:ascii="Times New Roman" w:hAnsi="Times New Roman" w:cs="Times New Roman"/>
          <w:b/>
          <w:sz w:val="28"/>
          <w:szCs w:val="28"/>
        </w:rPr>
        <w:t>建设项目工程竣工环境保护“三同时”验收登记表</w:t>
      </w:r>
    </w:p>
    <w:p>
      <w:pPr>
        <w:ind w:firstLine="420" w:firstLineChars="200"/>
        <w:rPr>
          <w:rFonts w:hint="default" w:ascii="Times New Roman" w:hAnsi="Times New Roman" w:cs="Times New Roman"/>
          <w:szCs w:val="21"/>
        </w:rPr>
      </w:pPr>
      <w:r>
        <w:rPr>
          <w:rFonts w:hint="default" w:ascii="Times New Roman" w:hAnsi="Times New Roman" w:cs="Times New Roman"/>
          <w:szCs w:val="21"/>
        </w:rPr>
        <w:t>填表单位（盖章）：</w:t>
      </w:r>
      <w:r>
        <w:rPr>
          <w:rFonts w:hint="eastAsia" w:ascii="Times New Roman" w:hAnsi="Times New Roman" w:cs="Times New Roman"/>
          <w:color w:val="000000"/>
          <w:kern w:val="0"/>
          <w:sz w:val="21"/>
          <w:szCs w:val="21"/>
          <w:lang w:val="en-US" w:eastAsia="zh-CN"/>
        </w:rPr>
        <w:t>嘉善银展交通建设投资有限公司</w:t>
      </w:r>
      <w:r>
        <w:rPr>
          <w:rFonts w:hint="default" w:ascii="Times New Roman" w:hAnsi="Times New Roman" w:cs="Times New Roman"/>
          <w:sz w:val="21"/>
          <w:szCs w:val="21"/>
        </w:rPr>
        <w:t xml:space="preserve">  </w:t>
      </w:r>
      <w:r>
        <w:rPr>
          <w:rFonts w:hint="default" w:ascii="Times New Roman" w:hAnsi="Times New Roman" w:cs="Times New Roman"/>
          <w:sz w:val="15"/>
        </w:rPr>
        <w:t xml:space="preserve">                   </w:t>
      </w:r>
      <w:r>
        <w:rPr>
          <w:rFonts w:hint="eastAsia" w:ascii="Times New Roman" w:hAnsi="Times New Roman" w:cs="Times New Roman"/>
          <w:sz w:val="15"/>
          <w:lang w:val="en-US" w:eastAsia="zh-CN"/>
        </w:rPr>
        <w:t xml:space="preserve">     </w:t>
      </w:r>
      <w:r>
        <w:rPr>
          <w:rFonts w:hint="default" w:ascii="Times New Roman" w:hAnsi="Times New Roman" w:cs="Times New Roman"/>
          <w:sz w:val="15"/>
        </w:rPr>
        <w:t xml:space="preserve">     </w:t>
      </w:r>
      <w:r>
        <w:rPr>
          <w:rFonts w:hint="default" w:ascii="Times New Roman" w:hAnsi="Times New Roman" w:cs="Times New Roman"/>
          <w:szCs w:val="21"/>
        </w:rPr>
        <w:t xml:space="preserve">填表人（签字）：                       项目经办人（签字）：        </w:t>
      </w:r>
    </w:p>
    <w:tbl>
      <w:tblPr>
        <w:tblStyle w:val="14"/>
        <w:tblW w:w="14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465"/>
        <w:gridCol w:w="1022"/>
        <w:gridCol w:w="134"/>
        <w:gridCol w:w="590"/>
        <w:gridCol w:w="80"/>
        <w:gridCol w:w="1326"/>
        <w:gridCol w:w="301"/>
        <w:gridCol w:w="367"/>
        <w:gridCol w:w="399"/>
        <w:gridCol w:w="977"/>
        <w:gridCol w:w="296"/>
        <w:gridCol w:w="401"/>
        <w:gridCol w:w="364"/>
        <w:gridCol w:w="1103"/>
        <w:gridCol w:w="623"/>
        <w:gridCol w:w="313"/>
        <w:gridCol w:w="63"/>
        <w:gridCol w:w="523"/>
        <w:gridCol w:w="607"/>
        <w:gridCol w:w="474"/>
        <w:gridCol w:w="689"/>
        <w:gridCol w:w="1024"/>
        <w:gridCol w:w="536"/>
        <w:gridCol w:w="403"/>
        <w:gridCol w:w="411"/>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restart"/>
            <w:noWrap w:val="0"/>
            <w:textDirection w:val="tbRlV"/>
            <w:vAlign w:val="center"/>
          </w:tcPr>
          <w:p>
            <w:pPr>
              <w:spacing w:line="200" w:lineRule="exact"/>
              <w:ind w:left="113" w:right="113"/>
              <w:jc w:val="center"/>
              <w:rPr>
                <w:rFonts w:hint="default" w:ascii="Times New Roman" w:hAnsi="Times New Roman" w:cs="Times New Roman"/>
                <w:b/>
                <w:sz w:val="18"/>
                <w:szCs w:val="18"/>
              </w:rPr>
            </w:pPr>
            <w:r>
              <w:rPr>
                <w:rFonts w:hint="default" w:ascii="Times New Roman" w:hAnsi="Times New Roman" w:cs="Times New Roman"/>
                <w:b/>
                <w:sz w:val="18"/>
                <w:szCs w:val="18"/>
              </w:rPr>
              <w:t>建 设 项 目</w:t>
            </w:r>
          </w:p>
        </w:tc>
        <w:tc>
          <w:tcPr>
            <w:tcW w:w="2211"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项目名称</w:t>
            </w:r>
          </w:p>
        </w:tc>
        <w:tc>
          <w:tcPr>
            <w:tcW w:w="4511" w:type="dxa"/>
            <w:gridSpan w:val="9"/>
            <w:noWrap w:val="0"/>
            <w:vAlign w:val="center"/>
          </w:tcPr>
          <w:p>
            <w:pPr>
              <w:spacing w:line="200" w:lineRule="exact"/>
              <w:jc w:val="center"/>
              <w:rPr>
                <w:rFonts w:hint="default" w:ascii="Times New Roman" w:hAnsi="Times New Roman" w:cs="Times New Roman" w:eastAsiaTheme="minorEastAsia"/>
                <w:bCs/>
                <w:sz w:val="18"/>
                <w:szCs w:val="18"/>
                <w:lang w:val="en-US" w:eastAsia="zh-CN"/>
              </w:rPr>
            </w:pPr>
            <w:r>
              <w:rPr>
                <w:rFonts w:hint="eastAsia" w:cstheme="minorBidi"/>
                <w:kern w:val="2"/>
                <w:sz w:val="18"/>
                <w:szCs w:val="18"/>
                <w:lang w:val="en-US" w:eastAsia="zh-CN" w:bidi="ar-SA"/>
              </w:rPr>
              <w:t>嘉善丁栅—新埭（疏港）公路改建</w:t>
            </w:r>
            <w:r>
              <w:rPr>
                <w:rFonts w:hint="eastAsia" w:asciiTheme="minorHAnsi" w:hAnsiTheme="minorHAnsi" w:eastAsiaTheme="minorEastAsia" w:cstheme="minorBidi"/>
                <w:kern w:val="2"/>
                <w:sz w:val="18"/>
                <w:szCs w:val="18"/>
                <w:lang w:val="en-US" w:eastAsia="zh-CN" w:bidi="ar-SA"/>
              </w:rPr>
              <w:t>工程</w:t>
            </w:r>
          </w:p>
        </w:tc>
        <w:tc>
          <w:tcPr>
            <w:tcW w:w="2039"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建设地点</w:t>
            </w:r>
          </w:p>
        </w:tc>
        <w:tc>
          <w:tcPr>
            <w:tcW w:w="5521" w:type="dxa"/>
            <w:gridSpan w:val="10"/>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auto"/>
              <w:rPr>
                <w:rFonts w:hint="default" w:ascii="Times New Roman" w:hAnsi="Times New Roman" w:cs="Times New Roman" w:eastAsiaTheme="minorEastAsia"/>
                <w:b/>
                <w:sz w:val="18"/>
                <w:szCs w:val="18"/>
                <w:lang w:val="en-US" w:eastAsia="zh-CN"/>
              </w:rPr>
            </w:pPr>
            <w:r>
              <w:rPr>
                <w:rFonts w:hint="eastAsia" w:ascii="Times New Roman" w:hAnsi="Times New Roman" w:cs="Times New Roman"/>
                <w:sz w:val="18"/>
                <w:szCs w:val="18"/>
                <w:lang w:val="en-US" w:eastAsia="zh-CN"/>
              </w:rPr>
              <w:t>工程路线起点位于嘉善至新埭公路嘉善县与平湖市交界处，终点与丁栅—王江泾公路相连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行业类别</w:t>
            </w:r>
          </w:p>
        </w:tc>
        <w:tc>
          <w:tcPr>
            <w:tcW w:w="4511" w:type="dxa"/>
            <w:gridSpan w:val="9"/>
            <w:noWrap w:val="0"/>
            <w:vAlign w:val="center"/>
          </w:tcPr>
          <w:p>
            <w:pPr>
              <w:keepNext w:val="0"/>
              <w:keepLines w:val="0"/>
              <w:widowControl/>
              <w:suppressLineNumbers w:val="0"/>
              <w:jc w:val="center"/>
              <w:rPr>
                <w:rFonts w:hint="default" w:ascii="Times New Roman" w:hAnsi="Times New Roman" w:cs="Times New Roman"/>
                <w:bCs/>
                <w:sz w:val="18"/>
                <w:szCs w:val="18"/>
              </w:rPr>
            </w:pPr>
            <w:r>
              <w:rPr>
                <w:rFonts w:hint="default" w:ascii="Times New Roman" w:hAnsi="Times New Roman" w:eastAsia="宋体" w:cs="Times New Roman"/>
                <w:color w:val="000000"/>
                <w:kern w:val="0"/>
                <w:sz w:val="18"/>
                <w:szCs w:val="18"/>
                <w:lang w:val="en-US" w:eastAsia="zh-CN" w:bidi="ar"/>
              </w:rPr>
              <w:t>E481</w:t>
            </w:r>
            <w:r>
              <w:rPr>
                <w:rFonts w:hint="eastAsia" w:ascii="Times New Roman" w:hAnsi="Times New Roman" w:eastAsia="宋体" w:cs="Times New Roman"/>
                <w:color w:val="000000"/>
                <w:kern w:val="0"/>
                <w:sz w:val="18"/>
                <w:szCs w:val="18"/>
                <w:lang w:val="en-US" w:eastAsia="zh-CN" w:bidi="ar"/>
              </w:rPr>
              <w:t xml:space="preserve">  </w:t>
            </w:r>
            <w:r>
              <w:rPr>
                <w:rFonts w:hint="eastAsia" w:ascii="宋体" w:hAnsi="宋体" w:eastAsia="宋体" w:cs="宋体"/>
                <w:color w:val="000000"/>
                <w:kern w:val="0"/>
                <w:sz w:val="18"/>
                <w:szCs w:val="18"/>
                <w:lang w:val="en-US" w:eastAsia="zh-CN" w:bidi="ar"/>
              </w:rPr>
              <w:t>铁路、道路、隧道和桥梁工程建筑</w:t>
            </w:r>
          </w:p>
        </w:tc>
        <w:tc>
          <w:tcPr>
            <w:tcW w:w="2039"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建设性质</w:t>
            </w:r>
          </w:p>
        </w:tc>
        <w:tc>
          <w:tcPr>
            <w:tcW w:w="5521" w:type="dxa"/>
            <w:gridSpan w:val="10"/>
            <w:noWrap w:val="0"/>
            <w:vAlign w:val="center"/>
          </w:tcPr>
          <w:p>
            <w:pPr>
              <w:spacing w:line="200" w:lineRule="exact"/>
              <w:ind w:firstLine="180" w:firstLineChars="100"/>
              <w:jc w:val="center"/>
              <w:rPr>
                <w:rFonts w:hint="default" w:ascii="Times New Roman" w:hAnsi="Times New Roman" w:cs="Times New Roman"/>
                <w:b/>
                <w:sz w:val="18"/>
                <w:szCs w:val="18"/>
              </w:rPr>
            </w:pPr>
            <w:r>
              <w:rPr>
                <w:rFonts w:hint="default" w:ascii="Times New Roman" w:hAnsi="Times New Roman" w:cs="Times New Roman"/>
                <w:bCs/>
                <w:sz w:val="18"/>
                <w:szCs w:val="18"/>
              </w:rPr>
              <w:sym w:font="Wingdings 2" w:char="0052"/>
            </w:r>
            <w:r>
              <w:rPr>
                <w:rFonts w:hint="default" w:ascii="Times New Roman" w:hAnsi="Times New Roman" w:cs="Times New Roman"/>
                <w:bCs/>
                <w:sz w:val="18"/>
                <w:szCs w:val="18"/>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4"/>
            <w:noWrap w:val="0"/>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设计生产能力</w:t>
            </w:r>
          </w:p>
        </w:tc>
        <w:tc>
          <w:tcPr>
            <w:tcW w:w="2074" w:type="dxa"/>
            <w:gridSpan w:val="4"/>
            <w:noWrap w:val="0"/>
            <w:vAlign w:val="center"/>
          </w:tcPr>
          <w:p>
            <w:pPr>
              <w:spacing w:line="240" w:lineRule="auto"/>
              <w:jc w:val="center"/>
              <w:rPr>
                <w:rFonts w:hint="default" w:ascii="Times New Roman" w:hAnsi="Times New Roman" w:cs="Times New Roman"/>
                <w:color w:val="FF0000"/>
                <w:sz w:val="18"/>
                <w:szCs w:val="18"/>
              </w:rPr>
            </w:pPr>
          </w:p>
        </w:tc>
        <w:tc>
          <w:tcPr>
            <w:tcW w:w="1672" w:type="dxa"/>
            <w:gridSpan w:val="3"/>
            <w:noWrap w:val="0"/>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建设项目开工日期</w:t>
            </w:r>
          </w:p>
        </w:tc>
        <w:tc>
          <w:tcPr>
            <w:tcW w:w="765" w:type="dxa"/>
            <w:gridSpan w:val="2"/>
            <w:noWrap w:val="0"/>
            <w:vAlign w:val="center"/>
          </w:tcPr>
          <w:p>
            <w:pPr>
              <w:spacing w:line="240" w:lineRule="auto"/>
              <w:jc w:val="center"/>
              <w:rPr>
                <w:rFonts w:hint="default" w:ascii="Times New Roman" w:hAnsi="Times New Roman" w:cs="Times New Roman" w:eastAsiaTheme="minorEastAsia"/>
                <w:color w:val="0000FF"/>
                <w:sz w:val="18"/>
                <w:szCs w:val="18"/>
                <w:lang w:val="en-US" w:eastAsia="zh-CN"/>
              </w:rPr>
            </w:pPr>
            <w:r>
              <w:rPr>
                <w:rFonts w:hint="default" w:ascii="Times New Roman" w:hAnsi="Times New Roman" w:cs="Times New Roman"/>
                <w:color w:val="auto"/>
                <w:sz w:val="18"/>
                <w:szCs w:val="18"/>
              </w:rPr>
              <w:t>20</w:t>
            </w:r>
            <w:r>
              <w:rPr>
                <w:rFonts w:hint="eastAsia" w:ascii="Times New Roman" w:hAnsi="Times New Roman" w:cs="Times New Roman"/>
                <w:color w:val="auto"/>
                <w:sz w:val="18"/>
                <w:szCs w:val="18"/>
                <w:lang w:val="en-US" w:eastAsia="zh-CN"/>
              </w:rPr>
              <w:t>10.4</w:t>
            </w:r>
          </w:p>
        </w:tc>
        <w:tc>
          <w:tcPr>
            <w:tcW w:w="2039" w:type="dxa"/>
            <w:gridSpan w:val="3"/>
            <w:noWrap w:val="0"/>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实际生产能力</w:t>
            </w:r>
          </w:p>
        </w:tc>
        <w:tc>
          <w:tcPr>
            <w:tcW w:w="2356" w:type="dxa"/>
            <w:gridSpan w:val="5"/>
            <w:noWrap w:val="0"/>
            <w:vAlign w:val="center"/>
          </w:tcPr>
          <w:p>
            <w:pPr>
              <w:spacing w:line="240" w:lineRule="auto"/>
              <w:jc w:val="center"/>
              <w:rPr>
                <w:rFonts w:hint="default" w:ascii="Times New Roman" w:hAnsi="Times New Roman" w:cs="Times New Roman"/>
                <w:sz w:val="18"/>
                <w:szCs w:val="18"/>
              </w:rPr>
            </w:pPr>
          </w:p>
        </w:tc>
        <w:tc>
          <w:tcPr>
            <w:tcW w:w="1560" w:type="dxa"/>
            <w:gridSpan w:val="2"/>
            <w:noWrap w:val="0"/>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投入试运行日期</w:t>
            </w:r>
          </w:p>
        </w:tc>
        <w:tc>
          <w:tcPr>
            <w:tcW w:w="1605" w:type="dxa"/>
            <w:gridSpan w:val="3"/>
            <w:noWrap w:val="0"/>
            <w:vAlign w:val="center"/>
          </w:tcPr>
          <w:p>
            <w:pPr>
              <w:spacing w:line="240" w:lineRule="auto"/>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color w:val="auto"/>
                <w:sz w:val="18"/>
                <w:szCs w:val="18"/>
                <w:lang w:val="en-US" w:eastAsia="zh-CN"/>
              </w:rPr>
              <w:t>2020.7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投资总概算（万元）</w:t>
            </w:r>
          </w:p>
        </w:tc>
        <w:tc>
          <w:tcPr>
            <w:tcW w:w="4511" w:type="dxa"/>
            <w:gridSpan w:val="9"/>
            <w:noWrap w:val="0"/>
            <w:vAlign w:val="center"/>
          </w:tcPr>
          <w:p>
            <w:pPr>
              <w:spacing w:line="200" w:lineRule="exact"/>
              <w:jc w:val="center"/>
              <w:rPr>
                <w:rFonts w:hint="default" w:ascii="Times New Roman" w:hAnsi="Times New Roman" w:cs="Times New Roman" w:eastAsiaTheme="minorEastAsia"/>
                <w:b/>
                <w:color w:val="auto"/>
                <w:sz w:val="18"/>
                <w:szCs w:val="18"/>
                <w:lang w:val="en-US" w:eastAsia="zh-CN"/>
              </w:rPr>
            </w:pPr>
            <w:r>
              <w:rPr>
                <w:rFonts w:hint="eastAsia" w:ascii="Times New Roman" w:hAnsi="Times New Roman" w:cs="Times New Roman"/>
                <w:b w:val="0"/>
                <w:bCs/>
                <w:color w:val="auto"/>
                <w:sz w:val="18"/>
                <w:szCs w:val="18"/>
                <w:lang w:val="en-US" w:eastAsia="zh-CN"/>
              </w:rPr>
              <w:t>48500</w:t>
            </w:r>
          </w:p>
        </w:tc>
        <w:tc>
          <w:tcPr>
            <w:tcW w:w="2039" w:type="dxa"/>
            <w:gridSpan w:val="3"/>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环保投资总概算（万元）</w:t>
            </w:r>
          </w:p>
        </w:tc>
        <w:tc>
          <w:tcPr>
            <w:tcW w:w="2356" w:type="dxa"/>
            <w:gridSpan w:val="5"/>
            <w:noWrap w:val="0"/>
            <w:vAlign w:val="center"/>
          </w:tcPr>
          <w:p>
            <w:pPr>
              <w:spacing w:line="200" w:lineRule="exact"/>
              <w:jc w:val="center"/>
              <w:rPr>
                <w:rFonts w:hint="default" w:ascii="Times New Roman" w:hAnsi="Times New Roman" w:cs="Times New Roman" w:eastAsiaTheme="minorEastAsia"/>
                <w:b/>
                <w:color w:val="auto"/>
                <w:sz w:val="18"/>
                <w:szCs w:val="18"/>
                <w:lang w:val="en-US" w:eastAsia="zh-CN"/>
              </w:rPr>
            </w:pPr>
            <w:r>
              <w:rPr>
                <w:rFonts w:hint="eastAsia" w:ascii="Times New Roman" w:hAnsi="Times New Roman" w:cs="Times New Roman"/>
                <w:sz w:val="18"/>
                <w:szCs w:val="18"/>
                <w:lang w:val="en-US" w:eastAsia="zh-CN"/>
              </w:rPr>
              <w:t>798.68</w:t>
            </w:r>
          </w:p>
        </w:tc>
        <w:tc>
          <w:tcPr>
            <w:tcW w:w="1560" w:type="dxa"/>
            <w:gridSpan w:val="2"/>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所占比例（%）</w:t>
            </w:r>
          </w:p>
        </w:tc>
        <w:tc>
          <w:tcPr>
            <w:tcW w:w="1605" w:type="dxa"/>
            <w:gridSpan w:val="3"/>
            <w:noWrap w:val="0"/>
            <w:vAlign w:val="center"/>
          </w:tcPr>
          <w:p>
            <w:pPr>
              <w:spacing w:line="200" w:lineRule="exact"/>
              <w:jc w:val="center"/>
              <w:rPr>
                <w:rFonts w:hint="default" w:ascii="Times New Roman" w:hAnsi="Times New Roman" w:cs="Times New Roman" w:eastAsiaTheme="minorEastAsia"/>
                <w:b/>
                <w:color w:val="auto"/>
                <w:sz w:val="18"/>
                <w:szCs w:val="18"/>
                <w:lang w:val="en-US" w:eastAsia="zh-CN"/>
              </w:rPr>
            </w:pPr>
            <w:r>
              <w:rPr>
                <w:rFonts w:hint="eastAsia" w:ascii="Times New Roman" w:hAnsi="Times New Roman" w:cs="Times New Roman"/>
                <w:b w:val="0"/>
                <w:bCs/>
                <w:color w:val="auto"/>
                <w:sz w:val="18"/>
                <w:szCs w:val="18"/>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环评审批部门</w:t>
            </w:r>
          </w:p>
        </w:tc>
        <w:tc>
          <w:tcPr>
            <w:tcW w:w="4511" w:type="dxa"/>
            <w:gridSpan w:val="9"/>
            <w:noWrap w:val="0"/>
            <w:vAlign w:val="center"/>
          </w:tcPr>
          <w:p>
            <w:pPr>
              <w:spacing w:line="200" w:lineRule="exact"/>
              <w:jc w:val="center"/>
              <w:rPr>
                <w:rFonts w:hint="default" w:ascii="Times New Roman" w:hAnsi="Times New Roman" w:cs="Times New Roman" w:eastAsiaTheme="minorEastAsia"/>
                <w:bCs/>
                <w:sz w:val="18"/>
                <w:szCs w:val="18"/>
                <w:lang w:val="en-US" w:eastAsia="zh-CN"/>
              </w:rPr>
            </w:pPr>
            <w:r>
              <w:rPr>
                <w:rFonts w:hint="eastAsia" w:ascii="Times New Roman" w:hAnsi="Times New Roman" w:cs="Times New Roman"/>
                <w:bCs/>
                <w:sz w:val="18"/>
                <w:szCs w:val="18"/>
                <w:lang w:val="en-US" w:eastAsia="zh-CN"/>
              </w:rPr>
              <w:t>嘉善县环境保护局</w:t>
            </w:r>
          </w:p>
        </w:tc>
        <w:tc>
          <w:tcPr>
            <w:tcW w:w="2039"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批准文号</w:t>
            </w:r>
          </w:p>
        </w:tc>
        <w:tc>
          <w:tcPr>
            <w:tcW w:w="2356" w:type="dxa"/>
            <w:gridSpan w:val="5"/>
            <w:noWrap w:val="0"/>
            <w:vAlign w:val="center"/>
          </w:tcPr>
          <w:p>
            <w:pPr>
              <w:spacing w:line="200" w:lineRule="exact"/>
              <w:jc w:val="center"/>
              <w:rPr>
                <w:rFonts w:hint="default" w:ascii="Times New Roman" w:hAnsi="Times New Roman" w:cs="Times New Roman" w:eastAsiaTheme="minorEastAsia"/>
                <w:b/>
                <w:sz w:val="18"/>
                <w:szCs w:val="18"/>
                <w:lang w:val="en-US" w:eastAsia="zh-CN"/>
              </w:rPr>
            </w:pPr>
            <w:r>
              <w:rPr>
                <w:rFonts w:hint="eastAsia" w:ascii="Times New Roman" w:hAnsi="Times New Roman" w:eastAsia="宋体" w:cs="Times New Roman"/>
                <w:color w:val="auto"/>
                <w:sz w:val="18"/>
                <w:szCs w:val="18"/>
                <w:lang w:val="en-US" w:eastAsia="zh-CN"/>
              </w:rPr>
              <w:t>善环函</w:t>
            </w:r>
            <w:r>
              <w:rPr>
                <w:rFonts w:hint="default" w:ascii="Times New Roman" w:hAnsi="Times New Roman" w:eastAsia="宋体" w:cs="Times New Roman"/>
                <w:color w:val="auto"/>
                <w:sz w:val="18"/>
                <w:szCs w:val="18"/>
                <w:lang w:eastAsia="zh-CN"/>
              </w:rPr>
              <w:t>[20</w:t>
            </w:r>
            <w:r>
              <w:rPr>
                <w:rFonts w:hint="eastAsia" w:ascii="Times New Roman" w:hAnsi="Times New Roman" w:eastAsia="宋体" w:cs="Times New Roman"/>
                <w:color w:val="auto"/>
                <w:sz w:val="18"/>
                <w:szCs w:val="18"/>
                <w:lang w:val="en-US" w:eastAsia="zh-CN"/>
              </w:rPr>
              <w:t>10</w:t>
            </w:r>
            <w:r>
              <w:rPr>
                <w:rFonts w:hint="default"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9</w:t>
            </w:r>
            <w:r>
              <w:rPr>
                <w:rFonts w:hint="default" w:ascii="Times New Roman" w:hAnsi="Times New Roman" w:eastAsia="宋体" w:cs="Times New Roman"/>
                <w:color w:val="auto"/>
                <w:sz w:val="18"/>
                <w:szCs w:val="18"/>
                <w:lang w:eastAsia="zh-CN"/>
              </w:rPr>
              <w:t>号</w:t>
            </w:r>
          </w:p>
        </w:tc>
        <w:tc>
          <w:tcPr>
            <w:tcW w:w="1560"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批准时间</w:t>
            </w:r>
          </w:p>
        </w:tc>
        <w:tc>
          <w:tcPr>
            <w:tcW w:w="1605" w:type="dxa"/>
            <w:gridSpan w:val="3"/>
            <w:noWrap w:val="0"/>
            <w:vAlign w:val="center"/>
          </w:tcPr>
          <w:p>
            <w:pPr>
              <w:spacing w:line="200" w:lineRule="exact"/>
              <w:jc w:val="center"/>
              <w:rPr>
                <w:rFonts w:hint="default" w:ascii="Times New Roman" w:hAnsi="Times New Roman" w:cs="Times New Roman" w:eastAsiaTheme="minorEastAsia"/>
                <w:bCs/>
                <w:sz w:val="18"/>
                <w:szCs w:val="18"/>
                <w:lang w:val="en-US" w:eastAsia="zh-CN"/>
              </w:rPr>
            </w:pPr>
            <w:r>
              <w:rPr>
                <w:rFonts w:hint="eastAsia" w:ascii="Times New Roman" w:hAnsi="Times New Roman" w:cs="Times New Roman"/>
                <w:bCs/>
                <w:sz w:val="18"/>
                <w:szCs w:val="18"/>
                <w:lang w:val="en-US" w:eastAsia="zh-CN"/>
              </w:rPr>
              <w:t>2012.3.10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初步设计审批部门</w:t>
            </w:r>
          </w:p>
        </w:tc>
        <w:tc>
          <w:tcPr>
            <w:tcW w:w="4511" w:type="dxa"/>
            <w:gridSpan w:val="9"/>
            <w:noWrap w:val="0"/>
            <w:vAlign w:val="center"/>
          </w:tcPr>
          <w:p>
            <w:pPr>
              <w:spacing w:line="200" w:lineRule="exact"/>
              <w:jc w:val="center"/>
              <w:rPr>
                <w:rFonts w:hint="default" w:ascii="Times New Roman" w:hAnsi="Times New Roman" w:cs="Times New Roman"/>
                <w:bCs/>
                <w:sz w:val="18"/>
                <w:szCs w:val="18"/>
              </w:rPr>
            </w:pPr>
          </w:p>
        </w:tc>
        <w:tc>
          <w:tcPr>
            <w:tcW w:w="2039"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批准文号</w:t>
            </w:r>
          </w:p>
        </w:tc>
        <w:tc>
          <w:tcPr>
            <w:tcW w:w="2356" w:type="dxa"/>
            <w:gridSpan w:val="5"/>
            <w:noWrap w:val="0"/>
            <w:vAlign w:val="center"/>
          </w:tcPr>
          <w:p>
            <w:pPr>
              <w:spacing w:line="200" w:lineRule="exact"/>
              <w:jc w:val="center"/>
              <w:rPr>
                <w:rFonts w:hint="default" w:ascii="Times New Roman" w:hAnsi="Times New Roman" w:cs="Times New Roman"/>
                <w:sz w:val="18"/>
                <w:szCs w:val="18"/>
              </w:rPr>
            </w:pPr>
          </w:p>
        </w:tc>
        <w:tc>
          <w:tcPr>
            <w:tcW w:w="1560"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批准时间</w:t>
            </w:r>
          </w:p>
        </w:tc>
        <w:tc>
          <w:tcPr>
            <w:tcW w:w="1605" w:type="dxa"/>
            <w:gridSpan w:val="3"/>
            <w:noWrap w:val="0"/>
            <w:vAlign w:val="center"/>
          </w:tcPr>
          <w:p>
            <w:pPr>
              <w:jc w:val="center"/>
              <w:rPr>
                <w:rFonts w:hint="default"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环保验收审批部门</w:t>
            </w:r>
          </w:p>
        </w:tc>
        <w:tc>
          <w:tcPr>
            <w:tcW w:w="4511" w:type="dxa"/>
            <w:gridSpan w:val="9"/>
            <w:noWrap w:val="0"/>
            <w:vAlign w:val="center"/>
          </w:tcPr>
          <w:p>
            <w:pPr>
              <w:spacing w:line="200" w:lineRule="exact"/>
              <w:jc w:val="center"/>
              <w:rPr>
                <w:rFonts w:hint="default" w:ascii="Times New Roman" w:hAnsi="Times New Roman" w:cs="Times New Roman"/>
                <w:bCs/>
                <w:sz w:val="18"/>
                <w:szCs w:val="18"/>
              </w:rPr>
            </w:pPr>
          </w:p>
        </w:tc>
        <w:tc>
          <w:tcPr>
            <w:tcW w:w="2039"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批准文号</w:t>
            </w:r>
          </w:p>
        </w:tc>
        <w:tc>
          <w:tcPr>
            <w:tcW w:w="2356" w:type="dxa"/>
            <w:gridSpan w:val="5"/>
            <w:noWrap w:val="0"/>
            <w:vAlign w:val="center"/>
          </w:tcPr>
          <w:p>
            <w:pPr>
              <w:spacing w:line="200" w:lineRule="exact"/>
              <w:jc w:val="center"/>
              <w:rPr>
                <w:rFonts w:hint="default" w:ascii="Times New Roman" w:hAnsi="Times New Roman" w:cs="Times New Roman"/>
                <w:sz w:val="18"/>
                <w:szCs w:val="18"/>
              </w:rPr>
            </w:pPr>
          </w:p>
        </w:tc>
        <w:tc>
          <w:tcPr>
            <w:tcW w:w="1560"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批准时间</w:t>
            </w:r>
          </w:p>
        </w:tc>
        <w:tc>
          <w:tcPr>
            <w:tcW w:w="1605" w:type="dxa"/>
            <w:gridSpan w:val="3"/>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环保设施设计单位</w:t>
            </w:r>
          </w:p>
        </w:tc>
        <w:tc>
          <w:tcPr>
            <w:tcW w:w="2473" w:type="dxa"/>
            <w:gridSpan w:val="5"/>
            <w:noWrap w:val="0"/>
            <w:vAlign w:val="center"/>
          </w:tcPr>
          <w:p>
            <w:pPr>
              <w:spacing w:line="200" w:lineRule="exact"/>
              <w:jc w:val="center"/>
              <w:rPr>
                <w:rFonts w:hint="default" w:ascii="Times New Roman" w:hAnsi="Times New Roman" w:cs="Times New Roman" w:eastAsiaTheme="minorEastAsia"/>
                <w:sz w:val="18"/>
                <w:szCs w:val="18"/>
                <w:lang w:val="en-US" w:eastAsia="zh-CN"/>
              </w:rPr>
            </w:pPr>
          </w:p>
        </w:tc>
        <w:tc>
          <w:tcPr>
            <w:tcW w:w="2038" w:type="dxa"/>
            <w:gridSpan w:val="4"/>
            <w:noWrap w:val="0"/>
            <w:vAlign w:val="center"/>
          </w:tcPr>
          <w:p>
            <w:pPr>
              <w:spacing w:line="200" w:lineRule="exact"/>
              <w:jc w:val="center"/>
              <w:rPr>
                <w:rFonts w:hint="default" w:ascii="Times New Roman" w:hAnsi="Times New Roman" w:cs="Times New Roman"/>
                <w:b/>
                <w:sz w:val="18"/>
                <w:szCs w:val="18"/>
                <w:lang w:val="en-US"/>
              </w:rPr>
            </w:pPr>
          </w:p>
        </w:tc>
        <w:tc>
          <w:tcPr>
            <w:tcW w:w="2039" w:type="dxa"/>
            <w:gridSpan w:val="3"/>
            <w:noWrap w:val="0"/>
            <w:vAlign w:val="center"/>
          </w:tcPr>
          <w:p>
            <w:pPr>
              <w:spacing w:line="200" w:lineRule="exact"/>
              <w:jc w:val="center"/>
              <w:rPr>
                <w:rFonts w:hint="default" w:ascii="Times New Roman" w:hAnsi="Times New Roman" w:cs="Times New Roman"/>
                <w:sz w:val="18"/>
                <w:szCs w:val="18"/>
              </w:rPr>
            </w:pPr>
          </w:p>
        </w:tc>
        <w:tc>
          <w:tcPr>
            <w:tcW w:w="2356"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环保设施监测单位</w:t>
            </w:r>
          </w:p>
        </w:tc>
        <w:tc>
          <w:tcPr>
            <w:tcW w:w="3165" w:type="dxa"/>
            <w:gridSpan w:val="5"/>
            <w:noWrap w:val="0"/>
            <w:vAlign w:val="center"/>
          </w:tcPr>
          <w:p>
            <w:pPr>
              <w:spacing w:line="200" w:lineRule="exact"/>
              <w:jc w:val="center"/>
              <w:rPr>
                <w:rFonts w:hint="default" w:ascii="Times New Roman" w:hAnsi="Times New Roman" w:cs="Times New Roman" w:eastAsiaTheme="minorEastAsia"/>
                <w:b/>
                <w:sz w:val="18"/>
                <w:szCs w:val="18"/>
                <w:lang w:val="en-US" w:eastAsia="zh-CN"/>
              </w:rPr>
            </w:pPr>
            <w:r>
              <w:rPr>
                <w:rFonts w:hint="default" w:ascii="Times New Roman" w:hAnsi="Times New Roman" w:cs="Times New Roman"/>
                <w:b/>
                <w:sz w:val="18"/>
                <w:szCs w:val="18"/>
              </w:rPr>
              <w:t>嘉兴</w:t>
            </w:r>
            <w:r>
              <w:rPr>
                <w:rFonts w:hint="eastAsia" w:ascii="Times New Roman" w:hAnsi="Times New Roman" w:cs="Times New Roman"/>
                <w:b/>
                <w:sz w:val="18"/>
                <w:szCs w:val="18"/>
                <w:lang w:val="en-US" w:eastAsia="zh-CN"/>
              </w:rPr>
              <w:t>弘正检测有限公司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4"/>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实际总投资（万元）</w:t>
            </w:r>
          </w:p>
        </w:tc>
        <w:tc>
          <w:tcPr>
            <w:tcW w:w="4511" w:type="dxa"/>
            <w:gridSpan w:val="9"/>
            <w:noWrap w:val="0"/>
            <w:vAlign w:val="center"/>
          </w:tcPr>
          <w:p>
            <w:pPr>
              <w:spacing w:line="200" w:lineRule="exact"/>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b w:val="0"/>
                <w:bCs/>
                <w:color w:val="auto"/>
                <w:sz w:val="18"/>
                <w:szCs w:val="18"/>
                <w:lang w:val="en-US" w:eastAsia="zh-CN"/>
              </w:rPr>
              <w:t>48500</w:t>
            </w:r>
          </w:p>
        </w:tc>
        <w:tc>
          <w:tcPr>
            <w:tcW w:w="2039" w:type="dxa"/>
            <w:gridSpan w:val="3"/>
            <w:noWrap w:val="0"/>
            <w:vAlign w:val="center"/>
          </w:tcPr>
          <w:p>
            <w:pPr>
              <w:spacing w:line="200" w:lineRule="exact"/>
              <w:ind w:left="-113" w:right="-113"/>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实际环保投资（万元）</w:t>
            </w:r>
          </w:p>
        </w:tc>
        <w:tc>
          <w:tcPr>
            <w:tcW w:w="1667" w:type="dxa"/>
            <w:gridSpan w:val="4"/>
            <w:noWrap w:val="0"/>
            <w:vAlign w:val="center"/>
          </w:tcPr>
          <w:p>
            <w:pPr>
              <w:spacing w:line="200" w:lineRule="exact"/>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sz w:val="18"/>
                <w:szCs w:val="18"/>
                <w:lang w:val="en-US" w:eastAsia="zh-CN"/>
              </w:rPr>
              <w:t>798.68</w:t>
            </w:r>
          </w:p>
        </w:tc>
        <w:tc>
          <w:tcPr>
            <w:tcW w:w="1713" w:type="dxa"/>
            <w:gridSpan w:val="2"/>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所占比例（%）</w:t>
            </w:r>
          </w:p>
        </w:tc>
        <w:tc>
          <w:tcPr>
            <w:tcW w:w="2141" w:type="dxa"/>
            <w:gridSpan w:val="4"/>
            <w:noWrap w:val="0"/>
            <w:vAlign w:val="center"/>
          </w:tcPr>
          <w:p>
            <w:pPr>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b w:val="0"/>
                <w:bCs/>
                <w:color w:val="auto"/>
                <w:sz w:val="18"/>
                <w:szCs w:val="18"/>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621"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废水治理（万元）</w:t>
            </w:r>
          </w:p>
        </w:tc>
        <w:tc>
          <w:tcPr>
            <w:tcW w:w="590" w:type="dxa"/>
            <w:noWrap w:val="0"/>
            <w:tcMar>
              <w:left w:w="0" w:type="dxa"/>
              <w:right w:w="0" w:type="dxa"/>
            </w:tcMar>
            <w:vAlign w:val="center"/>
          </w:tcPr>
          <w:p>
            <w:pPr>
              <w:spacing w:line="200" w:lineRule="exact"/>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70</w:t>
            </w:r>
          </w:p>
        </w:tc>
        <w:tc>
          <w:tcPr>
            <w:tcW w:w="1707" w:type="dxa"/>
            <w:gridSpan w:val="3"/>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废气治理（万元）</w:t>
            </w:r>
          </w:p>
        </w:tc>
        <w:tc>
          <w:tcPr>
            <w:tcW w:w="766" w:type="dxa"/>
            <w:gridSpan w:val="2"/>
            <w:noWrap w:val="0"/>
            <w:tcMar>
              <w:left w:w="0" w:type="dxa"/>
              <w:right w:w="0" w:type="dxa"/>
            </w:tcMar>
            <w:vAlign w:val="center"/>
          </w:tcPr>
          <w:p>
            <w:pPr>
              <w:spacing w:line="200" w:lineRule="exact"/>
              <w:ind w:right="-71"/>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4.8</w:t>
            </w:r>
          </w:p>
        </w:tc>
        <w:tc>
          <w:tcPr>
            <w:tcW w:w="1674" w:type="dxa"/>
            <w:gridSpan w:val="3"/>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噪声治理（万元）</w:t>
            </w:r>
          </w:p>
        </w:tc>
        <w:tc>
          <w:tcPr>
            <w:tcW w:w="364" w:type="dxa"/>
            <w:noWrap w:val="0"/>
            <w:vAlign w:val="center"/>
          </w:tcPr>
          <w:p>
            <w:pPr>
              <w:spacing w:line="200" w:lineRule="exact"/>
              <w:ind w:left="-113" w:right="-113"/>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120</w:t>
            </w:r>
          </w:p>
        </w:tc>
        <w:tc>
          <w:tcPr>
            <w:tcW w:w="1726" w:type="dxa"/>
            <w:gridSpan w:val="2"/>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固废治理（万元）</w:t>
            </w:r>
          </w:p>
        </w:tc>
        <w:tc>
          <w:tcPr>
            <w:tcW w:w="899" w:type="dxa"/>
            <w:gridSpan w:val="3"/>
            <w:noWrap w:val="0"/>
            <w:vAlign w:val="center"/>
          </w:tcPr>
          <w:p>
            <w:pPr>
              <w:spacing w:line="200" w:lineRule="exact"/>
              <w:ind w:left="-113" w:right="-113"/>
              <w:jc w:val="center"/>
              <w:rPr>
                <w:rFonts w:hint="default" w:ascii="Times New Roman" w:hAnsi="Times New Roman" w:cs="Times New Roman" w:eastAsiaTheme="minorEastAsia"/>
                <w:color w:val="auto"/>
                <w:sz w:val="18"/>
                <w:szCs w:val="18"/>
                <w:lang w:val="en-US" w:eastAsia="zh-CN"/>
              </w:rPr>
            </w:pPr>
          </w:p>
        </w:tc>
        <w:tc>
          <w:tcPr>
            <w:tcW w:w="1770" w:type="dxa"/>
            <w:gridSpan w:val="3"/>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绿化及生态（万元）</w:t>
            </w:r>
          </w:p>
        </w:tc>
        <w:tc>
          <w:tcPr>
            <w:tcW w:w="1024" w:type="dxa"/>
            <w:noWrap w:val="0"/>
            <w:vAlign w:val="center"/>
          </w:tcPr>
          <w:p>
            <w:pPr>
              <w:spacing w:line="200" w:lineRule="exact"/>
              <w:ind w:right="-113"/>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455.54</w:t>
            </w:r>
          </w:p>
        </w:tc>
        <w:tc>
          <w:tcPr>
            <w:tcW w:w="1350" w:type="dxa"/>
            <w:gridSpan w:val="3"/>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其它 （万元）</w:t>
            </w:r>
          </w:p>
        </w:tc>
        <w:tc>
          <w:tcPr>
            <w:tcW w:w="791" w:type="dxa"/>
            <w:noWrap w:val="0"/>
            <w:vAlign w:val="center"/>
          </w:tcPr>
          <w:p>
            <w:pPr>
              <w:spacing w:line="200" w:lineRule="exact"/>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149.34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新增废水处理设施能力</w:t>
            </w:r>
          </w:p>
        </w:tc>
        <w:tc>
          <w:tcPr>
            <w:tcW w:w="2473"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t/d</w:t>
            </w:r>
          </w:p>
        </w:tc>
        <w:tc>
          <w:tcPr>
            <w:tcW w:w="2038"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新增废气处理设施能力</w:t>
            </w:r>
          </w:p>
        </w:tc>
        <w:tc>
          <w:tcPr>
            <w:tcW w:w="2625"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Nm</w:t>
            </w:r>
            <w:r>
              <w:rPr>
                <w:rFonts w:hint="default" w:ascii="Times New Roman" w:hAnsi="Times New Roman" w:cs="Times New Roman"/>
                <w:b/>
                <w:sz w:val="18"/>
                <w:szCs w:val="18"/>
                <w:vertAlign w:val="superscript"/>
              </w:rPr>
              <w:t>3</w:t>
            </w:r>
            <w:r>
              <w:rPr>
                <w:rFonts w:hint="default" w:ascii="Times New Roman" w:hAnsi="Times New Roman" w:cs="Times New Roman"/>
                <w:b/>
                <w:sz w:val="18"/>
                <w:szCs w:val="18"/>
              </w:rPr>
              <w:t>/h</w:t>
            </w:r>
          </w:p>
        </w:tc>
        <w:tc>
          <w:tcPr>
            <w:tcW w:w="1770"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年平均工作时</w:t>
            </w:r>
          </w:p>
        </w:tc>
        <w:tc>
          <w:tcPr>
            <w:tcW w:w="3165"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val="0"/>
                <w:bCs/>
                <w:sz w:val="18"/>
                <w:szCs w:val="18"/>
                <w:lang w:val="en-US" w:eastAsia="zh-CN"/>
              </w:rPr>
              <w:t>8760</w:t>
            </w:r>
            <w:r>
              <w:rPr>
                <w:rFonts w:hint="default" w:ascii="Times New Roman" w:hAnsi="Times New Roman" w:cs="Times New Roman"/>
                <w:b w:val="0"/>
                <w:bCs/>
                <w:sz w:val="18"/>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1156"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建设单位</w:t>
            </w:r>
          </w:p>
        </w:tc>
        <w:tc>
          <w:tcPr>
            <w:tcW w:w="3152" w:type="dxa"/>
            <w:gridSpan w:val="5"/>
            <w:noWrap w:val="0"/>
            <w:vAlign w:val="center"/>
          </w:tcPr>
          <w:p>
            <w:pPr>
              <w:spacing w:line="200" w:lineRule="exact"/>
              <w:jc w:val="center"/>
              <w:rPr>
                <w:rFonts w:hint="default" w:ascii="Times New Roman" w:hAnsi="Times New Roman" w:cs="Times New Roman" w:eastAsiaTheme="minorEastAsia"/>
                <w:b/>
                <w:sz w:val="18"/>
                <w:szCs w:val="18"/>
                <w:lang w:val="en-US" w:eastAsia="zh-CN"/>
              </w:rPr>
            </w:pPr>
            <w:r>
              <w:rPr>
                <w:rFonts w:hint="eastAsia" w:ascii="Times New Roman" w:hAnsi="Times New Roman" w:cs="Times New Roman"/>
                <w:color w:val="000000"/>
                <w:kern w:val="0"/>
                <w:sz w:val="18"/>
                <w:szCs w:val="18"/>
                <w:lang w:val="en-US" w:eastAsia="zh-CN"/>
              </w:rPr>
              <w:t>嘉善银展交通建设投资有限公司</w:t>
            </w:r>
          </w:p>
        </w:tc>
        <w:tc>
          <w:tcPr>
            <w:tcW w:w="1067"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邮政编码</w:t>
            </w:r>
          </w:p>
        </w:tc>
        <w:tc>
          <w:tcPr>
            <w:tcW w:w="2038"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val="0"/>
                <w:bCs/>
                <w:sz w:val="18"/>
                <w:szCs w:val="18"/>
              </w:rPr>
              <w:t>314100</w:t>
            </w:r>
          </w:p>
        </w:tc>
        <w:tc>
          <w:tcPr>
            <w:tcW w:w="1103" w:type="dxa"/>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联系电话</w:t>
            </w:r>
          </w:p>
        </w:tc>
        <w:tc>
          <w:tcPr>
            <w:tcW w:w="2129" w:type="dxa"/>
            <w:gridSpan w:val="5"/>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环评单位</w:t>
            </w:r>
          </w:p>
        </w:tc>
        <w:tc>
          <w:tcPr>
            <w:tcW w:w="3165" w:type="dxa"/>
            <w:gridSpan w:val="5"/>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b/>
                <w:sz w:val="18"/>
                <w:szCs w:val="18"/>
                <w:lang w:val="en-US" w:eastAsia="zh-CN"/>
              </w:rPr>
            </w:pPr>
            <w:r>
              <w:rPr>
                <w:sz w:val="18"/>
                <w:szCs w:val="18"/>
              </w:rPr>
              <w:t>中国水电顾问集团华东勘测设计研究院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691" w:type="dxa"/>
            <w:vMerge w:val="restart"/>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pacing w:val="20"/>
                <w:sz w:val="18"/>
                <w:szCs w:val="18"/>
              </w:rPr>
              <w:t>污染物排放达标与总量控制（工业建设项目详填）</w:t>
            </w: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污染物</w:t>
            </w:r>
          </w:p>
        </w:tc>
        <w:tc>
          <w:tcPr>
            <w:tcW w:w="804"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原有排放量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(1)</w:t>
            </w:r>
          </w:p>
        </w:tc>
        <w:tc>
          <w:tcPr>
            <w:tcW w:w="1326" w:type="dxa"/>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本期工程实际排放浓度</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(2)</w:t>
            </w:r>
          </w:p>
        </w:tc>
        <w:tc>
          <w:tcPr>
            <w:tcW w:w="1067"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本期工程允许排放浓度</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(3)</w:t>
            </w:r>
          </w:p>
        </w:tc>
        <w:tc>
          <w:tcPr>
            <w:tcW w:w="977" w:type="dxa"/>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产生量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(4)</w:t>
            </w:r>
          </w:p>
        </w:tc>
        <w:tc>
          <w:tcPr>
            <w:tcW w:w="1061"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本期工程自身削减量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(5)</w:t>
            </w:r>
          </w:p>
        </w:tc>
        <w:tc>
          <w:tcPr>
            <w:tcW w:w="1103" w:type="dxa"/>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本期工程实际排放量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(6)</w:t>
            </w:r>
          </w:p>
        </w:tc>
        <w:tc>
          <w:tcPr>
            <w:tcW w:w="999"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本期工程核定排</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放总量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(7)</w:t>
            </w:r>
          </w:p>
        </w:tc>
        <w:tc>
          <w:tcPr>
            <w:tcW w:w="1130"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本期工程“以新带老”削减量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(8)</w:t>
            </w:r>
          </w:p>
        </w:tc>
        <w:tc>
          <w:tcPr>
            <w:tcW w:w="1163"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全厂实际</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排放总量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(9)</w:t>
            </w:r>
          </w:p>
        </w:tc>
        <w:tc>
          <w:tcPr>
            <w:tcW w:w="1024" w:type="dxa"/>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全厂核定</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排放总量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(10)</w:t>
            </w:r>
          </w:p>
        </w:tc>
        <w:tc>
          <w:tcPr>
            <w:tcW w:w="939"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区域平</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衡替代</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削减量</w:t>
            </w:r>
          </w:p>
          <w:p>
            <w:pPr>
              <w:spacing w:line="200" w:lineRule="exact"/>
              <w:ind w:firstLine="90" w:firstLineChars="50"/>
              <w:jc w:val="center"/>
              <w:rPr>
                <w:rFonts w:hint="default" w:ascii="Times New Roman" w:hAnsi="Times New Roman" w:cs="Times New Roman"/>
                <w:b/>
                <w:sz w:val="18"/>
                <w:szCs w:val="18"/>
              </w:rPr>
            </w:pPr>
            <w:r>
              <w:rPr>
                <w:rFonts w:hint="default" w:ascii="Times New Roman" w:hAnsi="Times New Roman" w:cs="Times New Roman"/>
                <w:b/>
                <w:sz w:val="18"/>
                <w:szCs w:val="18"/>
              </w:rPr>
              <w:t>(11)</w:t>
            </w:r>
          </w:p>
        </w:tc>
        <w:tc>
          <w:tcPr>
            <w:tcW w:w="1202"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排放</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增减量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废水</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化学需氧量</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氨氮</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石油类</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tcMar>
              <w:left w:w="0" w:type="dxa"/>
              <w:right w:w="0" w:type="dxa"/>
            </w:tcMar>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废气</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tcMar>
              <w:left w:w="0" w:type="dxa"/>
              <w:right w:w="0" w:type="dxa"/>
            </w:tcMar>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二氧化硫</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烟尘</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工业粉尘</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氮氧化物</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工业固体废物</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与项目有关的其他特征污染物</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bl>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15"/>
          <w:szCs w:val="15"/>
        </w:rPr>
        <w:sectPr>
          <w:pgSz w:w="16838" w:h="11906" w:orient="landscape"/>
          <w:pgMar w:top="850" w:right="1440" w:bottom="850" w:left="1440" w:header="851" w:footer="992" w:gutter="0"/>
          <w:pgNumType w:fmt="decimal"/>
          <w:cols w:space="425" w:num="1"/>
          <w:docGrid w:type="lines" w:linePitch="312" w:charSpace="0"/>
        </w:sectPr>
      </w:pPr>
      <w:r>
        <w:rPr>
          <w:rFonts w:hint="default" w:ascii="Times New Roman" w:hAnsi="Times New Roman" w:cs="Times New Roman"/>
          <w:b/>
          <w:sz w:val="15"/>
          <w:szCs w:val="15"/>
        </w:rPr>
        <w:t>注</w:t>
      </w:r>
      <w:r>
        <w:rPr>
          <w:rFonts w:hint="default" w:ascii="Times New Roman" w:hAnsi="Times New Roman" w:cs="Times New Roman"/>
          <w:sz w:val="15"/>
          <w:szCs w:val="15"/>
        </w:rPr>
        <w:t>：1、排放增减量：（+）表示增加，（-）表示减少2、(12)=(6)-(8)-(11)，（9）= (4)-(5)-(8)- (11) +（1）3、计量单位：废水排放量——万吨/年；废气排放量——万标立方米/年；工业固体废物排放量——万吨/年；水污染物排放浓度——毫克/升；大气污染物排放浓度——毫克/立方米</w:t>
      </w:r>
      <w:r>
        <w:rPr>
          <w:rFonts w:hint="default" w:ascii="Times New Roman" w:hAnsi="Times New Roman" w:cs="Times New Roman"/>
        </w:rPr>
        <w:t>；</w:t>
      </w:r>
      <w:r>
        <w:rPr>
          <w:rFonts w:hint="default" w:ascii="Times New Roman" w:hAnsi="Times New Roman" w:cs="Times New Roman"/>
          <w:sz w:val="15"/>
          <w:szCs w:val="15"/>
        </w:rPr>
        <w:t>水污染物排放量——吨/年；大气污染物排放量——吨/年</w:t>
      </w:r>
    </w:p>
    <w:p>
      <w:pPr>
        <w:keepNext w:val="0"/>
        <w:keepLines w:val="0"/>
        <w:pageBreakBefore w:val="0"/>
        <w:widowControl w:val="0"/>
        <w:kinsoku/>
        <w:wordWrap/>
        <w:overflowPunct/>
        <w:topLinePunct w:val="0"/>
        <w:autoSpaceDE/>
        <w:autoSpaceDN/>
        <w:bidi w:val="0"/>
        <w:adjustRightInd/>
        <w:snapToGrid/>
        <w:ind w:left="-560" w:leftChars="0" w:firstLine="0" w:firstLineChars="0"/>
        <w:jc w:val="both"/>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sz w:val="24"/>
          <w:szCs w:val="24"/>
          <w:lang w:val="en-US" w:eastAsia="zh-CN"/>
        </w:rPr>
        <w:t xml:space="preserve">      </w:t>
      </w:r>
      <w:r>
        <w:rPr>
          <w:rFonts w:hint="eastAsia" w:ascii="Times New Roman" w:hAnsi="Times New Roman" w:cs="Times New Roman"/>
          <w:b/>
          <w:bCs/>
          <w:sz w:val="24"/>
          <w:szCs w:val="24"/>
          <w:lang w:val="en-US" w:eastAsia="zh-CN"/>
        </w:rPr>
        <w:t>附件一</w:t>
      </w:r>
      <w:r>
        <w:rPr>
          <w:rFonts w:hint="eastAsia" w:ascii="Times New Roman" w:hAnsi="Times New Roman" w:cs="Times New Roman"/>
          <w:sz w:val="24"/>
          <w:szCs w:val="24"/>
          <w:lang w:val="en-US" w:eastAsia="zh-CN"/>
        </w:rPr>
        <w:t xml:space="preserve"> </w:t>
      </w:r>
      <w:r>
        <w:rPr>
          <w:rFonts w:hint="eastAsia" w:ascii="Times New Roman" w:hAnsi="Times New Roman" w:cs="Times New Roman"/>
          <w:b/>
          <w:bCs/>
          <w:sz w:val="24"/>
          <w:szCs w:val="24"/>
          <w:lang w:val="en-US" w:eastAsia="zh-CN"/>
        </w:rPr>
        <w:t xml:space="preserve"> 环评批复</w:t>
      </w:r>
    </w:p>
    <w:p>
      <w:pPr>
        <w:keepNext w:val="0"/>
        <w:keepLines w:val="0"/>
        <w:pageBreakBefore w:val="0"/>
        <w:widowControl w:val="0"/>
        <w:kinsoku/>
        <w:wordWrap/>
        <w:overflowPunct/>
        <w:topLinePunct w:val="0"/>
        <w:autoSpaceDE/>
        <w:autoSpaceDN/>
        <w:bidi w:val="0"/>
        <w:adjustRightInd/>
        <w:snapToGrid/>
        <w:ind w:left="0" w:leftChars="0" w:hanging="560" w:firstLineChars="0"/>
        <w:jc w:val="both"/>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 xml:space="preserve">     </w:t>
      </w:r>
      <w:r>
        <w:drawing>
          <wp:inline distT="0" distB="0" distL="114300" distR="114300">
            <wp:extent cx="5034915" cy="8185150"/>
            <wp:effectExtent l="0" t="0" r="13335" b="635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7"/>
                    <a:stretch>
                      <a:fillRect/>
                    </a:stretch>
                  </pic:blipFill>
                  <pic:spPr>
                    <a:xfrm>
                      <a:off x="0" y="0"/>
                      <a:ext cx="5034915" cy="81851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5269230" cy="8002270"/>
            <wp:effectExtent l="0" t="0" r="7620" b="1778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8"/>
                    <a:stretch>
                      <a:fillRect/>
                    </a:stretch>
                  </pic:blipFill>
                  <pic:spPr>
                    <a:xfrm>
                      <a:off x="0" y="0"/>
                      <a:ext cx="5269230" cy="8002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5273040" cy="8095615"/>
            <wp:effectExtent l="0" t="0" r="3810" b="63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9"/>
                    <a:stretch>
                      <a:fillRect/>
                    </a:stretch>
                  </pic:blipFill>
                  <pic:spPr>
                    <a:xfrm>
                      <a:off x="0" y="0"/>
                      <a:ext cx="5273040" cy="80956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sz w:val="15"/>
          <w:szCs w:val="15"/>
          <w:lang w:val="en-US" w:eastAsia="zh-CN"/>
        </w:rPr>
        <w:t xml:space="preserve"> </w:t>
      </w:r>
      <w:r>
        <w:rPr>
          <w:rFonts w:hint="eastAsia" w:ascii="Times New Roman" w:hAnsi="Times New Roman" w:cs="Times New Roman"/>
          <w:b/>
          <w:bCs/>
          <w:sz w:val="24"/>
          <w:szCs w:val="24"/>
          <w:lang w:val="en-US" w:eastAsia="zh-CN"/>
        </w:rPr>
        <w:t>附件二  验收竣工证书</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cs="Times New Roman"/>
          <w:b/>
          <w:bCs/>
          <w:sz w:val="24"/>
          <w:szCs w:val="24"/>
          <w:lang w:val="en-US" w:eastAsia="zh-CN"/>
        </w:rPr>
      </w:pPr>
      <w:r>
        <w:drawing>
          <wp:inline distT="0" distB="0" distL="114300" distR="114300">
            <wp:extent cx="5271135" cy="7601585"/>
            <wp:effectExtent l="0" t="0" r="5715" b="1841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20"/>
                    <a:stretch>
                      <a:fillRect/>
                    </a:stretch>
                  </pic:blipFill>
                  <pic:spPr>
                    <a:xfrm>
                      <a:off x="0" y="0"/>
                      <a:ext cx="5271135" cy="76015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hanging="560" w:firstLineChars="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ind w:left="0" w:leftChars="0" w:hanging="560" w:firstLineChars="0"/>
        <w:jc w:val="both"/>
        <w:textAlignment w:val="auto"/>
        <w:rPr>
          <w:rFonts w:hint="eastAsia"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ind w:left="0" w:leftChars="0" w:hanging="560" w:firstLineChars="0"/>
        <w:jc w:val="both"/>
        <w:textAlignment w:val="auto"/>
        <w:rPr>
          <w:rFonts w:hint="eastAsia"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ind w:left="0" w:leftChars="0" w:hanging="560" w:firstLineChars="0"/>
        <w:jc w:val="both"/>
        <w:textAlignment w:val="auto"/>
        <w:rPr>
          <w:rFonts w:hint="eastAsia"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ind w:left="0" w:leftChars="0" w:hanging="560" w:firstLineChars="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r>
        <w:drawing>
          <wp:inline distT="0" distB="0" distL="114300" distR="114300">
            <wp:extent cx="5272405" cy="7422515"/>
            <wp:effectExtent l="0" t="0" r="4445" b="698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21"/>
                    <a:stretch>
                      <a:fillRect/>
                    </a:stretch>
                  </pic:blipFill>
                  <pic:spPr>
                    <a:xfrm>
                      <a:off x="0" y="0"/>
                      <a:ext cx="5272405" cy="74225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hanging="560" w:firstLineChars="0"/>
        <w:jc w:val="both"/>
        <w:textAlignment w:val="auto"/>
      </w:pPr>
    </w:p>
    <w:p>
      <w:pPr>
        <w:keepNext w:val="0"/>
        <w:keepLines w:val="0"/>
        <w:pageBreakBefore w:val="0"/>
        <w:widowControl w:val="0"/>
        <w:kinsoku/>
        <w:wordWrap/>
        <w:overflowPunct/>
        <w:topLinePunct w:val="0"/>
        <w:autoSpaceDE/>
        <w:autoSpaceDN/>
        <w:bidi w:val="0"/>
        <w:adjustRightInd/>
        <w:snapToGrid/>
        <w:ind w:left="0" w:leftChars="0" w:hanging="560" w:firstLineChars="0"/>
        <w:jc w:val="both"/>
        <w:textAlignment w:val="auto"/>
      </w:pPr>
    </w:p>
    <w:p>
      <w:pPr>
        <w:keepNext w:val="0"/>
        <w:keepLines w:val="0"/>
        <w:pageBreakBefore w:val="0"/>
        <w:widowControl w:val="0"/>
        <w:kinsoku/>
        <w:wordWrap/>
        <w:overflowPunct/>
        <w:topLinePunct w:val="0"/>
        <w:autoSpaceDE/>
        <w:autoSpaceDN/>
        <w:bidi w:val="0"/>
        <w:adjustRightInd/>
        <w:snapToGrid/>
        <w:ind w:left="0" w:leftChars="0" w:hanging="560" w:firstLineChars="0"/>
        <w:jc w:val="both"/>
        <w:textAlignment w:val="auto"/>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left="0" w:leftChars="0" w:hanging="560" w:firstLineChars="0"/>
        <w:jc w:val="center"/>
        <w:textAlignment w:val="auto"/>
      </w:pPr>
      <w:r>
        <w:drawing>
          <wp:inline distT="0" distB="0" distL="114300" distR="114300">
            <wp:extent cx="6806565" cy="4928235"/>
            <wp:effectExtent l="0" t="0" r="13335" b="57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2"/>
                    <a:stretch>
                      <a:fillRect/>
                    </a:stretch>
                  </pic:blipFill>
                  <pic:spPr>
                    <a:xfrm>
                      <a:off x="0" y="0"/>
                      <a:ext cx="6806565" cy="49282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sectPr>
          <w:pgSz w:w="16838" w:h="11906" w:orient="landscape"/>
          <w:pgMar w:top="1800" w:right="1440" w:bottom="1800" w:left="1440" w:header="851" w:footer="992" w:gutter="0"/>
          <w:pgNumType w:fmt="decimal"/>
          <w:cols w:space="425" w:num="1"/>
          <w:docGrid w:type="lines" w:linePitch="312" w:charSpace="0"/>
        </w:sectPr>
      </w:pPr>
      <w:r>
        <w:rPr>
          <w:rFonts w:hint="default" w:ascii="Times New Roman" w:hAnsi="Times New Roman" w:cs="Times New Roman"/>
          <w:b/>
          <w:bCs/>
          <w:sz w:val="24"/>
          <w:szCs w:val="24"/>
          <w:lang w:val="en-US" w:eastAsia="zh-CN"/>
        </w:rPr>
        <w:t>附图一  建设项目地理位置图</w:t>
      </w:r>
    </w:p>
    <w:p>
      <w:pPr>
        <w:ind w:left="-700" w:leftChars="0" w:firstLine="0" w:firstLineChars="0"/>
        <w:jc w:val="center"/>
      </w:pPr>
      <w:r>
        <w:rPr>
          <w:sz w:val="21"/>
        </w:rPr>
        <mc:AlternateContent>
          <mc:Choice Requires="wps">
            <w:drawing>
              <wp:anchor distT="0" distB="0" distL="114300" distR="114300" simplePos="0" relativeHeight="251667456" behindDoc="0" locked="0" layoutInCell="1" allowOverlap="1">
                <wp:simplePos x="0" y="0"/>
                <wp:positionH relativeFrom="column">
                  <wp:posOffset>3469640</wp:posOffset>
                </wp:positionH>
                <wp:positionV relativeFrom="paragraph">
                  <wp:posOffset>431800</wp:posOffset>
                </wp:positionV>
                <wp:extent cx="600710" cy="80645"/>
                <wp:effectExtent l="0" t="140335" r="0" b="140970"/>
                <wp:wrapNone/>
                <wp:docPr id="16" name="矩形 16"/>
                <wp:cNvGraphicFramePr/>
                <a:graphic xmlns:a="http://schemas.openxmlformats.org/drawingml/2006/main">
                  <a:graphicData uri="http://schemas.microsoft.com/office/word/2010/wordprocessingShape">
                    <wps:wsp>
                      <wps:cNvSpPr/>
                      <wps:spPr>
                        <a:xfrm rot="1620000">
                          <a:off x="3551555" y="2965450"/>
                          <a:ext cx="600710" cy="8064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2pt;margin-top:34pt;height:6.35pt;width:47.3pt;rotation:1769472f;z-index:251667456;v-text-anchor:middle;mso-width-relative:page;mso-height-relative:page;" fillcolor="#FFFF00" filled="t" stroked="t" coordsize="21600,21600" o:gfxdata="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yuYl/ZAAAACQEAAA8AAAAAAAAAAQAg&#10;AAAAIgAAAGRycy9kb3ducmV2LnhtbFBLAQIUABQAAAAIAIdO4kAWgikhfwIAAA4FAAAOAAAAAAAA&#10;AAEAIAAAACgBAABkcnMvZTJvRG9jLnhtbFBLBQYAAAAABgAGAFkBAAAZBgAAAAA=&#10;">
                <v:fill on="t" focussize="0,0"/>
                <v:stroke weight="1pt" color="#FFFF00 [3204]" miterlimit="8" joinstyle="miter"/>
                <v:imagedata o:title=""/>
                <o:lock v:ext="edit" aspectratio="f"/>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2857500</wp:posOffset>
                </wp:positionH>
                <wp:positionV relativeFrom="paragraph">
                  <wp:posOffset>1486535</wp:posOffset>
                </wp:positionV>
                <wp:extent cx="1183005" cy="316230"/>
                <wp:effectExtent l="0" t="0" r="188595" b="445770"/>
                <wp:wrapNone/>
                <wp:docPr id="12" name="矩形标注 12"/>
                <wp:cNvGraphicFramePr/>
                <a:graphic xmlns:a="http://schemas.openxmlformats.org/drawingml/2006/main">
                  <a:graphicData uri="http://schemas.microsoft.com/office/word/2010/wordprocessingShape">
                    <wps:wsp>
                      <wps:cNvSpPr/>
                      <wps:spPr>
                        <a:xfrm>
                          <a:off x="0" y="0"/>
                          <a:ext cx="1183005" cy="316230"/>
                        </a:xfrm>
                        <a:prstGeom prst="wedgeRectCallout">
                          <a:avLst>
                            <a:gd name="adj1" fmla="val 65512"/>
                            <a:gd name="adj2" fmla="val 190963"/>
                          </a:avLst>
                        </a:prstGeom>
                        <a:solidFill>
                          <a:srgbClr val="FFFFFF"/>
                        </a:solidFill>
                        <a:ln w="12700">
                          <a:noFill/>
                        </a:ln>
                      </wps:spPr>
                      <wps:txbx>
                        <w:txbxContent>
                          <w:p>
                            <w:pPr>
                              <w:jc w:val="center"/>
                              <w:rPr>
                                <w:b/>
                                <w:sz w:val="21"/>
                                <w:szCs w:val="21"/>
                              </w:rPr>
                            </w:pPr>
                            <w:r>
                              <w:rPr>
                                <w:rFonts w:hint="eastAsia"/>
                                <w:b/>
                                <w:sz w:val="21"/>
                                <w:szCs w:val="21"/>
                              </w:rPr>
                              <w:t>本项目建设地址</w:t>
                            </w:r>
                          </w:p>
                          <w:p>
                            <w:pPr>
                              <w:rPr>
                                <w:szCs w:val="21"/>
                              </w:rPr>
                            </w:pPr>
                          </w:p>
                        </w:txbxContent>
                      </wps:txbx>
                      <wps:bodyPr upright="1"/>
                    </wps:wsp>
                  </a:graphicData>
                </a:graphic>
              </wp:anchor>
            </w:drawing>
          </mc:Choice>
          <mc:Fallback>
            <w:pict>
              <v:shape id="_x0000_s1026" o:spid="_x0000_s1026" o:spt="61" type="#_x0000_t61" style="position:absolute;left:0pt;margin-left:225pt;margin-top:117.05pt;height:24.9pt;width:93.15pt;z-index:251671552;mso-width-relative:page;mso-height-relative:page;" fillcolor="#FFFFFF" filled="t" stroked="f" coordsize="21600,21600" o:gfxdata="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66BFjYAAAACwEAAA8AAAAAAAAAAQAgAAAAIgAAAGRycy9kb3ducmV2LnhtbFBL&#10;AQIUABQAAAAIAIdO4kANZLWm9gEAANoDAAAOAAAAAAAAAAEAIAAAACcBAABkcnMvZTJvRG9jLnht&#10;bFBLBQYAAAAABgAGAFkBAACPBQAAAAA=&#10;" adj="24951,52048">
                <v:fill on="t" focussize="0,0"/>
                <v:stroke on="f" weight="1pt"/>
                <v:imagedata o:title=""/>
                <o:lock v:ext="edit" aspectratio="f"/>
                <v:textbox>
                  <w:txbxContent>
                    <w:p>
                      <w:pPr>
                        <w:jc w:val="center"/>
                        <w:rPr>
                          <w:b/>
                          <w:sz w:val="21"/>
                          <w:szCs w:val="21"/>
                        </w:rPr>
                      </w:pPr>
                      <w:r>
                        <w:rPr>
                          <w:rFonts w:hint="eastAsia"/>
                          <w:b/>
                          <w:sz w:val="21"/>
                          <w:szCs w:val="21"/>
                        </w:rPr>
                        <w:t>本项目建设地址</w:t>
                      </w:r>
                    </w:p>
                    <w:p>
                      <w:pPr>
                        <w:rPr>
                          <w:szCs w:val="21"/>
                        </w:rPr>
                      </w:pP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3137535</wp:posOffset>
                </wp:positionH>
                <wp:positionV relativeFrom="paragraph">
                  <wp:posOffset>1557020</wp:posOffset>
                </wp:positionV>
                <wp:extent cx="2045335" cy="76200"/>
                <wp:effectExtent l="131445" t="4445" r="135255" b="7620"/>
                <wp:wrapNone/>
                <wp:docPr id="56" name="矩形 56"/>
                <wp:cNvGraphicFramePr/>
                <a:graphic xmlns:a="http://schemas.openxmlformats.org/drawingml/2006/main">
                  <a:graphicData uri="http://schemas.microsoft.com/office/word/2010/wordprocessingShape">
                    <wps:wsp>
                      <wps:cNvSpPr/>
                      <wps:spPr>
                        <a:xfrm rot="4980000">
                          <a:off x="0" y="0"/>
                          <a:ext cx="2045335" cy="762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7.05pt;margin-top:122.6pt;height:6pt;width:161.05pt;rotation:5439488f;z-index:251683840;v-text-anchor:middle;mso-width-relative:page;mso-height-relative:page;" fillcolor="#FFFF00" filled="t" stroked="t" coordsize="21600,21600" o:gfxdata="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nchpb2QAAAAsBAAAPAAAAAAAAAAEAIAAAACIAAABkcnMvZG93&#10;bnJldi54bWxQSwECFAAUAAAACACHTuJAcmxxlHECAAADBQAADgAAAAAAAAABACAAAAAoAQAAZHJz&#10;L2Uyb0RvYy54bWxQSwUGAAAAAAYABgBZAQAACwYAAAAA&#10;">
                <v:fill on="t" focussize="0,0"/>
                <v:stroke weight="1pt" color="#FFFF00 [3204]" miterlimit="8" joinstyle="miter"/>
                <v:imagedata o:title=""/>
                <o:lock v:ext="edit" aspectratio="f"/>
              </v:rect>
            </w:pict>
          </mc:Fallback>
        </mc:AlternateContent>
      </w:r>
      <w:r>
        <w:drawing>
          <wp:inline distT="0" distB="0" distL="114300" distR="114300">
            <wp:extent cx="9549765" cy="5201920"/>
            <wp:effectExtent l="0" t="0" r="13335" b="17780"/>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23"/>
                    <a:srcRect t="6248" r="5099" b="1814"/>
                    <a:stretch>
                      <a:fillRect/>
                    </a:stretch>
                  </pic:blipFill>
                  <pic:spPr>
                    <a:xfrm>
                      <a:off x="0" y="0"/>
                      <a:ext cx="9549765" cy="5201920"/>
                    </a:xfrm>
                    <a:prstGeom prst="rect">
                      <a:avLst/>
                    </a:prstGeom>
                    <a:noFill/>
                    <a:ln>
                      <a:noFill/>
                    </a:ln>
                  </pic:spPr>
                </pic:pic>
              </a:graphicData>
            </a:graphic>
          </wp:inline>
        </w:drawing>
      </w:r>
      <w:r>
        <w:rPr>
          <w:sz w:val="21"/>
        </w:rPr>
        <mc:AlternateContent>
          <mc:Choice Requires="wps">
            <w:drawing>
              <wp:anchor distT="0" distB="0" distL="114300" distR="114300" simplePos="0" relativeHeight="251669504" behindDoc="0" locked="0" layoutInCell="1" allowOverlap="1">
                <wp:simplePos x="0" y="0"/>
                <wp:positionH relativeFrom="column">
                  <wp:posOffset>3555365</wp:posOffset>
                </wp:positionH>
                <wp:positionV relativeFrom="paragraph">
                  <wp:posOffset>3190240</wp:posOffset>
                </wp:positionV>
                <wp:extent cx="1343660" cy="76200"/>
                <wp:effectExtent l="65405" t="7620" r="67945" b="20320"/>
                <wp:wrapNone/>
                <wp:docPr id="21" name="矩形 21"/>
                <wp:cNvGraphicFramePr/>
                <a:graphic xmlns:a="http://schemas.openxmlformats.org/drawingml/2006/main">
                  <a:graphicData uri="http://schemas.microsoft.com/office/word/2010/wordprocessingShape">
                    <wps:wsp>
                      <wps:cNvSpPr/>
                      <wps:spPr>
                        <a:xfrm rot="16500000">
                          <a:off x="0" y="0"/>
                          <a:ext cx="1343660" cy="762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95pt;margin-top:251.2pt;height:6pt;width:105.8pt;rotation:-5570560f;z-index:251669504;v-text-anchor:middle;mso-width-relative:page;mso-height-relative:page;" fillcolor="#FFFF00" filled="t" stroked="t" coordsize="21600,21600" o:gfxdata="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hsUjbaAAAACwEAAA8AAAAAAAAAAQAgAAAAIgAAAGRycy9k&#10;b3ducmV2LnhtbFBLAQIUABQAAAAIAIdO4kDOHYTIcgIAAAQFAAAOAAAAAAAAAAEAIAAAACkBAABk&#10;cnMvZTJvRG9jLnhtbFBLBQYAAAAABgAGAFkBAAANBgAAAAA=&#10;">
                <v:fill on="t" focussize="0,0"/>
                <v:stroke weight="1pt" color="#FFFF00 [3204]" miterlimit="8" joinstyle="miter"/>
                <v:imagedata o:title=""/>
                <o:lock v:ext="edit" aspectratio="f"/>
              </v:rect>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4018280</wp:posOffset>
                </wp:positionH>
                <wp:positionV relativeFrom="paragraph">
                  <wp:posOffset>3974465</wp:posOffset>
                </wp:positionV>
                <wp:extent cx="243205" cy="85725"/>
                <wp:effectExtent l="38100" t="14605" r="47625" b="27940"/>
                <wp:wrapNone/>
                <wp:docPr id="55" name="矩形 55"/>
                <wp:cNvGraphicFramePr/>
                <a:graphic xmlns:a="http://schemas.openxmlformats.org/drawingml/2006/main">
                  <a:graphicData uri="http://schemas.microsoft.com/office/word/2010/wordprocessingShape">
                    <wps:wsp>
                      <wps:cNvSpPr/>
                      <wps:spPr>
                        <a:xfrm rot="6300000">
                          <a:off x="0" y="0"/>
                          <a:ext cx="243205" cy="8572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6.4pt;margin-top:312.95pt;height:6.75pt;width:19.15pt;rotation:6881280f;z-index:251682816;v-text-anchor:middle;mso-width-relative:page;mso-height-relative:page;" fillcolor="#FFFF00" filled="t" stroked="t" coordsize="21600,21600" o:gfxdata="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Fa2DNkAAAALAQAADwAAAAAAAAABACAAAAAiAAAAZHJzL2Rvd25y&#10;ZXYueG1sUEsBAhQAFAAAAAgAh07iQGIVm59vAgAAAgUAAA4AAAAAAAAAAQAgAAAAKAEAAGRycy9l&#10;Mm9Eb2MueG1sUEsFBgAAAAAGAAYAWQEAAAkGAAAAAA==&#10;">
                <v:fill on="t" focussize="0,0"/>
                <v:stroke weight="1pt" color="#FFFF00 [3204]" miterlimit="8" joinstyle="miter"/>
                <v:imagedata o:title=""/>
                <o:lock v:ext="edit" aspectratio="f"/>
              </v:rect>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4356735</wp:posOffset>
                </wp:positionH>
                <wp:positionV relativeFrom="paragraph">
                  <wp:posOffset>4561840</wp:posOffset>
                </wp:positionV>
                <wp:extent cx="807085" cy="76200"/>
                <wp:effectExtent l="0" t="199390" r="0" b="200660"/>
                <wp:wrapNone/>
                <wp:docPr id="20" name="矩形 20"/>
                <wp:cNvGraphicFramePr/>
                <a:graphic xmlns:a="http://schemas.openxmlformats.org/drawingml/2006/main">
                  <a:graphicData uri="http://schemas.microsoft.com/office/word/2010/wordprocessingShape">
                    <wps:wsp>
                      <wps:cNvSpPr/>
                      <wps:spPr>
                        <a:xfrm rot="1740000">
                          <a:off x="0" y="0"/>
                          <a:ext cx="807085" cy="762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3.05pt;margin-top:359.2pt;height:6pt;width:63.55pt;rotation:1900544f;z-index:251668480;v-text-anchor:middle;mso-width-relative:page;mso-height-relative:page;" fillcolor="#FFFF00" filled="t" stroked="t" coordsize="21600,21600" o:gfxdata="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bp5JPXAAAACwEAAA8AAAAAAAAAAQAgAAAAIgAAAGRycy9kb3ducmV2&#10;LnhtbFBLAQIUABQAAAAIAIdO4kDG/ujIbwIAAAIFAAAOAAAAAAAAAAEAIAAAACYBAABkcnMvZTJv&#10;RG9jLnhtbFBLBQYAAAAABgAGAFkBAAAHBgAAAAA=&#10;">
                <v:fill on="t" focussize="0,0"/>
                <v:stroke weight="1pt" color="#FFFF00 [3204]" miterlimit="8" joinstyle="miter"/>
                <v:imagedata o:title=""/>
                <o:lock v:ext="edit" aspectratio="f"/>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4146550</wp:posOffset>
                </wp:positionH>
                <wp:positionV relativeFrom="paragraph">
                  <wp:posOffset>4128135</wp:posOffset>
                </wp:positionV>
                <wp:extent cx="243205" cy="76200"/>
                <wp:effectExtent l="12065" t="62865" r="11430" b="70485"/>
                <wp:wrapNone/>
                <wp:docPr id="54" name="矩形 54"/>
                <wp:cNvGraphicFramePr/>
                <a:graphic xmlns:a="http://schemas.openxmlformats.org/drawingml/2006/main">
                  <a:graphicData uri="http://schemas.microsoft.com/office/word/2010/wordprocessingShape">
                    <wps:wsp>
                      <wps:cNvSpPr/>
                      <wps:spPr>
                        <a:xfrm rot="1740000">
                          <a:off x="0" y="0"/>
                          <a:ext cx="243205" cy="762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6.5pt;margin-top:325.05pt;height:6pt;width:19.15pt;rotation:1900544f;z-index:251681792;v-text-anchor:middle;mso-width-relative:page;mso-height-relative:page;" fillcolor="#FFFF00" filled="t" stroked="t" coordsize="21600,21600" o:gfxdata="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0hAlI2AAAAAsBAAAPAAAAAAAAAAEAIAAAACIAAABkcnMvZG93bnJl&#10;di54bWxQSwECFAAUAAAACACHTuJAtyWUSW8CAAACBQAADgAAAAAAAAABACAAAAAnAQAAZHJzL2Uy&#10;b0RvYy54bWxQSwUGAAAAAAYABgBZAQAACAYAAAAA&#10;">
                <v:fill on="t" focussize="0,0"/>
                <v:stroke weight="1pt" color="#FFFF00 [3204]" miterlimit="8" joinstyle="miter"/>
                <v:imagedata o:title=""/>
                <o:lock v:ext="edit" aspectratio="f"/>
              </v:rect>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4282440</wp:posOffset>
                </wp:positionH>
                <wp:positionV relativeFrom="paragraph">
                  <wp:posOffset>4288155</wp:posOffset>
                </wp:positionV>
                <wp:extent cx="220980" cy="86360"/>
                <wp:effectExtent l="41910" t="15875" r="43180" b="29845"/>
                <wp:wrapNone/>
                <wp:docPr id="52" name="矩形 52"/>
                <wp:cNvGraphicFramePr/>
                <a:graphic xmlns:a="http://schemas.openxmlformats.org/drawingml/2006/main">
                  <a:graphicData uri="http://schemas.microsoft.com/office/word/2010/wordprocessingShape">
                    <wps:wsp>
                      <wps:cNvSpPr/>
                      <wps:spPr>
                        <a:xfrm rot="4260000">
                          <a:off x="0" y="0"/>
                          <a:ext cx="220980" cy="8636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7.2pt;margin-top:337.65pt;height:6.8pt;width:17.4pt;rotation:4653056f;z-index:251680768;v-text-anchor:middle;mso-width-relative:page;mso-height-relative:page;" fillcolor="#FFFF00" filled="t" stroked="t" coordsize="21600,21600" o:gfxdata="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ZW24vbAAAACwEAAA8AAAAAAAAAAQAgAAAAIgAAAGRycy9k&#10;b3ducmV2LnhtbFBLAQIUABQAAAAIAIdO4kAn69fwcQIAAAIFAAAOAAAAAAAAAAEAIAAAACoBAABk&#10;cnMvZTJvRG9jLnhtbFBLBQYAAAAABgAGAFkBAAANBgAAAAA=&#10;">
                <v:fill on="t" focussize="0,0"/>
                <v:stroke weight="1pt" color="#FFFF00 [3204]" miterlimit="8" joinstyle="miter"/>
                <v:imagedata o:title=""/>
                <o:lock v:ext="edit" aspectratio="f"/>
              </v: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5076825</wp:posOffset>
                </wp:positionH>
                <wp:positionV relativeFrom="paragraph">
                  <wp:posOffset>4703445</wp:posOffset>
                </wp:positionV>
                <wp:extent cx="234950" cy="76200"/>
                <wp:effectExtent l="13335" t="55880" r="18415" b="58420"/>
                <wp:wrapNone/>
                <wp:docPr id="22" name="矩形 22"/>
                <wp:cNvGraphicFramePr/>
                <a:graphic xmlns:a="http://schemas.openxmlformats.org/drawingml/2006/main">
                  <a:graphicData uri="http://schemas.microsoft.com/office/word/2010/wordprocessingShape">
                    <wps:wsp>
                      <wps:cNvSpPr/>
                      <wps:spPr>
                        <a:xfrm rot="20040000" flipV="1">
                          <a:off x="0" y="0"/>
                          <a:ext cx="234950" cy="762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399.75pt;margin-top:370.35pt;height:6pt;width:18.5pt;rotation:1703936f;z-index:251670528;v-text-anchor:middle;mso-width-relative:page;mso-height-relative:page;" fillcolor="#FFFF00" filled="t" stroked="t" coordsize="21600,21600" o:gfxdata="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&#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K/h/fbAAAACwEAAA8AAAAAAAAAAQAgAAAAIgAAAGRy&#10;cy9kb3ducmV2LnhtbFBLAQIUABQAAAAIAIdO4kDgnvy4dAIAAA0FAAAOAAAAAAAAAAEAIAAAACoB&#10;AABkcnMvZTJvRG9jLnhtbFBLBQYAAAAABgAGAFkBAAAQBgAAAAA=&#10;">
                <v:fill on="t" focussize="0,0"/>
                <v:stroke weight="1pt" color="#FFFF00 [3204]" miterlimit="8" joinstyle="miter"/>
                <v:imagedata o:title=""/>
                <o:lock v:ext="edit" aspectratio="f"/>
              </v:rect>
            </w:pict>
          </mc:Fallback>
        </mc:AlternateContent>
      </w:r>
      <w:r>
        <w:rPr>
          <w:rFonts w:hint="default" w:ascii="Times New Roman" w:hAnsi="Times New Roman" w:cs="Times New Roman"/>
          <w:sz w:val="21"/>
        </w:rPr>
        <mc:AlternateContent>
          <mc:Choice Requires="wps">
            <w:drawing>
              <wp:anchor distT="0" distB="0" distL="114300" distR="114300" simplePos="0" relativeHeight="251665408" behindDoc="0" locked="0" layoutInCell="1" allowOverlap="1">
                <wp:simplePos x="0" y="0"/>
                <wp:positionH relativeFrom="column">
                  <wp:posOffset>617220</wp:posOffset>
                </wp:positionH>
                <wp:positionV relativeFrom="paragraph">
                  <wp:posOffset>618490</wp:posOffset>
                </wp:positionV>
                <wp:extent cx="0" cy="904875"/>
                <wp:effectExtent l="53975" t="0" r="60325" b="9525"/>
                <wp:wrapNone/>
                <wp:docPr id="5" name="直接箭头连接符 5"/>
                <wp:cNvGraphicFramePr/>
                <a:graphic xmlns:a="http://schemas.openxmlformats.org/drawingml/2006/main">
                  <a:graphicData uri="http://schemas.microsoft.com/office/word/2010/wordprocessingShape">
                    <wps:wsp>
                      <wps:cNvCnPr/>
                      <wps:spPr>
                        <a:xfrm flipV="1">
                          <a:off x="0" y="0"/>
                          <a:ext cx="0" cy="90487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8.6pt;margin-top:48.7pt;height:71.25pt;width:0pt;z-index:251665408;mso-width-relative:page;mso-height-relative:page;" filled="f" stroked="t" coordsize="21600,21600" o:gfxdata="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qaU7dkAAAAIAQAADwAAAAAAAAABACAA&#10;AAAiAAAAZHJzL2Rvd25yZXYueG1sUEsBAhQAFAAAAAgAh07iQEK6KXUMAgAA6AMAAA4AAAAAAAAA&#10;AQAgAAAAKAEAAGRycy9lMm9Eb2MueG1sUEsFBgAAAAAGAAYAWQEAAKYFAAAAAA==&#10;">
                <v:fill on="f" focussize="0,0"/>
                <v:stroke weight="1.5pt" color="#FFFF00 [3204]" miterlimit="8" joinstyle="miter" endarrow="open"/>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6432" behindDoc="0" locked="0" layoutInCell="1" allowOverlap="1">
                <wp:simplePos x="0" y="0"/>
                <wp:positionH relativeFrom="column">
                  <wp:posOffset>760095</wp:posOffset>
                </wp:positionH>
                <wp:positionV relativeFrom="paragraph">
                  <wp:posOffset>861695</wp:posOffset>
                </wp:positionV>
                <wp:extent cx="342900" cy="352425"/>
                <wp:effectExtent l="0" t="0" r="0" b="0"/>
                <wp:wrapNone/>
                <wp:docPr id="10" name="矩形 10"/>
                <wp:cNvGraphicFramePr/>
                <a:graphic xmlns:a="http://schemas.openxmlformats.org/drawingml/2006/main">
                  <a:graphicData uri="http://schemas.microsoft.com/office/word/2010/wordprocessingShape">
                    <wps:wsp>
                      <wps:cNvSpPr/>
                      <wps:spPr>
                        <a:xfrm>
                          <a:off x="0" y="0"/>
                          <a:ext cx="34290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4"/>
                                <w:szCs w:val="24"/>
                                <w:lang w:val="en-US" w:eastAsia="zh-CN"/>
                              </w:rPr>
                            </w:pPr>
                            <w:r>
                              <w:rPr>
                                <w:rFonts w:hint="default" w:ascii="Times New Roman" w:hAnsi="Times New Roman" w:cs="Times New Roman"/>
                                <w:color w:val="FFFF00"/>
                                <w:sz w:val="24"/>
                                <w:szCs w:val="24"/>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85pt;margin-top:67.85pt;height:27.75pt;width:27pt;z-index:251666432;v-text-anchor:middle;mso-width-relative:page;mso-height-relative:page;" filled="f" stroked="f" coordsize="21600,21600" o:gfxdata="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Xd&#10;37PWAAAACwEAAA8AAAAAAAAAAQAgAAAAIgAAAGRycy9kb3ducmV2LnhtbFBLAQIUABQAAAAIAIdO&#10;4kBltqJ3XgIAAK4EAAAOAAAAAAAAAAEAIAAAACUBAABkcnMvZTJvRG9jLnhtbFBLBQYAAAAABgAG&#10;AFkBAAD1BQ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4"/>
                          <w:szCs w:val="24"/>
                          <w:lang w:val="en-US" w:eastAsia="zh-CN"/>
                        </w:rPr>
                      </w:pPr>
                      <w:r>
                        <w:rPr>
                          <w:rFonts w:hint="default" w:ascii="Times New Roman" w:hAnsi="Times New Roman" w:cs="Times New Roman"/>
                          <w:color w:val="FFFF00"/>
                          <w:sz w:val="24"/>
                          <w:szCs w:val="24"/>
                          <w:lang w:val="en-US" w:eastAsia="zh-CN"/>
                        </w:rPr>
                        <w:t>N</w:t>
                      </w:r>
                    </w:p>
                  </w:txbxContent>
                </v:textbox>
              </v:rect>
            </w:pict>
          </mc:Fallback>
        </mc:AlternateContent>
      </w:r>
    </w:p>
    <w:p>
      <w:pPr>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附图二  道路平面图</w:t>
      </w:r>
    </w:p>
    <w:p>
      <w:pPr>
        <w:jc w:val="center"/>
        <w:rPr>
          <w:rFonts w:hint="default" w:ascii="Times New Roman" w:hAnsi="Times New Roman" w:cs="Times New Roman"/>
          <w:sz w:val="21"/>
        </w:rPr>
      </w:pPr>
      <w:r>
        <w:rPr>
          <w:sz w:val="21"/>
        </w:rPr>
        <mc:AlternateContent>
          <mc:Choice Requires="wps">
            <w:drawing>
              <wp:anchor distT="0" distB="0" distL="114300" distR="114300" simplePos="0" relativeHeight="251663360" behindDoc="0" locked="0" layoutInCell="1" allowOverlap="1">
                <wp:simplePos x="0" y="0"/>
                <wp:positionH relativeFrom="column">
                  <wp:posOffset>4236720</wp:posOffset>
                </wp:positionH>
                <wp:positionV relativeFrom="paragraph">
                  <wp:posOffset>2849880</wp:posOffset>
                </wp:positionV>
                <wp:extent cx="361950" cy="314325"/>
                <wp:effectExtent l="0" t="0" r="0" b="0"/>
                <wp:wrapNone/>
                <wp:docPr id="43" name="矩形 43"/>
                <wp:cNvGraphicFramePr/>
                <a:graphic xmlns:a="http://schemas.openxmlformats.org/drawingml/2006/main">
                  <a:graphicData uri="http://schemas.microsoft.com/office/word/2010/wordprocessingShape">
                    <wps:wsp>
                      <wps:cNvSpPr/>
                      <wps:spPr>
                        <a:xfrm>
                          <a:off x="0" y="0"/>
                          <a:ext cx="36195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2</w:t>
                            </w:r>
                            <w:r>
                              <w:rPr>
                                <w:rFonts w:hint="default" w:ascii="Times New Roman" w:hAnsi="Times New Roman" w:cs="Times New Roman"/>
                                <w:color w:val="FFFF0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6pt;margin-top:224.4pt;height:24.75pt;width:28.5pt;z-index:251663360;v-text-anchor:middle;mso-width-relative:page;mso-height-relative:page;" filled="f" stroked="f" coordsize="21600,21600" o:gfxdata="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9f1a3YAAAACwEAAA8AAAAAAAAAAQAgAAAAIgAAAGRycy9kb3ducmV2LnhtbFBLAQIUABQAAAAI&#10;AIdO4kAY2xNGXwIAAK4EAAAOAAAAAAAAAAEAIAAAACcBAABkcnMvZTJvRG9jLnhtbFBLBQYAAAAA&#10;BgAGAFkBAAD4BQ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2</w:t>
                      </w:r>
                      <w:r>
                        <w:rPr>
                          <w:rFonts w:hint="default" w:ascii="Times New Roman" w:hAnsi="Times New Roman" w:cs="Times New Roman"/>
                          <w:color w:val="FFFF00"/>
                          <w:lang w:val="en-US" w:eastAsia="zh-CN"/>
                        </w:rPr>
                        <w:t>#</w:t>
                      </w:r>
                    </w:p>
                  </w:txbxContent>
                </v:textbox>
              </v: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3979545</wp:posOffset>
                </wp:positionH>
                <wp:positionV relativeFrom="paragraph">
                  <wp:posOffset>3592830</wp:posOffset>
                </wp:positionV>
                <wp:extent cx="361950" cy="314325"/>
                <wp:effectExtent l="0" t="0" r="0" b="0"/>
                <wp:wrapNone/>
                <wp:docPr id="44" name="矩形 44"/>
                <wp:cNvGraphicFramePr/>
                <a:graphic xmlns:a="http://schemas.openxmlformats.org/drawingml/2006/main">
                  <a:graphicData uri="http://schemas.microsoft.com/office/word/2010/wordprocessingShape">
                    <wps:wsp>
                      <wps:cNvSpPr/>
                      <wps:spPr>
                        <a:xfrm>
                          <a:off x="0" y="0"/>
                          <a:ext cx="36195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3</w:t>
                            </w:r>
                            <w:r>
                              <w:rPr>
                                <w:rFonts w:hint="default" w:ascii="Times New Roman" w:hAnsi="Times New Roman" w:cs="Times New Roman"/>
                                <w:color w:val="FFFF0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3.35pt;margin-top:282.9pt;height:24.75pt;width:28.5pt;z-index:251664384;v-text-anchor:middle;mso-width-relative:page;mso-height-relative:page;" filled="f" stroked="f" coordsize="21600,21600" o:gfxdata="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BnV082AAAAAsBAAAPAAAAAAAAAAEAIAAAACIAAABkcnMvZG93bnJldi54bWxQSwECFAAUAAAA&#10;CACHTuJAn9au3mACAACuBAAADgAAAAAAAAABACAAAAAnAQAAZHJzL2Uyb0RvYy54bWxQSwUGAAAA&#10;AAYABgBZAQAA+QU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3</w:t>
                      </w:r>
                      <w:r>
                        <w:rPr>
                          <w:rFonts w:hint="default" w:ascii="Times New Roman" w:hAnsi="Times New Roman" w:cs="Times New Roman"/>
                          <w:color w:val="FFFF00"/>
                          <w:lang w:val="en-US" w:eastAsia="zh-CN"/>
                        </w:rPr>
                        <w:t>#</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62336" behindDoc="0" locked="0" layoutInCell="1" allowOverlap="1">
                <wp:simplePos x="0" y="0"/>
                <wp:positionH relativeFrom="column">
                  <wp:posOffset>4141470</wp:posOffset>
                </wp:positionH>
                <wp:positionV relativeFrom="paragraph">
                  <wp:posOffset>2893060</wp:posOffset>
                </wp:positionV>
                <wp:extent cx="161925" cy="161925"/>
                <wp:effectExtent l="10160" t="13970" r="18415" b="14605"/>
                <wp:wrapNone/>
                <wp:docPr id="41" name="等腰三角形 41"/>
                <wp:cNvGraphicFramePr/>
                <a:graphic xmlns:a="http://schemas.openxmlformats.org/drawingml/2006/main">
                  <a:graphicData uri="http://schemas.microsoft.com/office/word/2010/wordprocessingShape">
                    <wps:wsp>
                      <wps:cNvSpPr/>
                      <wps:spPr>
                        <a:xfrm>
                          <a:off x="0" y="0"/>
                          <a:ext cx="161925" cy="161925"/>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26.1pt;margin-top:227.8pt;height:12.75pt;width:12.75pt;z-index:251662336;v-text-anchor:middle;mso-width-relative:page;mso-height-relative:page;" fillcolor="#FFFF00" filled="t" stroked="t" coordsize="21600,21600" o:gfxdata="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9LxMvXAAAACwEAAA8AAAAAAAAAAQAgAAAAIgAA&#10;AGRycy9kb3ducmV2LnhtbFBLAQIUABQAAAAIAIdO4kDPyYD6ewIAAAIFAAAOAAAAAAAAAAEAIAAA&#10;ACYBAABkcnMvZTJvRG9jLnhtbFBLBQYAAAAABgAGAFkBAAATBgAAAAA=&#10;" adj="10800">
                <v:fill on="t" focussize="0,0"/>
                <v:stroke weight="1pt" color="#FFFF00 [3204]" miterlimit="8" joinstyle="miter"/>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1312" behindDoc="0" locked="0" layoutInCell="1" allowOverlap="1">
                <wp:simplePos x="0" y="0"/>
                <wp:positionH relativeFrom="column">
                  <wp:posOffset>3912870</wp:posOffset>
                </wp:positionH>
                <wp:positionV relativeFrom="paragraph">
                  <wp:posOffset>3664585</wp:posOffset>
                </wp:positionV>
                <wp:extent cx="161925" cy="161925"/>
                <wp:effectExtent l="10160" t="13970" r="18415" b="14605"/>
                <wp:wrapNone/>
                <wp:docPr id="39" name="等腰三角形 39"/>
                <wp:cNvGraphicFramePr/>
                <a:graphic xmlns:a="http://schemas.openxmlformats.org/drawingml/2006/main">
                  <a:graphicData uri="http://schemas.microsoft.com/office/word/2010/wordprocessingShape">
                    <wps:wsp>
                      <wps:cNvSpPr/>
                      <wps:spPr>
                        <a:xfrm>
                          <a:off x="0" y="0"/>
                          <a:ext cx="161925" cy="161925"/>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08.1pt;margin-top:288.55pt;height:12.75pt;width:12.75pt;z-index:251661312;v-text-anchor:middle;mso-width-relative:page;mso-height-relative:page;" fillcolor="#FFFF00" filled="t" stroked="t" coordsize="21600,21600" o:gfxdata="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TMWe+1gAAAAsBAAAPAAAAAAAAAAEAIAAAACIA&#10;AABkcnMvZG93bnJldi54bWxQSwECFAAUAAAACACHTuJA6qikG30CAAACBQAADgAAAAAAAAABACAA&#10;AAAlAQAAZHJzL2Uyb0RvYy54bWxQSwUGAAAAAAYABgBZAQAAFAYAAAAA&#10;" adj="10800">
                <v:fill on="t" focussize="0,0"/>
                <v:stroke weight="1pt" color="#FFFF00 [3204]" miterlimit="8"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700" w:leftChars="0" w:firstLine="0" w:firstLineChars="0"/>
        <w:jc w:val="center"/>
        <w:textAlignment w:val="auto"/>
        <w:rPr>
          <w:rFonts w:hint="default" w:ascii="Times New Roman" w:hAnsi="Times New Roman" w:cs="Times New Roman"/>
          <w:b/>
          <w:bCs/>
          <w:sz w:val="24"/>
          <w:szCs w:val="24"/>
          <w:lang w:val="en-US" w:eastAsia="zh-CN"/>
        </w:rPr>
      </w:pPr>
      <w:r>
        <w:rPr>
          <w:rFonts w:hint="default" w:ascii="Times New Roman" w:hAnsi="Times New Roman" w:cs="Times New Roman"/>
          <w:color w:val="000000"/>
          <w:kern w:val="0"/>
          <w:szCs w:val="21"/>
          <w:lang w:eastAsia="zh-CN"/>
        </w:rPr>
        <w:drawing>
          <wp:inline distT="0" distB="0" distL="114300" distR="114300">
            <wp:extent cx="9377680" cy="3721100"/>
            <wp:effectExtent l="0" t="0" r="13970" b="12700"/>
            <wp:docPr id="57" name="图片 57" descr="微信图片_2021050713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210507134249"/>
                    <pic:cNvPicPr>
                      <a:picLocks noChangeAspect="1"/>
                    </pic:cNvPicPr>
                  </pic:nvPicPr>
                  <pic:blipFill>
                    <a:blip r:embed="rId24"/>
                    <a:srcRect l="2682" t="3704" r="2682" b="3704"/>
                    <a:stretch>
                      <a:fillRect/>
                    </a:stretch>
                  </pic:blipFill>
                  <pic:spPr>
                    <a:xfrm>
                      <a:off x="0" y="0"/>
                      <a:ext cx="9377680" cy="3721100"/>
                    </a:xfrm>
                    <a:prstGeom prst="rect">
                      <a:avLst/>
                    </a:prstGeom>
                    <a:noFill/>
                    <a:ln>
                      <a:noFill/>
                    </a:ln>
                  </pic:spPr>
                </pic:pic>
              </a:graphicData>
            </a:graphic>
          </wp:inline>
        </w:drawing>
      </w:r>
      <w:r>
        <w:rPr>
          <w:rFonts w:hint="default" w:ascii="Times New Roman" w:hAnsi="Times New Roman" w:cs="Times New Roman"/>
          <w:sz w:val="21"/>
        </w:rPr>
        <mc:AlternateContent>
          <mc:Choice Requires="wps">
            <w:drawing>
              <wp:anchor distT="0" distB="0" distL="114300" distR="114300" simplePos="0" relativeHeight="251720704" behindDoc="0" locked="0" layoutInCell="1" allowOverlap="1">
                <wp:simplePos x="0" y="0"/>
                <wp:positionH relativeFrom="column">
                  <wp:posOffset>455295</wp:posOffset>
                </wp:positionH>
                <wp:positionV relativeFrom="paragraph">
                  <wp:posOffset>233045</wp:posOffset>
                </wp:positionV>
                <wp:extent cx="342900" cy="352425"/>
                <wp:effectExtent l="0" t="5080" r="0" b="0"/>
                <wp:wrapNone/>
                <wp:docPr id="95" name="矩形 95"/>
                <wp:cNvGraphicFramePr/>
                <a:graphic xmlns:a="http://schemas.openxmlformats.org/drawingml/2006/main">
                  <a:graphicData uri="http://schemas.microsoft.com/office/word/2010/wordprocessingShape">
                    <wps:wsp>
                      <wps:cNvSpPr/>
                      <wps:spPr>
                        <a:xfrm rot="5400000">
                          <a:off x="0" y="0"/>
                          <a:ext cx="34290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4"/>
                                <w:szCs w:val="24"/>
                                <w:lang w:val="en-US" w:eastAsia="zh-CN"/>
                              </w:rPr>
                            </w:pPr>
                            <w:r>
                              <w:rPr>
                                <w:rFonts w:hint="default" w:ascii="Times New Roman" w:hAnsi="Times New Roman" w:cs="Times New Roman"/>
                                <w:color w:val="FFFF00"/>
                                <w:sz w:val="24"/>
                                <w:szCs w:val="24"/>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85pt;margin-top:18.35pt;height:27.75pt;width:27pt;rotation:5898240f;z-index:251720704;v-text-anchor:middle;mso-width-relative:page;mso-height-relative:page;" filled="f" stroked="f" coordsize="21600,21600" o:gfxdata="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lWA7DVAAAACAEAAA8AAAAAAAAAAQAgAAAAIgAAAGRycy9kb3ducmV2LnhtbFBLAQIUABQA&#10;AAAIAIdO4kBzQmYnZQIAALwEAAAOAAAAAAAAAAEAIAAAACQBAABkcnMvZTJvRG9jLnhtbFBLBQYA&#10;AAAABgAGAFkBAAD7BQ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4"/>
                          <w:szCs w:val="24"/>
                          <w:lang w:val="en-US" w:eastAsia="zh-CN"/>
                        </w:rPr>
                      </w:pPr>
                      <w:r>
                        <w:rPr>
                          <w:rFonts w:hint="default" w:ascii="Times New Roman" w:hAnsi="Times New Roman" w:cs="Times New Roman"/>
                          <w:color w:val="FFFF00"/>
                          <w:sz w:val="24"/>
                          <w:szCs w:val="24"/>
                          <w:lang w:val="en-US" w:eastAsia="zh-CN"/>
                        </w:rPr>
                        <w:t>N</w:t>
                      </w:r>
                    </w:p>
                  </w:txbxContent>
                </v:textbox>
              </v:rect>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236855</wp:posOffset>
                </wp:positionH>
                <wp:positionV relativeFrom="paragraph">
                  <wp:posOffset>193675</wp:posOffset>
                </wp:positionV>
                <wp:extent cx="800100" cy="0"/>
                <wp:effectExtent l="0" t="53975" r="0" b="60325"/>
                <wp:wrapNone/>
                <wp:docPr id="94" name="直接箭头连接符 94"/>
                <wp:cNvGraphicFramePr/>
                <a:graphic xmlns:a="http://schemas.openxmlformats.org/drawingml/2006/main">
                  <a:graphicData uri="http://schemas.microsoft.com/office/word/2010/wordprocessingShape">
                    <wps:wsp>
                      <wps:cNvCnPr/>
                      <wps:spPr>
                        <a:xfrm>
                          <a:off x="1379855" y="1203325"/>
                          <a:ext cx="800100" cy="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65pt;margin-top:15.25pt;height:0pt;width:63pt;z-index:251719680;mso-width-relative:page;mso-height-relative:page;" filled="f" stroked="t" coordsize="21600,21600" o:gfxdata="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KB8Zb1QAAAAgBAAAPAAAAAAAAAAEA&#10;IAAAACIAAABkcnMvZG93bnJldi54bWxQSwECFAAUAAAACACHTuJAPWqNQxICAADsAwAADgAAAAAA&#10;AAABACAAAAAkAQAAZHJzL2Uyb0RvYy54bWxQSwUGAAAAAAYABgBZAQAAqAUAAAAA&#10;">
                <v:fill on="f" focussize="0,0"/>
                <v:stroke weight="1.5pt" color="#FFFF0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8656" behindDoc="0" locked="0" layoutInCell="1" allowOverlap="1">
                <wp:simplePos x="0" y="0"/>
                <wp:positionH relativeFrom="column">
                  <wp:posOffset>330835</wp:posOffset>
                </wp:positionH>
                <wp:positionV relativeFrom="paragraph">
                  <wp:posOffset>2981960</wp:posOffset>
                </wp:positionV>
                <wp:extent cx="372110" cy="334645"/>
                <wp:effectExtent l="0" t="0" r="0" b="0"/>
                <wp:wrapNone/>
                <wp:docPr id="93" name="矩形 93"/>
                <wp:cNvGraphicFramePr/>
                <a:graphic xmlns:a="http://schemas.openxmlformats.org/drawingml/2006/main">
                  <a:graphicData uri="http://schemas.microsoft.com/office/word/2010/wordprocessingShape">
                    <wps:wsp>
                      <wps:cNvSpPr/>
                      <wps:spPr>
                        <a:xfrm>
                          <a:off x="0" y="0"/>
                          <a:ext cx="372110"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3</w:t>
                            </w:r>
                            <w:r>
                              <w:rPr>
                                <w:rFonts w:hint="default" w:ascii="Times New Roman" w:hAnsi="Times New Roman" w:cs="Times New Roman" w:eastAsiaTheme="minorEastAsia"/>
                                <w:color w:val="FFFF00"/>
                                <w:sz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5pt;margin-top:234.8pt;height:26.35pt;width:29.3pt;z-index:251718656;v-text-anchor:middle;mso-width-relative:page;mso-height-relative:page;" filled="f" stroked="f" coordsize="21600,21600" o:gfxdata="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fgcS39cAAAAKAQAADwAAAAAAAAABACAAAAAiAAAAZHJzL2Rvd25yZXYueG1sUEsBAhQAFAAAAAgA&#10;h07iQNPQLctfAgAArgQAAA4AAAAAAAAAAQAgAAAAJgEAAGRycy9lMm9Eb2MueG1sUEsFBgAAAAAG&#10;AAYAWQEAAPcFA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3</w:t>
                      </w:r>
                      <w:r>
                        <w:rPr>
                          <w:rFonts w:hint="default" w:ascii="Times New Roman" w:hAnsi="Times New Roman" w:cs="Times New Roman" w:eastAsiaTheme="minorEastAsia"/>
                          <w:color w:val="FFFF00"/>
                          <w:sz w:val="21"/>
                          <w:lang w:val="en-US" w:eastAsia="zh-CN"/>
                        </w:rPr>
                        <w:t>#</w:t>
                      </w:r>
                    </w:p>
                  </w:txbxContent>
                </v:textbox>
              </v:rect>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283845</wp:posOffset>
                </wp:positionH>
                <wp:positionV relativeFrom="paragraph">
                  <wp:posOffset>3135630</wp:posOffset>
                </wp:positionV>
                <wp:extent cx="144145" cy="144145"/>
                <wp:effectExtent l="10160" t="13970" r="17145" b="13335"/>
                <wp:wrapNone/>
                <wp:docPr id="81" name="等腰三角形 81"/>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2.35pt;margin-top:246.9pt;height:11.35pt;width:11.35pt;z-index:251706368;v-text-anchor:middle;mso-width-relative:page;mso-height-relative:page;" fillcolor="#FFFF00" filled="t" stroked="t" coordsize="21600,21600" o:gfxdata="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HouNNcAAAALAQAADwAAAAAAAAABACAAAAAiAAAA&#10;ZHJzL2Rvd25yZXYueG1sUEsBAhQAFAAAAAgAh07iQGUq2MV6AgAAAgUAAA4AAAAAAAAAAQAgAAAA&#10;JgEAAGRycy9lMm9Eb2MueG1sUEsFBgAAAAAGAAYAWQEAABIGAAAAAA==&#10;" adj="10800">
                <v:fill on="t" focussize="0,0"/>
                <v:stroke weight="1pt" color="#FFFF00 [3200]" miterlimit="8" joinstyle="miter"/>
                <v:imagedata o:title=""/>
                <o:lock v:ext="edit" aspectratio="f"/>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1407160</wp:posOffset>
                </wp:positionH>
                <wp:positionV relativeFrom="paragraph">
                  <wp:posOffset>534035</wp:posOffset>
                </wp:positionV>
                <wp:extent cx="372110" cy="334645"/>
                <wp:effectExtent l="0" t="0" r="0" b="0"/>
                <wp:wrapNone/>
                <wp:docPr id="65" name="矩形 65"/>
                <wp:cNvGraphicFramePr/>
                <a:graphic xmlns:a="http://schemas.openxmlformats.org/drawingml/2006/main">
                  <a:graphicData uri="http://schemas.microsoft.com/office/word/2010/wordprocessingShape">
                    <wps:wsp>
                      <wps:cNvSpPr/>
                      <wps:spPr>
                        <a:xfrm>
                          <a:off x="0" y="0"/>
                          <a:ext cx="372110"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7</w:t>
                            </w:r>
                            <w:r>
                              <w:rPr>
                                <w:rFonts w:hint="default" w:ascii="Times New Roman" w:hAnsi="Times New Roman" w:cs="Times New Roman" w:eastAsiaTheme="minorEastAsia"/>
                                <w:color w:val="FFFF00"/>
                                <w:sz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8pt;margin-top:42.05pt;height:26.35pt;width:29.3pt;z-index:251689984;v-text-anchor:middle;mso-width-relative:page;mso-height-relative:page;" filled="f" stroked="f" coordsize="21600,21600" o:gfxdata="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6VbXE2AAAAAsBAAAPAAAAAAAAAAEAIAAAACIAAABkcnMvZG93bnJldi54bWxQSwECFAAUAAAA&#10;CACHTuJAUGr302ACAACuBAAADgAAAAAAAAABACAAAAAnAQAAZHJzL2Uyb0RvYy54bWxQSwUGAAAA&#10;AAYABgBZAQAA+QU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7</w:t>
                      </w:r>
                      <w:r>
                        <w:rPr>
                          <w:rFonts w:hint="default" w:ascii="Times New Roman" w:hAnsi="Times New Roman" w:cs="Times New Roman" w:eastAsiaTheme="minorEastAsia"/>
                          <w:color w:val="FFFF00"/>
                          <w:sz w:val="21"/>
                          <w:lang w:val="en-US" w:eastAsia="zh-CN"/>
                        </w:rPr>
                        <w:t>#</w:t>
                      </w:r>
                    </w:p>
                  </w:txbxContent>
                </v:textbox>
              </v:rect>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1464310</wp:posOffset>
                </wp:positionH>
                <wp:positionV relativeFrom="paragraph">
                  <wp:posOffset>886460</wp:posOffset>
                </wp:positionV>
                <wp:extent cx="438785" cy="334645"/>
                <wp:effectExtent l="0" t="0" r="0" b="0"/>
                <wp:wrapNone/>
                <wp:docPr id="92" name="矩形 92"/>
                <wp:cNvGraphicFramePr/>
                <a:graphic xmlns:a="http://schemas.openxmlformats.org/drawingml/2006/main">
                  <a:graphicData uri="http://schemas.microsoft.com/office/word/2010/wordprocessingShape">
                    <wps:wsp>
                      <wps:cNvSpPr/>
                      <wps:spPr>
                        <a:xfrm>
                          <a:off x="0" y="0"/>
                          <a:ext cx="438785"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8</w:t>
                            </w:r>
                            <w:r>
                              <w:rPr>
                                <w:rFonts w:hint="default" w:ascii="Times New Roman" w:hAnsi="Times New Roman" w:cs="Times New Roman" w:eastAsiaTheme="minorEastAsia"/>
                                <w:color w:val="FFFF00"/>
                                <w:sz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3pt;margin-top:69.8pt;height:26.35pt;width:34.55pt;z-index:251714560;v-text-anchor:middle;mso-width-relative:page;mso-height-relative:page;" filled="f" stroked="f" coordsize="21600,21600" o:gfxdata="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1zGrfYAAAACwEAAA8AAAAAAAAAAQAgAAAAIgAAAGRycy9kb3ducmV2LnhtbFBLAQIUABQA&#10;AAAIAIdO4kDHrJ23YgIAAK4EAAAOAAAAAAAAAAEAIAAAACcBAABkcnMvZTJvRG9jLnhtbFBLBQYA&#10;AAAABgAGAFkBAAD7BQ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8</w:t>
                      </w:r>
                      <w:r>
                        <w:rPr>
                          <w:rFonts w:hint="default" w:ascii="Times New Roman" w:hAnsi="Times New Roman" w:cs="Times New Roman" w:eastAsiaTheme="minorEastAsia"/>
                          <w:color w:val="FFFF00"/>
                          <w:sz w:val="21"/>
                          <w:lang w:val="en-US" w:eastAsia="zh-CN"/>
                        </w:rPr>
                        <w:t>#</w:t>
                      </w:r>
                    </w:p>
                  </w:txbxContent>
                </v:textbox>
              </v:rect>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1692910</wp:posOffset>
                </wp:positionH>
                <wp:positionV relativeFrom="paragraph">
                  <wp:posOffset>686435</wp:posOffset>
                </wp:positionV>
                <wp:extent cx="372110" cy="334645"/>
                <wp:effectExtent l="0" t="0" r="0" b="0"/>
                <wp:wrapNone/>
                <wp:docPr id="67" name="矩形 67"/>
                <wp:cNvGraphicFramePr/>
                <a:graphic xmlns:a="http://schemas.openxmlformats.org/drawingml/2006/main">
                  <a:graphicData uri="http://schemas.microsoft.com/office/word/2010/wordprocessingShape">
                    <wps:wsp>
                      <wps:cNvSpPr/>
                      <wps:spPr>
                        <a:xfrm>
                          <a:off x="0" y="0"/>
                          <a:ext cx="372110"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9</w:t>
                            </w:r>
                            <w:r>
                              <w:rPr>
                                <w:rFonts w:hint="default" w:ascii="Times New Roman" w:hAnsi="Times New Roman" w:cs="Times New Roman" w:eastAsiaTheme="minorEastAsia"/>
                                <w:color w:val="FFFF00"/>
                                <w:sz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3pt;margin-top:54.05pt;height:26.35pt;width:29.3pt;z-index:251692032;v-text-anchor:middle;mso-width-relative:page;mso-height-relative:page;" filled="f" stroked="f" coordsize="21600,21600" o:gfxdata="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iDrvf2AAAAAsBAAAPAAAAAAAAAAEAIAAAACIAAABkcnMvZG93bnJldi54bWxQSwECFAAUAAAA&#10;CACHTuJAZNtyP2ACAACuBAAADgAAAAAAAAABACAAAAAnAQAAZHJzL2Uyb0RvYy54bWxQSwUGAAAA&#10;AAYABgBZAQAA+QU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9</w:t>
                      </w:r>
                      <w:r>
                        <w:rPr>
                          <w:rFonts w:hint="default" w:ascii="Times New Roman" w:hAnsi="Times New Roman" w:cs="Times New Roman" w:eastAsiaTheme="minorEastAsia"/>
                          <w:color w:val="FFFF00"/>
                          <w:sz w:val="21"/>
                          <w:lang w:val="en-US" w:eastAsia="zh-CN"/>
                        </w:rPr>
                        <w:t>#</w:t>
                      </w:r>
                    </w:p>
                  </w:txbxContent>
                </v:textbox>
              </v:rect>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2654935</wp:posOffset>
                </wp:positionH>
                <wp:positionV relativeFrom="paragraph">
                  <wp:posOffset>743585</wp:posOffset>
                </wp:positionV>
                <wp:extent cx="438785" cy="334645"/>
                <wp:effectExtent l="0" t="0" r="0" b="0"/>
                <wp:wrapNone/>
                <wp:docPr id="91" name="矩形 91"/>
                <wp:cNvGraphicFramePr/>
                <a:graphic xmlns:a="http://schemas.openxmlformats.org/drawingml/2006/main">
                  <a:graphicData uri="http://schemas.microsoft.com/office/word/2010/wordprocessingShape">
                    <wps:wsp>
                      <wps:cNvSpPr/>
                      <wps:spPr>
                        <a:xfrm>
                          <a:off x="0" y="0"/>
                          <a:ext cx="438785"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10</w:t>
                            </w:r>
                            <w:r>
                              <w:rPr>
                                <w:rFonts w:hint="default" w:ascii="Times New Roman" w:hAnsi="Times New Roman" w:cs="Times New Roman" w:eastAsiaTheme="minorEastAsia"/>
                                <w:color w:val="FFFF00"/>
                                <w:sz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05pt;margin-top:58.55pt;height:26.35pt;width:34.55pt;z-index:251717632;v-text-anchor:middle;mso-width-relative:page;mso-height-relative:page;" filled="f" stroked="f" coordsize="21600,21600" o:gfxdata="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FGCc9gAAAALAQAADwAAAAAAAAABACAAAAAiAAAAZHJzL2Rvd25yZXYueG1sUEsBAhQAFAAA&#10;AAgAh07iQGnFWi1hAgAArgQAAA4AAAAAAAAAAQAgAAAAJwEAAGRycy9lMm9Eb2MueG1sUEsFBgAA&#10;AAAGAAYAWQEAAPoFA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10</w:t>
                      </w:r>
                      <w:r>
                        <w:rPr>
                          <w:rFonts w:hint="default" w:ascii="Times New Roman" w:hAnsi="Times New Roman" w:cs="Times New Roman" w:eastAsiaTheme="minorEastAsia"/>
                          <w:color w:val="FFFF00"/>
                          <w:sz w:val="21"/>
                          <w:lang w:val="en-US" w:eastAsia="zh-CN"/>
                        </w:rPr>
                        <w:t>#</w:t>
                      </w:r>
                    </w:p>
                  </w:txbxContent>
                </v:textbox>
              </v:rect>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3626485</wp:posOffset>
                </wp:positionH>
                <wp:positionV relativeFrom="paragraph">
                  <wp:posOffset>1067435</wp:posOffset>
                </wp:positionV>
                <wp:extent cx="438785" cy="334645"/>
                <wp:effectExtent l="0" t="0" r="0" b="0"/>
                <wp:wrapNone/>
                <wp:docPr id="89" name="矩形 89"/>
                <wp:cNvGraphicFramePr/>
                <a:graphic xmlns:a="http://schemas.openxmlformats.org/drawingml/2006/main">
                  <a:graphicData uri="http://schemas.microsoft.com/office/word/2010/wordprocessingShape">
                    <wps:wsp>
                      <wps:cNvSpPr/>
                      <wps:spPr>
                        <a:xfrm>
                          <a:off x="0" y="0"/>
                          <a:ext cx="438785"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11</w:t>
                            </w:r>
                            <w:r>
                              <w:rPr>
                                <w:rFonts w:hint="default" w:ascii="Times New Roman" w:hAnsi="Times New Roman" w:cs="Times New Roman" w:eastAsiaTheme="minorEastAsia"/>
                                <w:color w:val="FFFF00"/>
                                <w:sz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55pt;margin-top:84.05pt;height:26.35pt;width:34.55pt;z-index:251715584;v-text-anchor:middle;mso-width-relative:page;mso-height-relative:page;" filled="f" stroked="f" coordsize="21600,21600" o:gfxdata="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XW7g9gAAAALAQAADwAAAAAAAAABACAAAAAiAAAAZHJzL2Rvd25yZXYueG1sUEsBAhQAFAAA&#10;AAgAh07iQLk1AjlhAgAArgQAAA4AAAAAAAAAAQAgAAAAJwEAAGRycy9lMm9Eb2MueG1sUEsFBgAA&#10;AAAGAAYAWQEAAPoFA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11</w:t>
                      </w:r>
                      <w:r>
                        <w:rPr>
                          <w:rFonts w:hint="default" w:ascii="Times New Roman" w:hAnsi="Times New Roman" w:cs="Times New Roman" w:eastAsiaTheme="minorEastAsia"/>
                          <w:color w:val="FFFF00"/>
                          <w:sz w:val="21"/>
                          <w:lang w:val="en-US" w:eastAsia="zh-CN"/>
                        </w:rPr>
                        <w:t>#</w:t>
                      </w:r>
                    </w:p>
                  </w:txbxContent>
                </v:textbox>
              </v:rect>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4026535</wp:posOffset>
                </wp:positionH>
                <wp:positionV relativeFrom="paragraph">
                  <wp:posOffset>1067435</wp:posOffset>
                </wp:positionV>
                <wp:extent cx="438785" cy="334645"/>
                <wp:effectExtent l="0" t="0" r="0" b="0"/>
                <wp:wrapNone/>
                <wp:docPr id="90" name="矩形 90"/>
                <wp:cNvGraphicFramePr/>
                <a:graphic xmlns:a="http://schemas.openxmlformats.org/drawingml/2006/main">
                  <a:graphicData uri="http://schemas.microsoft.com/office/word/2010/wordprocessingShape">
                    <wps:wsp>
                      <wps:cNvSpPr/>
                      <wps:spPr>
                        <a:xfrm>
                          <a:off x="0" y="0"/>
                          <a:ext cx="438785"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1"/>
                                <w:lang w:val="en-US" w:eastAsia="zh-CN"/>
                              </w:rPr>
                            </w:pPr>
                            <w:r>
                              <w:rPr>
                                <w:rFonts w:hint="default" w:ascii="Times New Roman" w:hAnsi="Times New Roman" w:cs="Times New Roman" w:eastAsiaTheme="minorEastAsia"/>
                                <w:color w:val="FFFF00"/>
                                <w:sz w:val="21"/>
                                <w:lang w:val="en-US" w:eastAsia="zh-CN"/>
                              </w:rPr>
                              <w:t>1</w:t>
                            </w:r>
                            <w:r>
                              <w:rPr>
                                <w:rFonts w:hint="eastAsia" w:ascii="Times New Roman" w:hAnsi="Times New Roman" w:cs="Times New Roman"/>
                                <w:color w:val="FFFF00"/>
                                <w:sz w:val="21"/>
                                <w:lang w:val="en-US" w:eastAsia="zh-CN"/>
                              </w:rPr>
                              <w:t>2</w:t>
                            </w:r>
                            <w:r>
                              <w:rPr>
                                <w:rFonts w:hint="default" w:ascii="Times New Roman" w:hAnsi="Times New Roman" w:cs="Times New Roman" w:eastAsiaTheme="minorEastAsia"/>
                                <w:color w:val="FFFF00"/>
                                <w:sz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7.05pt;margin-top:84.05pt;height:26.35pt;width:34.55pt;z-index:251716608;v-text-anchor:middle;mso-width-relative:page;mso-height-relative:page;" filled="f" stroked="f" coordsize="21600,21600" o:gfxdata="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J5lctgAAAALAQAADwAAAAAAAAABACAAAAAiAAAAZHJzL2Rvd25yZXYueG1sUEsBAhQAFAAA&#10;AAgAh07iQPMdGFthAgAArgQAAA4AAAAAAAAAAQAgAAAAJwEAAGRycy9lMm9Eb2MueG1sUEsFBgAA&#10;AAAGAAYAWQEAAPoFA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1"/>
                          <w:lang w:val="en-US" w:eastAsia="zh-CN"/>
                        </w:rPr>
                      </w:pPr>
                      <w:r>
                        <w:rPr>
                          <w:rFonts w:hint="default" w:ascii="Times New Roman" w:hAnsi="Times New Roman" w:cs="Times New Roman" w:eastAsiaTheme="minorEastAsia"/>
                          <w:color w:val="FFFF00"/>
                          <w:sz w:val="21"/>
                          <w:lang w:val="en-US" w:eastAsia="zh-CN"/>
                        </w:rPr>
                        <w:t>1</w:t>
                      </w:r>
                      <w:r>
                        <w:rPr>
                          <w:rFonts w:hint="eastAsia" w:ascii="Times New Roman" w:hAnsi="Times New Roman" w:cs="Times New Roman"/>
                          <w:color w:val="FFFF00"/>
                          <w:sz w:val="21"/>
                          <w:lang w:val="en-US" w:eastAsia="zh-CN"/>
                        </w:rPr>
                        <w:t>2</w:t>
                      </w:r>
                      <w:r>
                        <w:rPr>
                          <w:rFonts w:hint="default" w:ascii="Times New Roman" w:hAnsi="Times New Roman" w:cs="Times New Roman" w:eastAsiaTheme="minorEastAsia"/>
                          <w:color w:val="FFFF00"/>
                          <w:sz w:val="21"/>
                          <w:lang w:val="en-US" w:eastAsia="zh-CN"/>
                        </w:rPr>
                        <w:t>#</w:t>
                      </w:r>
                    </w:p>
                  </w:txbxContent>
                </v:textbox>
              </v:rect>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4721860</wp:posOffset>
                </wp:positionH>
                <wp:positionV relativeFrom="paragraph">
                  <wp:posOffset>1105535</wp:posOffset>
                </wp:positionV>
                <wp:extent cx="438785" cy="334645"/>
                <wp:effectExtent l="0" t="0" r="0" b="0"/>
                <wp:wrapNone/>
                <wp:docPr id="86" name="矩形 86"/>
                <wp:cNvGraphicFramePr/>
                <a:graphic xmlns:a="http://schemas.openxmlformats.org/drawingml/2006/main">
                  <a:graphicData uri="http://schemas.microsoft.com/office/word/2010/wordprocessingShape">
                    <wps:wsp>
                      <wps:cNvSpPr/>
                      <wps:spPr>
                        <a:xfrm>
                          <a:off x="0" y="0"/>
                          <a:ext cx="438785"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1"/>
                                <w:lang w:val="en-US" w:eastAsia="zh-CN"/>
                              </w:rPr>
                            </w:pPr>
                            <w:r>
                              <w:rPr>
                                <w:rFonts w:hint="default" w:ascii="Times New Roman" w:hAnsi="Times New Roman" w:cs="Times New Roman" w:eastAsiaTheme="minorEastAsia"/>
                                <w:color w:val="FFFF00"/>
                                <w:sz w:val="21"/>
                                <w:lang w:val="en-US" w:eastAsia="zh-CN"/>
                              </w:rPr>
                              <w:t>1</w:t>
                            </w:r>
                            <w:r>
                              <w:rPr>
                                <w:rFonts w:hint="eastAsia" w:ascii="Times New Roman" w:hAnsi="Times New Roman" w:cs="Times New Roman"/>
                                <w:color w:val="FFFF00"/>
                                <w:sz w:val="21"/>
                                <w:lang w:val="en-US" w:eastAsia="zh-CN"/>
                              </w:rPr>
                              <w:t>3</w:t>
                            </w:r>
                            <w:r>
                              <w:rPr>
                                <w:rFonts w:hint="default" w:ascii="Times New Roman" w:hAnsi="Times New Roman" w:cs="Times New Roman" w:eastAsiaTheme="minorEastAsia"/>
                                <w:color w:val="FFFF00"/>
                                <w:sz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1.8pt;margin-top:87.05pt;height:26.35pt;width:34.55pt;z-index:251711488;v-text-anchor:middle;mso-width-relative:page;mso-height-relative:page;" filled="f" stroked="f" coordsize="21600,21600" o:gfxdata="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q7zQ3ZAAAACwEAAA8AAAAAAAAAAQAgAAAAIgAAAGRycy9kb3ducmV2LnhtbFBLAQIUABQA&#10;AAAIAIdO4kBs8EulYQIAAK4EAAAOAAAAAAAAAAEAIAAAACgBAABkcnMvZTJvRG9jLnhtbFBLBQYA&#10;AAAABgAGAFkBAAD7BQ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1"/>
                          <w:lang w:val="en-US" w:eastAsia="zh-CN"/>
                        </w:rPr>
                      </w:pPr>
                      <w:r>
                        <w:rPr>
                          <w:rFonts w:hint="default" w:ascii="Times New Roman" w:hAnsi="Times New Roman" w:cs="Times New Roman" w:eastAsiaTheme="minorEastAsia"/>
                          <w:color w:val="FFFF00"/>
                          <w:sz w:val="21"/>
                          <w:lang w:val="en-US" w:eastAsia="zh-CN"/>
                        </w:rPr>
                        <w:t>1</w:t>
                      </w:r>
                      <w:r>
                        <w:rPr>
                          <w:rFonts w:hint="eastAsia" w:ascii="Times New Roman" w:hAnsi="Times New Roman" w:cs="Times New Roman"/>
                          <w:color w:val="FFFF00"/>
                          <w:sz w:val="21"/>
                          <w:lang w:val="en-US" w:eastAsia="zh-CN"/>
                        </w:rPr>
                        <w:t>3</w:t>
                      </w:r>
                      <w:r>
                        <w:rPr>
                          <w:rFonts w:hint="default" w:ascii="Times New Roman" w:hAnsi="Times New Roman" w:cs="Times New Roman" w:eastAsiaTheme="minorEastAsia"/>
                          <w:color w:val="FFFF00"/>
                          <w:sz w:val="21"/>
                          <w:lang w:val="en-US" w:eastAsia="zh-CN"/>
                        </w:rPr>
                        <w:t>#</w:t>
                      </w:r>
                    </w:p>
                  </w:txbxContent>
                </v:textbox>
              </v:rect>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5855335</wp:posOffset>
                </wp:positionH>
                <wp:positionV relativeFrom="paragraph">
                  <wp:posOffset>1010285</wp:posOffset>
                </wp:positionV>
                <wp:extent cx="438785" cy="334645"/>
                <wp:effectExtent l="0" t="0" r="0" b="0"/>
                <wp:wrapNone/>
                <wp:docPr id="87" name="矩形 87"/>
                <wp:cNvGraphicFramePr/>
                <a:graphic xmlns:a="http://schemas.openxmlformats.org/drawingml/2006/main">
                  <a:graphicData uri="http://schemas.microsoft.com/office/word/2010/wordprocessingShape">
                    <wps:wsp>
                      <wps:cNvSpPr/>
                      <wps:spPr>
                        <a:xfrm>
                          <a:off x="0" y="0"/>
                          <a:ext cx="438785"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1"/>
                                <w:lang w:val="en-US" w:eastAsia="zh-CN"/>
                              </w:rPr>
                            </w:pPr>
                            <w:r>
                              <w:rPr>
                                <w:rFonts w:hint="default" w:ascii="Times New Roman" w:hAnsi="Times New Roman" w:cs="Times New Roman" w:eastAsiaTheme="minorEastAsia"/>
                                <w:color w:val="FFFF00"/>
                                <w:sz w:val="21"/>
                                <w:lang w:val="en-US" w:eastAsia="zh-CN"/>
                              </w:rPr>
                              <w:t>1</w:t>
                            </w:r>
                            <w:r>
                              <w:rPr>
                                <w:rFonts w:hint="eastAsia" w:ascii="Times New Roman" w:hAnsi="Times New Roman" w:cs="Times New Roman"/>
                                <w:color w:val="FFFF00"/>
                                <w:sz w:val="21"/>
                                <w:lang w:val="en-US" w:eastAsia="zh-CN"/>
                              </w:rPr>
                              <w:t>4</w:t>
                            </w:r>
                            <w:r>
                              <w:rPr>
                                <w:rFonts w:hint="default" w:ascii="Times New Roman" w:hAnsi="Times New Roman" w:cs="Times New Roman" w:eastAsiaTheme="minorEastAsia"/>
                                <w:color w:val="FFFF00"/>
                                <w:sz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1.05pt;margin-top:79.55pt;height:26.35pt;width:34.55pt;z-index:251712512;v-text-anchor:middle;mso-width-relative:page;mso-height-relative:page;" filled="f" stroked="f" coordsize="21600,21600" o:gfxdata="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HAIovXAAAACwEAAA8AAAAAAAAAAQAgAAAAIgAAAGRycy9kb3ducmV2LnhtbFBLAQIUABQAAAAI&#10;AIdO4kD2KAnTYAIAAK4EAAAOAAAAAAAAAAEAIAAAACYBAABkcnMvZTJvRG9jLnhtbFBLBQYAAAAA&#10;BgAGAFkBAAD4BQ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1"/>
                          <w:lang w:val="en-US" w:eastAsia="zh-CN"/>
                        </w:rPr>
                      </w:pPr>
                      <w:r>
                        <w:rPr>
                          <w:rFonts w:hint="default" w:ascii="Times New Roman" w:hAnsi="Times New Roman" w:cs="Times New Roman" w:eastAsiaTheme="minorEastAsia"/>
                          <w:color w:val="FFFF00"/>
                          <w:sz w:val="21"/>
                          <w:lang w:val="en-US" w:eastAsia="zh-CN"/>
                        </w:rPr>
                        <w:t>1</w:t>
                      </w:r>
                      <w:r>
                        <w:rPr>
                          <w:rFonts w:hint="eastAsia" w:ascii="Times New Roman" w:hAnsi="Times New Roman" w:cs="Times New Roman"/>
                          <w:color w:val="FFFF00"/>
                          <w:sz w:val="21"/>
                          <w:lang w:val="en-US" w:eastAsia="zh-CN"/>
                        </w:rPr>
                        <w:t>4</w:t>
                      </w:r>
                      <w:r>
                        <w:rPr>
                          <w:rFonts w:hint="default" w:ascii="Times New Roman" w:hAnsi="Times New Roman" w:cs="Times New Roman" w:eastAsiaTheme="minorEastAsia"/>
                          <w:color w:val="FFFF00"/>
                          <w:sz w:val="21"/>
                          <w:lang w:val="en-US" w:eastAsia="zh-CN"/>
                        </w:rPr>
                        <w:t>#</w:t>
                      </w:r>
                    </w:p>
                  </w:txbxContent>
                </v:textbox>
              </v:rect>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6664960</wp:posOffset>
                </wp:positionH>
                <wp:positionV relativeFrom="paragraph">
                  <wp:posOffset>886460</wp:posOffset>
                </wp:positionV>
                <wp:extent cx="438785" cy="334645"/>
                <wp:effectExtent l="0" t="0" r="0" b="0"/>
                <wp:wrapNone/>
                <wp:docPr id="88" name="矩形 88"/>
                <wp:cNvGraphicFramePr/>
                <a:graphic xmlns:a="http://schemas.openxmlformats.org/drawingml/2006/main">
                  <a:graphicData uri="http://schemas.microsoft.com/office/word/2010/wordprocessingShape">
                    <wps:wsp>
                      <wps:cNvSpPr/>
                      <wps:spPr>
                        <a:xfrm>
                          <a:off x="0" y="0"/>
                          <a:ext cx="438785"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1"/>
                                <w:lang w:val="en-US" w:eastAsia="zh-CN"/>
                              </w:rPr>
                            </w:pPr>
                            <w:r>
                              <w:rPr>
                                <w:rFonts w:hint="default" w:ascii="Times New Roman" w:hAnsi="Times New Roman" w:cs="Times New Roman" w:eastAsiaTheme="minorEastAsia"/>
                                <w:color w:val="FFFF00"/>
                                <w:sz w:val="21"/>
                                <w:lang w:val="en-US" w:eastAsia="zh-CN"/>
                              </w:rPr>
                              <w:t>1</w:t>
                            </w:r>
                            <w:r>
                              <w:rPr>
                                <w:rFonts w:hint="eastAsia" w:ascii="Times New Roman" w:hAnsi="Times New Roman" w:cs="Times New Roman"/>
                                <w:color w:val="FFFF00"/>
                                <w:sz w:val="21"/>
                                <w:lang w:val="en-US" w:eastAsia="zh-CN"/>
                              </w:rPr>
                              <w:t>5</w:t>
                            </w:r>
                            <w:r>
                              <w:rPr>
                                <w:rFonts w:hint="default" w:ascii="Times New Roman" w:hAnsi="Times New Roman" w:cs="Times New Roman" w:eastAsiaTheme="minorEastAsia"/>
                                <w:color w:val="FFFF00"/>
                                <w:sz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4.8pt;margin-top:69.8pt;height:26.35pt;width:34.55pt;z-index:251713536;v-text-anchor:middle;mso-width-relative:page;mso-height-relative:page;" filled="f" stroked="f" coordsize="21600,21600" o:gfxdata="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X9Ho2AAAAA0BAAAPAAAAAAAAAAEAIAAAACIAAABkcnMvZG93bnJldi54bWxQSwECFAAUAAAA&#10;CACHTuJAI+1AT2ACAACuBAAADgAAAAAAAAABACAAAAAnAQAAZHJzL2Uyb0RvYy54bWxQSwUGAAAA&#10;AAYABgBZAQAA+QU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1"/>
                          <w:lang w:val="en-US" w:eastAsia="zh-CN"/>
                        </w:rPr>
                      </w:pPr>
                      <w:r>
                        <w:rPr>
                          <w:rFonts w:hint="default" w:ascii="Times New Roman" w:hAnsi="Times New Roman" w:cs="Times New Roman" w:eastAsiaTheme="minorEastAsia"/>
                          <w:color w:val="FFFF00"/>
                          <w:sz w:val="21"/>
                          <w:lang w:val="en-US" w:eastAsia="zh-CN"/>
                        </w:rPr>
                        <w:t>1</w:t>
                      </w:r>
                      <w:r>
                        <w:rPr>
                          <w:rFonts w:hint="eastAsia" w:ascii="Times New Roman" w:hAnsi="Times New Roman" w:cs="Times New Roman"/>
                          <w:color w:val="FFFF00"/>
                          <w:sz w:val="21"/>
                          <w:lang w:val="en-US" w:eastAsia="zh-CN"/>
                        </w:rPr>
                        <w:t>5</w:t>
                      </w:r>
                      <w:r>
                        <w:rPr>
                          <w:rFonts w:hint="default" w:ascii="Times New Roman" w:hAnsi="Times New Roman" w:cs="Times New Roman" w:eastAsiaTheme="minorEastAsia"/>
                          <w:color w:val="FFFF00"/>
                          <w:sz w:val="21"/>
                          <w:lang w:val="en-US" w:eastAsia="zh-CN"/>
                        </w:rPr>
                        <w:t>#</w:t>
                      </w:r>
                    </w:p>
                  </w:txbxContent>
                </v:textbox>
              </v:rect>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7665085</wp:posOffset>
                </wp:positionH>
                <wp:positionV relativeFrom="paragraph">
                  <wp:posOffset>724535</wp:posOffset>
                </wp:positionV>
                <wp:extent cx="438785" cy="334645"/>
                <wp:effectExtent l="0" t="0" r="0" b="0"/>
                <wp:wrapNone/>
                <wp:docPr id="85" name="矩形 85"/>
                <wp:cNvGraphicFramePr/>
                <a:graphic xmlns:a="http://schemas.openxmlformats.org/drawingml/2006/main">
                  <a:graphicData uri="http://schemas.microsoft.com/office/word/2010/wordprocessingShape">
                    <wps:wsp>
                      <wps:cNvSpPr/>
                      <wps:spPr>
                        <a:xfrm>
                          <a:off x="0" y="0"/>
                          <a:ext cx="438785"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1"/>
                                <w:lang w:val="en-US" w:eastAsia="zh-CN"/>
                              </w:rPr>
                            </w:pPr>
                            <w:r>
                              <w:rPr>
                                <w:rFonts w:hint="default" w:ascii="Times New Roman" w:hAnsi="Times New Roman" w:cs="Times New Roman" w:eastAsiaTheme="minorEastAsia"/>
                                <w:color w:val="FFFF00"/>
                                <w:sz w:val="21"/>
                                <w:lang w:val="en-US" w:eastAsia="zh-CN"/>
                              </w:rPr>
                              <w:t>1</w:t>
                            </w:r>
                            <w:r>
                              <w:rPr>
                                <w:rFonts w:hint="eastAsia" w:ascii="Times New Roman" w:hAnsi="Times New Roman" w:cs="Times New Roman"/>
                                <w:color w:val="FFFF00"/>
                                <w:sz w:val="21"/>
                                <w:lang w:val="en-US" w:eastAsia="zh-CN"/>
                              </w:rPr>
                              <w:t>6</w:t>
                            </w:r>
                            <w:r>
                              <w:rPr>
                                <w:rFonts w:hint="default" w:ascii="Times New Roman" w:hAnsi="Times New Roman" w:cs="Times New Roman" w:eastAsiaTheme="minorEastAsia"/>
                                <w:color w:val="FFFF00"/>
                                <w:sz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3.55pt;margin-top:57.05pt;height:26.35pt;width:34.55pt;z-index:251710464;v-text-anchor:middle;mso-width-relative:page;mso-height-relative:page;" filled="f" stroked="f" coordsize="21600,21600" o:gfxdata="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9toOtcAAAANAQAADwAAAAAAAAABACAAAAAiAAAAZHJzL2Rvd25yZXYueG1sUEsBAhQAFAAAAAgA&#10;h07iQMKZjD9fAgAArgQAAA4AAAAAAAAAAQAgAAAAJgEAAGRycy9lMm9Eb2MueG1sUEsFBgAAAAAG&#10;AAYAWQEAAPcFA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1"/>
                          <w:lang w:val="en-US" w:eastAsia="zh-CN"/>
                        </w:rPr>
                      </w:pPr>
                      <w:r>
                        <w:rPr>
                          <w:rFonts w:hint="default" w:ascii="Times New Roman" w:hAnsi="Times New Roman" w:cs="Times New Roman" w:eastAsiaTheme="minorEastAsia"/>
                          <w:color w:val="FFFF00"/>
                          <w:sz w:val="21"/>
                          <w:lang w:val="en-US" w:eastAsia="zh-CN"/>
                        </w:rPr>
                        <w:t>1</w:t>
                      </w:r>
                      <w:r>
                        <w:rPr>
                          <w:rFonts w:hint="eastAsia" w:ascii="Times New Roman" w:hAnsi="Times New Roman" w:cs="Times New Roman"/>
                          <w:color w:val="FFFF00"/>
                          <w:sz w:val="21"/>
                          <w:lang w:val="en-US" w:eastAsia="zh-CN"/>
                        </w:rPr>
                        <w:t>6</w:t>
                      </w:r>
                      <w:r>
                        <w:rPr>
                          <w:rFonts w:hint="default" w:ascii="Times New Roman" w:hAnsi="Times New Roman" w:cs="Times New Roman" w:eastAsiaTheme="minorEastAsia"/>
                          <w:color w:val="FFFF00"/>
                          <w:sz w:val="21"/>
                          <w:lang w:val="en-US" w:eastAsia="zh-CN"/>
                        </w:rPr>
                        <w:t>#</w:t>
                      </w:r>
                    </w:p>
                  </w:txbxContent>
                </v:textbox>
              </v:rect>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7769860</wp:posOffset>
                </wp:positionH>
                <wp:positionV relativeFrom="paragraph">
                  <wp:posOffset>419735</wp:posOffset>
                </wp:positionV>
                <wp:extent cx="438785" cy="334645"/>
                <wp:effectExtent l="0" t="0" r="0" b="0"/>
                <wp:wrapNone/>
                <wp:docPr id="64" name="矩形 64"/>
                <wp:cNvGraphicFramePr/>
                <a:graphic xmlns:a="http://schemas.openxmlformats.org/drawingml/2006/main">
                  <a:graphicData uri="http://schemas.microsoft.com/office/word/2010/wordprocessingShape">
                    <wps:wsp>
                      <wps:cNvSpPr/>
                      <wps:spPr>
                        <a:xfrm>
                          <a:off x="0" y="0"/>
                          <a:ext cx="438785"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1"/>
                                <w:lang w:val="en-US" w:eastAsia="zh-CN"/>
                              </w:rPr>
                            </w:pPr>
                            <w:r>
                              <w:rPr>
                                <w:rFonts w:hint="default" w:ascii="Times New Roman" w:hAnsi="Times New Roman" w:cs="Times New Roman" w:eastAsiaTheme="minorEastAsia"/>
                                <w:color w:val="FFFF00"/>
                                <w:sz w:val="21"/>
                                <w:lang w:val="en-US" w:eastAsia="zh-CN"/>
                              </w:rPr>
                              <w:t>1</w:t>
                            </w:r>
                            <w:r>
                              <w:rPr>
                                <w:rFonts w:hint="eastAsia" w:ascii="Times New Roman" w:hAnsi="Times New Roman" w:cs="Times New Roman"/>
                                <w:color w:val="FFFF00"/>
                                <w:sz w:val="21"/>
                                <w:lang w:val="en-US" w:eastAsia="zh-CN"/>
                              </w:rPr>
                              <w:t>7</w:t>
                            </w:r>
                            <w:r>
                              <w:rPr>
                                <w:rFonts w:hint="default" w:ascii="Times New Roman" w:hAnsi="Times New Roman" w:cs="Times New Roman" w:eastAsiaTheme="minorEastAsia"/>
                                <w:color w:val="FFFF00"/>
                                <w:sz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1.8pt;margin-top:33.05pt;height:26.35pt;width:34.55pt;z-index:251688960;v-text-anchor:middle;mso-width-relative:page;mso-height-relative:page;" filled="f" stroked="f" coordsize="21600,21600" o:gfxdata="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Bln6bXAAAACQEAAA8AAAAAAAAAAQAgAAAAIgAAAGRycy9kb3ducmV2LnhtbFBLAQIUABQAAAAI&#10;AIdO4kDKsrWlYAIAAK4EAAAOAAAAAAAAAAEAIAAAACYBAABkcnMvZTJvRG9jLnhtbFBLBQYAAAAA&#10;BgAGAFkBAAD4BQ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1"/>
                          <w:lang w:val="en-US" w:eastAsia="zh-CN"/>
                        </w:rPr>
                      </w:pPr>
                      <w:r>
                        <w:rPr>
                          <w:rFonts w:hint="default" w:ascii="Times New Roman" w:hAnsi="Times New Roman" w:cs="Times New Roman" w:eastAsiaTheme="minorEastAsia"/>
                          <w:color w:val="FFFF00"/>
                          <w:sz w:val="21"/>
                          <w:lang w:val="en-US" w:eastAsia="zh-CN"/>
                        </w:rPr>
                        <w:t>1</w:t>
                      </w:r>
                      <w:r>
                        <w:rPr>
                          <w:rFonts w:hint="eastAsia" w:ascii="Times New Roman" w:hAnsi="Times New Roman" w:cs="Times New Roman"/>
                          <w:color w:val="FFFF00"/>
                          <w:sz w:val="21"/>
                          <w:lang w:val="en-US" w:eastAsia="zh-CN"/>
                        </w:rPr>
                        <w:t>7</w:t>
                      </w:r>
                      <w:r>
                        <w:rPr>
                          <w:rFonts w:hint="default" w:ascii="Times New Roman" w:hAnsi="Times New Roman" w:cs="Times New Roman" w:eastAsiaTheme="minorEastAsia"/>
                          <w:color w:val="FFFF00"/>
                          <w:sz w:val="21"/>
                          <w:lang w:val="en-US" w:eastAsia="zh-CN"/>
                        </w:rPr>
                        <w:t>#</w:t>
                      </w:r>
                    </w:p>
                  </w:txbxContent>
                </v:textbox>
              </v:rect>
            </w:pict>
          </mc:Fallback>
        </mc:AlternateContent>
      </w:r>
      <w:r>
        <w:rPr>
          <w:sz w:val="21"/>
        </w:rPr>
        <mc:AlternateContent>
          <mc:Choice Requires="wps">
            <w:drawing>
              <wp:anchor distT="0" distB="0" distL="114300" distR="114300" simplePos="0" relativeHeight="251707392" behindDoc="0" locked="0" layoutInCell="1" allowOverlap="1">
                <wp:simplePos x="0" y="0"/>
                <wp:positionH relativeFrom="column">
                  <wp:posOffset>1474470</wp:posOffset>
                </wp:positionH>
                <wp:positionV relativeFrom="paragraph">
                  <wp:posOffset>963930</wp:posOffset>
                </wp:positionV>
                <wp:extent cx="144145" cy="144145"/>
                <wp:effectExtent l="10160" t="13970" r="17145" b="13335"/>
                <wp:wrapNone/>
                <wp:docPr id="82" name="等腰三角形 82"/>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16.1pt;margin-top:75.9pt;height:11.35pt;width:11.35pt;z-index:251707392;v-text-anchor:middle;mso-width-relative:page;mso-height-relative:page;" fillcolor="#FFFF00" filled="t" stroked="t" coordsize="21600,21600" o:gfxdata="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6mC1/XAAAADQEAAA8AAAAAAAAAAQAgAAAAIgAA&#10;AGRycy9kb3ducmV2LnhtbFBLAQIUABQAAAAIAIdO4kD6ztfFewIAAAIFAAAOAAAAAAAAAAEAIAAA&#10;ACYBAABkcnMvZTJvRG9jLnhtbFBLBQYAAAAABgAGAFkBAAATBgAAAAA=&#10;" adj="10800">
                <v:fill on="t" focussize="0,0"/>
                <v:stroke weight="1pt" color="#FFFF00 [3200]" miterlimit="8" joinstyle="miter"/>
                <v:imagedata o:title=""/>
                <o:lock v:ext="edit" aspectratio="f"/>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1379220</wp:posOffset>
                </wp:positionH>
                <wp:positionV relativeFrom="paragraph">
                  <wp:posOffset>716280</wp:posOffset>
                </wp:positionV>
                <wp:extent cx="144145" cy="144145"/>
                <wp:effectExtent l="10160" t="13970" r="17145" b="13335"/>
                <wp:wrapNone/>
                <wp:docPr id="83" name="等腰三角形 83"/>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08.6pt;margin-top:56.4pt;height:11.35pt;width:11.35pt;z-index:251708416;v-text-anchor:middle;mso-width-relative:page;mso-height-relative:page;" fillcolor="#FFFF00" filled="t" stroked="t" coordsize="21600,21600" o:gfxdata="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ng34edgAAAANAQAADwAAAAAAAAABACAAAAAi&#10;AAAAZHJzL2Rvd25yZXYueG1sUEsBAhQAFAAAAAgAh07iQI+S0sV8AgAAAgUAAA4AAAAAAAAAAQAg&#10;AAAAJwEAAGRycy9lMm9Eb2MueG1sUEsFBgAAAAAGAAYAWQEAABUGAAAAAA==&#10;" adj="10800">
                <v:fill on="t" focussize="0,0"/>
                <v:stroke weight="1pt" color="#FFFF00 [3200]" miterlimit="8" joinstyle="miter"/>
                <v:imagedata o:title=""/>
                <o:lock v:ext="edit" aspectratio="f"/>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83185</wp:posOffset>
                </wp:positionH>
                <wp:positionV relativeFrom="paragraph">
                  <wp:posOffset>3382010</wp:posOffset>
                </wp:positionV>
                <wp:extent cx="372110" cy="334645"/>
                <wp:effectExtent l="0" t="0" r="0" b="0"/>
                <wp:wrapNone/>
                <wp:docPr id="66" name="矩形 66"/>
                <wp:cNvGraphicFramePr/>
                <a:graphic xmlns:a="http://schemas.openxmlformats.org/drawingml/2006/main">
                  <a:graphicData uri="http://schemas.microsoft.com/office/word/2010/wordprocessingShape">
                    <wps:wsp>
                      <wps:cNvSpPr/>
                      <wps:spPr>
                        <a:xfrm>
                          <a:off x="0" y="0"/>
                          <a:ext cx="372110"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1"/>
                                <w:lang w:val="en-US" w:eastAsia="zh-CN"/>
                              </w:rPr>
                            </w:pPr>
                            <w:r>
                              <w:rPr>
                                <w:rFonts w:hint="default" w:ascii="Times New Roman" w:hAnsi="Times New Roman" w:cs="Times New Roman" w:eastAsiaTheme="minorEastAsia"/>
                                <w:color w:val="FFFF00"/>
                                <w:sz w:val="21"/>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5pt;margin-top:266.3pt;height:26.35pt;width:29.3pt;z-index:251691008;v-text-anchor:middle;mso-width-relative:page;mso-height-relative:page;" filled="f" stroked="f" coordsize="21600,21600" o:gfxdata="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9ZrIXXAAAACAEAAA8AAAAAAAAAAQAgAAAAIgAAAGRycy9kb3ducmV2LnhtbFBLAQIUABQAAAAI&#10;AIdO4kD+AzBJYAIAAK4EAAAOAAAAAAAAAAEAIAAAACYBAABkcnMvZTJvRG9jLnhtbFBLBQYAAAAA&#10;BgAGAFkBAAD4BQ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1"/>
                          <w:lang w:val="en-US" w:eastAsia="zh-CN"/>
                        </w:rPr>
                      </w:pPr>
                      <w:r>
                        <w:rPr>
                          <w:rFonts w:hint="default" w:ascii="Times New Roman" w:hAnsi="Times New Roman" w:cs="Times New Roman" w:eastAsiaTheme="minorEastAsia"/>
                          <w:color w:val="FFFF00"/>
                          <w:sz w:val="21"/>
                          <w:lang w:val="en-US" w:eastAsia="zh-CN"/>
                        </w:rPr>
                        <w:t>1#</w:t>
                      </w:r>
                    </w:p>
                  </w:txbxContent>
                </v:textbox>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7827010</wp:posOffset>
                </wp:positionH>
                <wp:positionV relativeFrom="paragraph">
                  <wp:posOffset>143510</wp:posOffset>
                </wp:positionV>
                <wp:extent cx="419735" cy="381000"/>
                <wp:effectExtent l="0" t="0" r="0" b="0"/>
                <wp:wrapNone/>
                <wp:docPr id="37" name="矩形 37"/>
                <wp:cNvGraphicFramePr/>
                <a:graphic xmlns:a="http://schemas.openxmlformats.org/drawingml/2006/main">
                  <a:graphicData uri="http://schemas.microsoft.com/office/word/2010/wordprocessingShape">
                    <wps:wsp>
                      <wps:cNvSpPr/>
                      <wps:spPr>
                        <a:xfrm>
                          <a:off x="0" y="0"/>
                          <a:ext cx="41973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18#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6.3pt;margin-top:11.3pt;height:30pt;width:33.05pt;z-index:251673600;v-text-anchor:middle;mso-width-relative:page;mso-height-relative:page;" filled="f" stroked="f" coordsize="21600,21600" o:gfxdata="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7/PwvXAAAACgEAAA8AAAAAAAAAAQAgAAAAIgAAAGRycy9kb3ducmV2LnhtbFBLAQIUABQAAAAI&#10;AIdO4kDuAW5tYAIAAK4EAAAOAAAAAAAAAAEAIAAAACYBAABkcnMvZTJvRG9jLnhtbFBLBQYAAAAA&#10;BgAGAFkBAAD4BQ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18#</w:t>
                      </w:r>
                    </w:p>
                  </w:txbxContent>
                </v:textbox>
              </v:rect>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7789545</wp:posOffset>
                </wp:positionH>
                <wp:positionV relativeFrom="paragraph">
                  <wp:posOffset>230505</wp:posOffset>
                </wp:positionV>
                <wp:extent cx="144145" cy="144145"/>
                <wp:effectExtent l="10160" t="13970" r="17145" b="13335"/>
                <wp:wrapNone/>
                <wp:docPr id="84" name="等腰三角形 84"/>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613.35pt;margin-top:18.15pt;height:11.35pt;width:11.35pt;z-index:251709440;v-text-anchor:middle;mso-width-relative:page;mso-height-relative:page;" fillcolor="#FFFF00" filled="t" stroked="t" coordsize="21600,21600" o:gfxdata="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ZGNLjXAAAACwEAAA8AAAAAAAAAAQAgAAAAIgAA&#10;AGRycy9kb3ducmV2LnhtbFBLAQIUABQAAAAIAIdO4kDEB8jFewIAAAIFAAAOAAAAAAAAAAEAIAAA&#10;ACYBAABkcnMvZTJvRG9jLnhtbFBLBQYAAAAABgAGAFkBAAATBgAAAAA=&#10;" adj="10800">
                <v:fill on="t" focussize="0,0"/>
                <v:stroke weight="1pt" color="#FFFF00 [3200]" miterlimit="8" joinstyle="miter"/>
                <v:imagedata o:title=""/>
                <o:lock v:ext="edit" aspectratio="f"/>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7532370</wp:posOffset>
                </wp:positionH>
                <wp:positionV relativeFrom="paragraph">
                  <wp:posOffset>782955</wp:posOffset>
                </wp:positionV>
                <wp:extent cx="144145" cy="144145"/>
                <wp:effectExtent l="10160" t="13970" r="17145" b="13335"/>
                <wp:wrapNone/>
                <wp:docPr id="79" name="等腰三角形 79"/>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593.1pt;margin-top:61.65pt;height:11.35pt;width:11.35pt;z-index:251704320;v-text-anchor:middle;mso-width-relative:page;mso-height-relative:page;" fillcolor="#FFFF00" filled="t" stroked="t" coordsize="21600,21600" o:gfxdata="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YplHM1wAAAA0BAAAPAAAAAAAAAAEAIAAAACIA&#10;AABkcnMvZG93bnJldi54bWxQSwECFAAUAAAACACHTuJAeUrx/HwCAAACBQAADgAAAAAAAAABACAA&#10;AAAmAQAAZHJzL2Uyb0RvYy54bWxQSwUGAAAAAAYABgBZAQAAFAYAAAAA&#10;" adj="10800">
                <v:fill on="t" focussize="0,0"/>
                <v:stroke weight="1pt" color="#FFFF00 [3200]" miterlimit="8" joinstyle="miter"/>
                <v:imagedata o:title=""/>
                <o:lock v:ext="edit" aspectratio="f"/>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7665720</wp:posOffset>
                </wp:positionH>
                <wp:positionV relativeFrom="paragraph">
                  <wp:posOffset>459105</wp:posOffset>
                </wp:positionV>
                <wp:extent cx="144145" cy="144145"/>
                <wp:effectExtent l="10160" t="13970" r="17145" b="13335"/>
                <wp:wrapNone/>
                <wp:docPr id="80" name="等腰三角形 80"/>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603.6pt;margin-top:36.15pt;height:11.35pt;width:11.35pt;z-index:251705344;v-text-anchor:middle;mso-width-relative:page;mso-height-relative:page;" fillcolor="#FFFF00" filled="t" stroked="t" coordsize="21600,21600" o:gfxdata="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f26RX1gAAAAsBAAAPAAAAAAAAAAEAIAAAACIAAABk&#10;cnMvZG93bnJldi54bWxQSwECFAAUAAAACACHTuJAEHbdxXoCAAACBQAADgAAAAAAAAABACAAAAAl&#10;AQAAZHJzL2Uyb0RvYy54bWxQSwUGAAAAAAYABgBZAQAAEQYAAAAA&#10;" adj="10800">
                <v:fill on="t" focussize="0,0"/>
                <v:stroke weight="1pt" color="#FFFF00 [3200]" miterlimit="8" joinstyle="miter"/>
                <v:imagedata o:title=""/>
                <o:lock v:ext="edit" aspectratio="f"/>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6589395</wp:posOffset>
                </wp:positionH>
                <wp:positionV relativeFrom="paragraph">
                  <wp:posOffset>992505</wp:posOffset>
                </wp:positionV>
                <wp:extent cx="144145" cy="144145"/>
                <wp:effectExtent l="10160" t="13970" r="17145" b="13335"/>
                <wp:wrapNone/>
                <wp:docPr id="78" name="等腰三角形 78"/>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518.85pt;margin-top:78.15pt;height:11.35pt;width:11.35pt;z-index:251703296;v-text-anchor:middle;mso-width-relative:page;mso-height-relative:page;" fillcolor="#FFFF00" filled="t" stroked="t" coordsize="21600,21600" o:gfxdata="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H9L/r1wAAAA0BAAAPAAAAAAAAAAEAIAAAACIA&#10;AABkcnMvZG93bnJldi54bWxQSwECFAAUAAAACACHTuJADBb0/HwCAAACBQAADgAAAAAAAAABACAA&#10;AAAmAQAAZHJzL2Uyb0RvYy54bWxQSwUGAAAAAAYABgBZAQAAFAYAAAAA&#10;" adj="10800">
                <v:fill on="t" focussize="0,0"/>
                <v:stroke weight="1pt" color="#FFFF00 [3200]" miterlimit="8" joinstyle="miter"/>
                <v:imagedata o:title=""/>
                <o:lock v:ext="edit" aspectratio="f"/>
              </v:shap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5779770</wp:posOffset>
                </wp:positionH>
                <wp:positionV relativeFrom="paragraph">
                  <wp:posOffset>1106805</wp:posOffset>
                </wp:positionV>
                <wp:extent cx="144145" cy="144145"/>
                <wp:effectExtent l="10160" t="13970" r="17145" b="13335"/>
                <wp:wrapNone/>
                <wp:docPr id="77" name="等腰三角形 77"/>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55.1pt;margin-top:87.15pt;height:11.35pt;width:11.35pt;z-index:251702272;v-text-anchor:middle;mso-width-relative:page;mso-height-relative:page;" fillcolor="#FFFF00" filled="t" stroked="t" coordsize="21600,21600" o:gfxdata="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dcY8DWAAAACwEAAA8AAAAAAAAAAQAgAAAAIgAA&#10;AGRycy9kb3ducmV2LnhtbFBLAQIUABQAAAAIAIdO4kDvYMT8fAIAAAIFAAAOAAAAAAAAAAEAIAAA&#10;ACUBAABkcnMvZTJvRG9jLnhtbFBLBQYAAAAABgAGAFkBAAATBgAAAAA=&#10;" adj="10800">
                <v:fill on="t" focussize="0,0"/>
                <v:stroke weight="1pt" color="#FFFF00 [3200]" miterlimit="8" joinstyle="miter"/>
                <v:imagedata o:title=""/>
                <o:lock v:ext="edit" aspectratio="f"/>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4646295</wp:posOffset>
                </wp:positionH>
                <wp:positionV relativeFrom="paragraph">
                  <wp:posOffset>1183005</wp:posOffset>
                </wp:positionV>
                <wp:extent cx="144145" cy="144145"/>
                <wp:effectExtent l="10160" t="13970" r="17145" b="13335"/>
                <wp:wrapNone/>
                <wp:docPr id="76" name="等腰三角形 76"/>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65.85pt;margin-top:93.15pt;height:11.35pt;width:11.35pt;z-index:251701248;v-text-anchor:middle;mso-width-relative:page;mso-height-relative:page;" fillcolor="#FFFF00" filled="t" stroked="t" coordsize="21600,21600" o:gfxdata="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0Nuj9cAAAALAQAADwAAAAAAAAABACAAAAAi&#10;AAAAZHJzL2Rvd25yZXYueG1sUEsBAhQAFAAAAAgAh07iQJo8wfx9AgAAAgUAAA4AAAAAAAAAAQAg&#10;AAAAJgEAAGRycy9lMm9Eb2MueG1sUEsFBgAAAAAGAAYAWQEAABUGAAAAAA==&#10;" adj="10800">
                <v:fill on="t" focussize="0,0"/>
                <v:stroke weight="1pt" color="#FFFF00 [3200]" miterlimit="8" joinstyle="miter"/>
                <v:imagedata o:title=""/>
                <o:lock v:ext="edit" aspectratio="f"/>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4331970</wp:posOffset>
                </wp:positionH>
                <wp:positionV relativeFrom="paragraph">
                  <wp:posOffset>1154430</wp:posOffset>
                </wp:positionV>
                <wp:extent cx="144145" cy="144145"/>
                <wp:effectExtent l="10160" t="13970" r="17145" b="13335"/>
                <wp:wrapNone/>
                <wp:docPr id="75" name="等腰三角形 75"/>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41.1pt;margin-top:90.9pt;height:11.35pt;width:11.35pt;z-index:251700224;v-text-anchor:middle;mso-width-relative:page;mso-height-relative:page;" fillcolor="#FFFF00" filled="t" stroked="t" coordsize="21600,21600" o:gfxdata="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C9ZU/XAAAACwEAAA8AAAAAAAAAAQAgAAAAIgAA&#10;AGRycy9kb3ducmV2LnhtbFBLAQIUABQAAAAIAIdO4kAF2M78ewIAAAIFAAAOAAAAAAAAAAEAIAAA&#10;ACYBAABkcnMvZTJvRG9jLnhtbFBLBQYAAAAABgAGAFkBAAATBgAAAAA=&#10;" adj="10800">
                <v:fill on="t" focussize="0,0"/>
                <v:stroke weight="1pt" color="#FFFF00 [3200]" miterlimit="8" joinstyle="miter"/>
                <v:imagedata o:title=""/>
                <o:lock v:ext="edit" aspectratio="f"/>
              </v:shape>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3608070</wp:posOffset>
                </wp:positionH>
                <wp:positionV relativeFrom="paragraph">
                  <wp:posOffset>1144905</wp:posOffset>
                </wp:positionV>
                <wp:extent cx="144145" cy="144145"/>
                <wp:effectExtent l="10160" t="13970" r="17145" b="13335"/>
                <wp:wrapNone/>
                <wp:docPr id="74" name="等腰三角形 74"/>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84.1pt;margin-top:90.15pt;height:11.35pt;width:11.35pt;z-index:251699200;v-text-anchor:middle;mso-width-relative:page;mso-height-relative:page;" fillcolor="#FFFF00" filled="t" stroked="t" coordsize="21600,21600" o:gfxdata="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KLSAvWAAAACwEAAA8AAAAAAAAAAQAgAAAAIgAA&#10;AGRycy9kb3ducmV2LnhtbFBLAQIUABQAAAAIAIdO4kBwhMv8fAIAAAIFAAAOAAAAAAAAAAEAIAAA&#10;ACUBAABkcnMvZTJvRG9jLnhtbFBLBQYAAAAABgAGAFkBAAATBgAAAAA=&#10;" adj="10800">
                <v:fill on="t" focussize="0,0"/>
                <v:stroke weight="1pt" color="#FFFF00 [3200]" miterlimit="8" joinstyle="miter"/>
                <v:imagedata o:title=""/>
                <o:lock v:ext="edit" aspectratio="f"/>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2588895</wp:posOffset>
                </wp:positionH>
                <wp:positionV relativeFrom="paragraph">
                  <wp:posOffset>849630</wp:posOffset>
                </wp:positionV>
                <wp:extent cx="144145" cy="144145"/>
                <wp:effectExtent l="10160" t="13970" r="17145" b="13335"/>
                <wp:wrapNone/>
                <wp:docPr id="73" name="等腰三角形 73"/>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03.85pt;margin-top:66.9pt;height:11.35pt;width:11.35pt;z-index:251698176;v-text-anchor:middle;mso-width-relative:page;mso-height-relative:page;" fillcolor="#FFFF00" filled="t" stroked="t" coordsize="21600,21600" o:gfxdata="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PI7eO1gAAAAsBAAAPAAAAAAAAAAEAIAAAACIA&#10;AABkcnMvZG93bnJldi54bWxQSwECFAAUAAAACACHTuJAOxHR/H0CAAACBQAADgAAAAAAAAABACAA&#10;AAAlAQAAZHJzL2Uyb0RvYy54bWxQSwUGAAAAAAYABgBZAQAAFAYAAAAA&#10;" adj="10800">
                <v:fill on="t" focussize="0,0"/>
                <v:stroke weight="1pt" color="#FFFF00 [3200]" miterlimit="8" joinstyle="miter"/>
                <v:imagedata o:title=""/>
                <o:lock v:ext="edit" aspectratio="f"/>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1626870</wp:posOffset>
                </wp:positionH>
                <wp:positionV relativeFrom="paragraph">
                  <wp:posOffset>792480</wp:posOffset>
                </wp:positionV>
                <wp:extent cx="144145" cy="144145"/>
                <wp:effectExtent l="10160" t="13970" r="17145" b="13335"/>
                <wp:wrapNone/>
                <wp:docPr id="72" name="等腰三角形 72"/>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28.1pt;margin-top:62.4pt;height:11.35pt;width:11.35pt;z-index:251697152;v-text-anchor:middle;mso-width-relative:page;mso-height-relative:page;" fillcolor="#FFFF00" filled="t" stroked="t" coordsize="21600,21600" o:gfxdata="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I/roz1wAAAAsBAAAPAAAAAAAAAAEAIAAAACIA&#10;AABkcnMvZG93bnJldi54bWxQSwECFAAUAAAACACHTuJATk3U/HwCAAACBQAADgAAAAAAAAABACAA&#10;AAAmAQAAZHJzL2Uyb0RvYy54bWxQSwUGAAAAAAYABgBZAQAAFAYAAAAA&#10;" adj="10800">
                <v:fill on="t" focussize="0,0"/>
                <v:stroke weight="1pt" color="#FFFF00 [3200]" miterlimit="8" joinstyle="miter"/>
                <v:imagedata o:title=""/>
                <o:lock v:ext="edit" aspectratio="f"/>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997585</wp:posOffset>
                </wp:positionH>
                <wp:positionV relativeFrom="paragraph">
                  <wp:posOffset>781685</wp:posOffset>
                </wp:positionV>
                <wp:extent cx="372110" cy="334645"/>
                <wp:effectExtent l="0" t="0" r="0" b="0"/>
                <wp:wrapNone/>
                <wp:docPr id="60" name="矩形 60"/>
                <wp:cNvGraphicFramePr/>
                <a:graphic xmlns:a="http://schemas.openxmlformats.org/drawingml/2006/main">
                  <a:graphicData uri="http://schemas.microsoft.com/office/word/2010/wordprocessingShape">
                    <wps:wsp>
                      <wps:cNvSpPr/>
                      <wps:spPr>
                        <a:xfrm>
                          <a:off x="0" y="0"/>
                          <a:ext cx="372110"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6</w:t>
                            </w:r>
                            <w:r>
                              <w:rPr>
                                <w:rFonts w:hint="default" w:ascii="Times New Roman" w:hAnsi="Times New Roman" w:cs="Times New Roman" w:eastAsiaTheme="minorEastAsia"/>
                                <w:color w:val="FFFF00"/>
                                <w:sz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55pt;margin-top:61.55pt;height:26.35pt;width:29.3pt;z-index:251684864;v-text-anchor:middle;mso-width-relative:page;mso-height-relative:page;" filled="f" stroked="f" coordsize="21600,21600" o:gfxdata="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L&#10;cTZF1gAAAAsBAAAPAAAAAAAAAAEAIAAAACIAAABkcnMvZG93bnJldi54bWxQSwECFAAUAAAACACH&#10;TuJA49bPp18CAACuBAAADgAAAAAAAAABACAAAAAlAQAAZHJzL2Uyb0RvYy54bWxQSwUGAAAAAAYA&#10;BgBZAQAA9gU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6</w:t>
                      </w:r>
                      <w:r>
                        <w:rPr>
                          <w:rFonts w:hint="default" w:ascii="Times New Roman" w:hAnsi="Times New Roman" w:cs="Times New Roman" w:eastAsiaTheme="minorEastAsia"/>
                          <w:color w:val="FFFF00"/>
                          <w:sz w:val="21"/>
                          <w:lang w:val="en-US" w:eastAsia="zh-CN"/>
                        </w:rPr>
                        <w:t>#</w:t>
                      </w:r>
                    </w:p>
                  </w:txbxContent>
                </v:textbox>
              </v:rect>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216535</wp:posOffset>
                </wp:positionH>
                <wp:positionV relativeFrom="paragraph">
                  <wp:posOffset>1162685</wp:posOffset>
                </wp:positionV>
                <wp:extent cx="372110" cy="334645"/>
                <wp:effectExtent l="0" t="0" r="0" b="0"/>
                <wp:wrapNone/>
                <wp:docPr id="61" name="矩形 61"/>
                <wp:cNvGraphicFramePr/>
                <a:graphic xmlns:a="http://schemas.openxmlformats.org/drawingml/2006/main">
                  <a:graphicData uri="http://schemas.microsoft.com/office/word/2010/wordprocessingShape">
                    <wps:wsp>
                      <wps:cNvSpPr/>
                      <wps:spPr>
                        <a:xfrm>
                          <a:off x="0" y="0"/>
                          <a:ext cx="372110"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5</w:t>
                            </w:r>
                            <w:r>
                              <w:rPr>
                                <w:rFonts w:hint="default" w:ascii="Times New Roman" w:hAnsi="Times New Roman" w:cs="Times New Roman" w:eastAsiaTheme="minorEastAsia"/>
                                <w:color w:val="FFFF00"/>
                                <w:sz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05pt;margin-top:91.55pt;height:26.35pt;width:29.3pt;z-index:251685888;v-text-anchor:middle;mso-width-relative:page;mso-height-relative:page;" filled="f" stroked="f" coordsize="21600,21600" o:gfxdata="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AIWJtcAAAAJAQAADwAAAAAAAAABACAAAAAiAAAAZHJzL2Rvd25yZXYueG1sUEsBAhQAFAAAAAgA&#10;h07iQHkOjdFfAgAArgQAAA4AAAAAAAAAAQAgAAAAJgEAAGRycy9lMm9Eb2MueG1sUEsFBgAAAAAG&#10;AAYAWQEAAPcFA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5</w:t>
                      </w:r>
                      <w:r>
                        <w:rPr>
                          <w:rFonts w:hint="default" w:ascii="Times New Roman" w:hAnsi="Times New Roman" w:cs="Times New Roman" w:eastAsiaTheme="minorEastAsia"/>
                          <w:color w:val="FFFF00"/>
                          <w:sz w:val="21"/>
                          <w:lang w:val="en-US" w:eastAsia="zh-CN"/>
                        </w:rPr>
                        <w:t>#</w:t>
                      </w:r>
                    </w:p>
                  </w:txbxContent>
                </v:textbox>
              </v:rect>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-240665</wp:posOffset>
                </wp:positionH>
                <wp:positionV relativeFrom="paragraph">
                  <wp:posOffset>2048510</wp:posOffset>
                </wp:positionV>
                <wp:extent cx="372110" cy="334645"/>
                <wp:effectExtent l="0" t="0" r="0" b="0"/>
                <wp:wrapNone/>
                <wp:docPr id="62" name="矩形 62"/>
                <wp:cNvGraphicFramePr/>
                <a:graphic xmlns:a="http://schemas.openxmlformats.org/drawingml/2006/main">
                  <a:graphicData uri="http://schemas.microsoft.com/office/word/2010/wordprocessingShape">
                    <wps:wsp>
                      <wps:cNvSpPr/>
                      <wps:spPr>
                        <a:xfrm>
                          <a:off x="0" y="0"/>
                          <a:ext cx="372110"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4</w:t>
                            </w:r>
                            <w:r>
                              <w:rPr>
                                <w:rFonts w:hint="default" w:ascii="Times New Roman" w:hAnsi="Times New Roman" w:cs="Times New Roman" w:eastAsiaTheme="minorEastAsia"/>
                                <w:color w:val="FFFF00"/>
                                <w:sz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5pt;margin-top:161.3pt;height:26.35pt;width:29.3pt;z-index:251686912;v-text-anchor:middle;mso-width-relative:page;mso-height-relative:page;" filled="f" stroked="f" coordsize="21600,21600" o:gfxdata="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g8yuX2AAAAAoBAAAPAAAAAAAAAAEAIAAAACIAAABkcnMvZG93bnJldi54bWxQSwECFAAUAAAA&#10;CACHTuJA12dKS2ACAACuBAAADgAAAAAAAAABACAAAAAnAQAAZHJzL2Uyb0RvYy54bWxQSwUGAAAA&#10;AAYABgBZAQAA+QU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4</w:t>
                      </w:r>
                      <w:r>
                        <w:rPr>
                          <w:rFonts w:hint="default" w:ascii="Times New Roman" w:hAnsi="Times New Roman" w:cs="Times New Roman" w:eastAsiaTheme="minorEastAsia"/>
                          <w:color w:val="FFFF00"/>
                          <w:sz w:val="21"/>
                          <w:lang w:val="en-US" w:eastAsia="zh-CN"/>
                        </w:rPr>
                        <w:t>#</w:t>
                      </w:r>
                    </w:p>
                  </w:txbxContent>
                </v:textbox>
              </v:rect>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-135890</wp:posOffset>
                </wp:positionH>
                <wp:positionV relativeFrom="paragraph">
                  <wp:posOffset>3172460</wp:posOffset>
                </wp:positionV>
                <wp:extent cx="372110" cy="334645"/>
                <wp:effectExtent l="0" t="0" r="0" b="0"/>
                <wp:wrapNone/>
                <wp:docPr id="63" name="矩形 63"/>
                <wp:cNvGraphicFramePr/>
                <a:graphic xmlns:a="http://schemas.openxmlformats.org/drawingml/2006/main">
                  <a:graphicData uri="http://schemas.microsoft.com/office/word/2010/wordprocessingShape">
                    <wps:wsp>
                      <wps:cNvSpPr/>
                      <wps:spPr>
                        <a:xfrm>
                          <a:off x="0" y="0"/>
                          <a:ext cx="372110"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2</w:t>
                            </w:r>
                            <w:r>
                              <w:rPr>
                                <w:rFonts w:hint="default" w:ascii="Times New Roman" w:hAnsi="Times New Roman" w:cs="Times New Roman" w:eastAsiaTheme="minorEastAsia"/>
                                <w:color w:val="FFFF00"/>
                                <w:sz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7pt;margin-top:249.8pt;height:26.35pt;width:29.3pt;z-index:251687936;v-text-anchor:middle;mso-width-relative:page;mso-height-relative:page;" filled="f" stroked="f" coordsize="21600,21600" o:gfxdata="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Te4idoAAAAKAQAADwAAAAAAAAABACAAAAAiAAAAZHJzL2Rvd25yZXYueG1sUEsBAhQAFAAA&#10;AAgAh07iQE2/CD1fAgAArgQAAA4AAAAAAAAAAQAgAAAAKQEAAGRycy9lMm9Eb2MueG1sUEsFBgAA&#10;AAAGAAYAWQEAAPoFA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1"/>
                          <w:lang w:val="en-US" w:eastAsia="zh-CN"/>
                        </w:rPr>
                      </w:pPr>
                      <w:r>
                        <w:rPr>
                          <w:rFonts w:hint="eastAsia" w:ascii="Times New Roman" w:hAnsi="Times New Roman" w:cs="Times New Roman"/>
                          <w:color w:val="FFFF00"/>
                          <w:sz w:val="21"/>
                          <w:lang w:val="en-US" w:eastAsia="zh-CN"/>
                        </w:rPr>
                        <w:t>2</w:t>
                      </w:r>
                      <w:r>
                        <w:rPr>
                          <w:rFonts w:hint="default" w:ascii="Times New Roman" w:hAnsi="Times New Roman" w:cs="Times New Roman" w:eastAsiaTheme="minorEastAsia"/>
                          <w:color w:val="FFFF00"/>
                          <w:sz w:val="21"/>
                          <w:lang w:val="en-US" w:eastAsia="zh-CN"/>
                        </w:rPr>
                        <w:t>#</w:t>
                      </w:r>
                    </w:p>
                  </w:txbxContent>
                </v:textbox>
              </v:rect>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1274445</wp:posOffset>
                </wp:positionH>
                <wp:positionV relativeFrom="paragraph">
                  <wp:posOffset>906780</wp:posOffset>
                </wp:positionV>
                <wp:extent cx="144145" cy="144145"/>
                <wp:effectExtent l="10160" t="13970" r="17145" b="13335"/>
                <wp:wrapNone/>
                <wp:docPr id="71" name="等腰三角形 71"/>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00.35pt;margin-top:71.4pt;height:11.35pt;width:11.35pt;z-index:251696128;v-text-anchor:middle;mso-width-relative:page;mso-height-relative:page;" fillcolor="#FFFF00" filled="t" stroked="t" coordsize="21600,21600" o:gfxdata="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CgdSCtYAAAALAQAADwAAAAAAAAABACAAAAAiAAAA&#10;ZHJzL2Rvd25yZXYueG1sUEsBAhQAFAAAAAgAh07iQNGp2/x7AgAAAgUAAA4AAAAAAAAAAQAgAAAA&#10;JQEAAGRycy9lMm9Eb2MueG1sUEsFBgAAAAAGAAYAWQEAABIGAAAAAA==&#10;" adj="10800">
                <v:fill on="t" focussize="0,0"/>
                <v:stroke weight="1pt" color="#FFFF00 [3200]" miterlimit="8" joinstyle="miter"/>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493395</wp:posOffset>
                </wp:positionH>
                <wp:positionV relativeFrom="paragraph">
                  <wp:posOffset>1268730</wp:posOffset>
                </wp:positionV>
                <wp:extent cx="144145" cy="144145"/>
                <wp:effectExtent l="10160" t="13970" r="17145" b="13335"/>
                <wp:wrapNone/>
                <wp:docPr id="70" name="等腰三角形 70"/>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8.85pt;margin-top:99.9pt;height:11.35pt;width:11.35pt;z-index:251695104;v-text-anchor:middle;mso-width-relative:page;mso-height-relative:page;" fillcolor="#FFFF00" filled="t" stroked="t" coordsize="21600,21600" o:gfxdata="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aBr2NYAAAAKAQAADwAAAAAAAAABACAAAAAiAAAA&#10;ZHJzL2Rvd25yZXYueG1sUEsBAhQAFAAAAAgAh07iQKT13vx7AgAAAgUAAA4AAAAAAAAAAQAgAAAA&#10;JQEAAGRycy9lMm9Eb2MueG1sUEsFBgAAAAAGAAYAWQEAABIGAAAAAA==&#10;" adj="10800">
                <v:fill on="t" focussize="0,0"/>
                <v:stroke weight="1pt" color="#FFFF00 [3200]" miterlimit="8" joinstyle="miter"/>
                <v:imagedata o:title=""/>
                <o:lock v:ext="edit" aspectratio="f"/>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36195</wp:posOffset>
                </wp:positionH>
                <wp:positionV relativeFrom="paragraph">
                  <wp:posOffset>2106930</wp:posOffset>
                </wp:positionV>
                <wp:extent cx="144145" cy="144145"/>
                <wp:effectExtent l="10160" t="13970" r="17145" b="13335"/>
                <wp:wrapNone/>
                <wp:docPr id="69" name="等腰三角形 69"/>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85pt;margin-top:165.9pt;height:11.35pt;width:11.35pt;z-index:251694080;v-text-anchor:middle;mso-width-relative:page;mso-height-relative:page;" fillcolor="#FFFF00" filled="t" stroked="t" coordsize="21600,21600" o:gfxdata="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NdS8NUAAAAIAQAADwAAAAAAAAABACAAAAAiAAAA&#10;ZHJzL2Rvd25yZXYueG1sUEsBAhQAFAAAAAgAh07iQJbKntx8AgAAAgUAAA4AAAAAAAAAAQAgAAAA&#10;JAEAAGRycy9lMm9Eb2MueG1sUEsFBgAAAAAGAAYAWQEAABIGAAAAAA==&#10;" adj="10800">
                <v:fill on="t" focussize="0,0"/>
                <v:stroke weight="1pt" color="#FFFF00 [3200]" miterlimit="8" joinstyle="miter"/>
                <v:imagedata o:title=""/>
                <o:lock v:ext="edit" aspectratio="f"/>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160020</wp:posOffset>
                </wp:positionH>
                <wp:positionV relativeFrom="paragraph">
                  <wp:posOffset>3230880</wp:posOffset>
                </wp:positionV>
                <wp:extent cx="144145" cy="144145"/>
                <wp:effectExtent l="10160" t="13970" r="17145" b="13335"/>
                <wp:wrapNone/>
                <wp:docPr id="68" name="等腰三角形 68"/>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2.6pt;margin-top:254.4pt;height:11.35pt;width:11.35pt;z-index:251693056;v-text-anchor:middle;mso-width-relative:page;mso-height-relative:page;" fillcolor="#FFFF00" filled="t" stroked="t" coordsize="21600,21600" o:gfxdata="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0iqg3WAAAACQEAAA8AAAAAAAAAAQAgAAAAIgAA&#10;AGRycy9kb3ducmV2LnhtbFBLAQIUABQAAAAIAIdO4kDjlpvcfAIAAAIFAAAOAAAAAAAAAAEAIAAA&#10;ACUBAABkcnMvZTJvRG9jLnhtbFBLBQYAAAAABgAGAFkBAAATBgAAAAA=&#10;" adj="10800">
                <v:fill on="t" focussize="0,0"/>
                <v:stroke weight="1pt" color="#FFFF00 [3200]" miterlimit="8" joinstyle="miter"/>
                <v:imagedata o:title=""/>
                <o:lock v:ext="edit" aspectratio="f"/>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388620</wp:posOffset>
                </wp:positionH>
                <wp:positionV relativeFrom="paragraph">
                  <wp:posOffset>3459480</wp:posOffset>
                </wp:positionV>
                <wp:extent cx="144145" cy="144145"/>
                <wp:effectExtent l="10160" t="13970" r="17145" b="13335"/>
                <wp:wrapNone/>
                <wp:docPr id="29" name="等腰三角形 29"/>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0.6pt;margin-top:272.4pt;height:11.35pt;width:11.35pt;z-index:251672576;v-text-anchor:middle;mso-width-relative:page;mso-height-relative:page;" fillcolor="#FFFF00" filled="t" stroked="t" coordsize="21600,21600" o:gfxdata="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sxHPtUAAAALAQAADwAAAAAAAAABACAAAAAiAAAA&#10;ZHJzL2Rvd25yZXYueG1sUEsBAhQAFAAAAAgAh07iQCrJIF18AgAAAgUAAA4AAAAAAAAAAQAgAAAA&#10;JAEAAGRycy9lMm9Eb2MueG1sUEsFBgAAAAAGAAYAWQEAABIGAAAAAA==&#10;" adj="10800">
                <v:fill on="t" focussize="0,0"/>
                <v:stroke weight="1pt" color="#FFFF00 [3200]" miterlimit="8"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lang w:val="en-US" w:eastAsia="zh-CN"/>
        </w:rPr>
        <w:t>附图</w:t>
      </w:r>
      <w:r>
        <w:rPr>
          <w:rFonts w:hint="eastAsia" w:ascii="Times New Roman" w:hAnsi="Times New Roman" w:cs="Times New Roman"/>
          <w:b/>
          <w:bCs/>
          <w:sz w:val="24"/>
          <w:szCs w:val="24"/>
          <w:lang w:val="en-US" w:eastAsia="zh-CN"/>
        </w:rPr>
        <w:t>三</w:t>
      </w:r>
      <w:r>
        <w:rPr>
          <w:rFonts w:hint="default" w:ascii="Times New Roman" w:hAnsi="Times New Roman" w:cs="Times New Roman"/>
          <w:b/>
          <w:bCs/>
          <w:sz w:val="24"/>
          <w:szCs w:val="24"/>
          <w:lang w:val="en-US" w:eastAsia="zh-CN"/>
        </w:rPr>
        <w:t xml:space="preserve">  噪声监测布点图</w:t>
      </w:r>
    </w:p>
    <w:sectPr>
      <w:pgSz w:w="16838" w:h="11906" w:orient="landscape"/>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Verdana">
    <w:panose1 w:val="020B0604030504040204"/>
    <w:charset w:val="00"/>
    <w:family w:val="swiss"/>
    <w:pitch w:val="default"/>
    <w:sig w:usb0="A10006FF" w:usb1="4000205B" w:usb2="00000010" w:usb3="00000000" w:csb0="2000019F" w:csb1="00000000"/>
  </w:font>
  <w:font w:name="长城新魏碑体">
    <w:altName w:val="宋体"/>
    <w:panose1 w:val="02010609000101010101"/>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default" w:ascii="Times New Roman" w:hAnsi="Times New Roman" w:cs="Times New Roman" w:eastAsiaTheme="minorEastAsia"/>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5</w:t>
                          </w:r>
                          <w:r>
                            <w:rPr>
                              <w:rFonts w:hint="default" w:ascii="Times New Roman" w:hAnsi="Times New Roman"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0"/>
                      <w:rPr>
                        <w:rFonts w:hint="default" w:ascii="Times New Roman" w:hAnsi="Times New Roman" w:cs="Times New Roman" w:eastAsiaTheme="minorEastAsia"/>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5</w:t>
                    </w:r>
                    <w:r>
                      <w:rPr>
                        <w:rFonts w:hint="default" w:ascii="Times New Roman" w:hAnsi="Times New Roman" w:cs="Times New Roman"/>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center"/>
      <w:rPr>
        <w:rFonts w:hint="default" w:eastAsiaTheme="minor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suppressLineNumbers w:val="0"/>
      <w:pBdr>
        <w:bottom w:val="single" w:color="auto" w:sz="4" w:space="0"/>
      </w:pBdr>
      <w:jc w:val="center"/>
      <w:rPr>
        <w:rFonts w:hint="default" w:eastAsiaTheme="minorEastAsia"/>
        <w:sz w:val="18"/>
        <w:szCs w:val="18"/>
        <w:lang w:val="en-US" w:eastAsia="zh-CN"/>
      </w:rPr>
    </w:pPr>
    <w:r>
      <w:rPr>
        <w:rFonts w:hint="eastAsia" w:cstheme="minorBidi"/>
        <w:kern w:val="2"/>
        <w:sz w:val="18"/>
        <w:szCs w:val="18"/>
        <w:lang w:val="en-US" w:eastAsia="zh-CN" w:bidi="ar-SA"/>
      </w:rPr>
      <w:t>嘉善丁栅—新埭（疏港）公路改建</w:t>
    </w:r>
    <w:r>
      <w:rPr>
        <w:rFonts w:hint="eastAsia" w:asciiTheme="minorHAnsi" w:hAnsiTheme="minorHAnsi" w:eastAsiaTheme="minorEastAsia" w:cstheme="minorBidi"/>
        <w:kern w:val="2"/>
        <w:sz w:val="18"/>
        <w:szCs w:val="18"/>
        <w:lang w:val="en-US" w:eastAsia="zh-CN" w:bidi="ar-SA"/>
      </w:rPr>
      <w:t>工程</w:t>
    </w:r>
    <w:r>
      <w:rPr>
        <w:rFonts w:hint="eastAsia"/>
        <w:sz w:val="18"/>
        <w:szCs w:val="18"/>
        <w:lang w:val="en-US" w:eastAsia="zh-CN"/>
      </w:rPr>
      <w:t>竣工环境保护验收调查报告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center"/>
      <w:rPr>
        <w:rFonts w:hint="default" w:eastAsiaTheme="minor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0F94BB"/>
    <w:multiLevelType w:val="singleLevel"/>
    <w:tmpl w:val="920F94BB"/>
    <w:lvl w:ilvl="0" w:tentative="0">
      <w:start w:val="3"/>
      <w:numFmt w:val="decimal"/>
      <w:suff w:val="nothing"/>
      <w:lvlText w:val="（%1）"/>
      <w:lvlJc w:val="left"/>
    </w:lvl>
  </w:abstractNum>
  <w:abstractNum w:abstractNumId="1">
    <w:nsid w:val="C01B9D79"/>
    <w:multiLevelType w:val="singleLevel"/>
    <w:tmpl w:val="C01B9D79"/>
    <w:lvl w:ilvl="0" w:tentative="0">
      <w:start w:val="1"/>
      <w:numFmt w:val="decimal"/>
      <w:suff w:val="nothing"/>
      <w:lvlText w:val="（%1）"/>
      <w:lvlJc w:val="left"/>
    </w:lvl>
  </w:abstractNum>
  <w:abstractNum w:abstractNumId="2">
    <w:nsid w:val="2461DA6C"/>
    <w:multiLevelType w:val="singleLevel"/>
    <w:tmpl w:val="2461DA6C"/>
    <w:lvl w:ilvl="0" w:tentative="0">
      <w:start w:val="1"/>
      <w:numFmt w:val="decimal"/>
      <w:suff w:val="nothing"/>
      <w:lvlText w:val="（%1）"/>
      <w:lvlJc w:val="left"/>
    </w:lvl>
  </w:abstractNum>
  <w:abstractNum w:abstractNumId="3">
    <w:nsid w:val="5A405BA6"/>
    <w:multiLevelType w:val="singleLevel"/>
    <w:tmpl w:val="5A405BA6"/>
    <w:lvl w:ilvl="0" w:tentative="0">
      <w:start w:val="1"/>
      <w:numFmt w:val="decimal"/>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A54A2D"/>
    <w:rsid w:val="019104BE"/>
    <w:rsid w:val="01A4790B"/>
    <w:rsid w:val="025D131E"/>
    <w:rsid w:val="06371C07"/>
    <w:rsid w:val="087753D3"/>
    <w:rsid w:val="0A6845C1"/>
    <w:rsid w:val="0CAF07B9"/>
    <w:rsid w:val="1336262D"/>
    <w:rsid w:val="135C1790"/>
    <w:rsid w:val="13CC030B"/>
    <w:rsid w:val="16C06586"/>
    <w:rsid w:val="180172C5"/>
    <w:rsid w:val="1A3E5355"/>
    <w:rsid w:val="1DF3385D"/>
    <w:rsid w:val="20C16288"/>
    <w:rsid w:val="22A54A2D"/>
    <w:rsid w:val="22F83489"/>
    <w:rsid w:val="241F1C4F"/>
    <w:rsid w:val="254D3704"/>
    <w:rsid w:val="265978D8"/>
    <w:rsid w:val="27410578"/>
    <w:rsid w:val="28916851"/>
    <w:rsid w:val="28E93B4C"/>
    <w:rsid w:val="2A54269B"/>
    <w:rsid w:val="2C897CBC"/>
    <w:rsid w:val="3160695C"/>
    <w:rsid w:val="328D2A73"/>
    <w:rsid w:val="37416B27"/>
    <w:rsid w:val="3A3B24F2"/>
    <w:rsid w:val="3FF96EB6"/>
    <w:rsid w:val="43B105CD"/>
    <w:rsid w:val="450E3BCB"/>
    <w:rsid w:val="45BB341A"/>
    <w:rsid w:val="47242593"/>
    <w:rsid w:val="487212E4"/>
    <w:rsid w:val="4C180C21"/>
    <w:rsid w:val="4E8C707E"/>
    <w:rsid w:val="4E990E48"/>
    <w:rsid w:val="4FEA5936"/>
    <w:rsid w:val="51AE459C"/>
    <w:rsid w:val="525310C3"/>
    <w:rsid w:val="54EC66D0"/>
    <w:rsid w:val="57EB5768"/>
    <w:rsid w:val="5B746DBA"/>
    <w:rsid w:val="5D534897"/>
    <w:rsid w:val="5F590E4F"/>
    <w:rsid w:val="62462242"/>
    <w:rsid w:val="646F6237"/>
    <w:rsid w:val="661C6B0A"/>
    <w:rsid w:val="665C76E1"/>
    <w:rsid w:val="6C255BB7"/>
    <w:rsid w:val="6D012FDC"/>
    <w:rsid w:val="70272E91"/>
    <w:rsid w:val="72256FE5"/>
    <w:rsid w:val="75660A4E"/>
    <w:rsid w:val="75956140"/>
    <w:rsid w:val="76607DD2"/>
    <w:rsid w:val="77E21932"/>
    <w:rsid w:val="793B2FD4"/>
    <w:rsid w:val="7A1C532F"/>
    <w:rsid w:val="7B670261"/>
    <w:rsid w:val="7FCF43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6">
    <w:name w:val="Default Paragraph Font"/>
    <w:link w:val="17"/>
    <w:semiHidden/>
    <w:qFormat/>
    <w:uiPriority w:val="0"/>
    <w:rPr>
      <w:rFonts w:ascii="Verdana" w:hAnsi="Verdana"/>
      <w:kern w:val="0"/>
      <w:sz w:val="20"/>
      <w:szCs w:val="20"/>
      <w:lang w:eastAsia="en-US"/>
    </w:rPr>
  </w:style>
  <w:style w:type="table" w:default="1" w:styleId="14">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qFormat/>
    <w:uiPriority w:val="0"/>
    <w:pPr>
      <w:jc w:val="center"/>
    </w:pPr>
    <w:rPr>
      <w:rFonts w:ascii="长城新魏碑体" w:eastAsia="长城新魏碑体"/>
      <w:sz w:val="52"/>
    </w:rPr>
  </w:style>
  <w:style w:type="paragraph" w:styleId="6">
    <w:name w:val="toc 3"/>
    <w:basedOn w:val="1"/>
    <w:next w:val="1"/>
    <w:qFormat/>
    <w:uiPriority w:val="0"/>
    <w:pPr>
      <w:ind w:left="840" w:leftChars="400"/>
    </w:pPr>
  </w:style>
  <w:style w:type="paragraph" w:styleId="7">
    <w:name w:val="Plain Text"/>
    <w:basedOn w:val="1"/>
    <w:next w:val="8"/>
    <w:qFormat/>
    <w:uiPriority w:val="99"/>
    <w:rPr>
      <w:rFonts w:ascii="宋体" w:hAnsi="Courier New" w:cs="宋体"/>
      <w:sz w:val="28"/>
      <w:szCs w:val="28"/>
    </w:rPr>
  </w:style>
  <w:style w:type="paragraph" w:styleId="8">
    <w:name w:val="toc 1"/>
    <w:basedOn w:val="1"/>
    <w:next w:val="1"/>
    <w:qFormat/>
    <w:uiPriority w:val="39"/>
    <w:pPr>
      <w:tabs>
        <w:tab w:val="right" w:leader="dot" w:pos="8720"/>
      </w:tabs>
      <w:spacing w:line="360" w:lineRule="auto"/>
    </w:pPr>
    <w:rPr>
      <w:rFonts w:eastAsia="黑体"/>
      <w:sz w:val="28"/>
      <w:szCs w:val="28"/>
    </w:rPr>
  </w:style>
  <w:style w:type="paragraph" w:styleId="9">
    <w:name w:val="Body Text Indent 2"/>
    <w:basedOn w:val="1"/>
    <w:qFormat/>
    <w:uiPriority w:val="0"/>
    <w:pPr>
      <w:spacing w:line="360" w:lineRule="auto"/>
      <w:ind w:firstLine="480" w:firstLineChars="200"/>
    </w:pPr>
    <w:rPr>
      <w:sz w:val="24"/>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2"/>
    <w:basedOn w:val="1"/>
    <w:next w:val="1"/>
    <w:qFormat/>
    <w:uiPriority w:val="39"/>
    <w:pPr>
      <w:tabs>
        <w:tab w:val="right" w:leader="dot" w:pos="8647"/>
      </w:tabs>
      <w:spacing w:line="360" w:lineRule="auto"/>
      <w:ind w:left="420" w:leftChars="200"/>
    </w:pPr>
  </w:style>
  <w:style w:type="paragraph" w:styleId="13">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Char Char Char Char Char Char Char Char Char Char Char Char Char"/>
    <w:basedOn w:val="1"/>
    <w:link w:val="16"/>
    <w:qFormat/>
    <w:uiPriority w:val="0"/>
    <w:pPr>
      <w:widowControl/>
      <w:spacing w:after="160" w:line="240" w:lineRule="exact"/>
      <w:jc w:val="left"/>
    </w:pPr>
    <w:rPr>
      <w:rFonts w:ascii="Verdana" w:hAnsi="Verdana"/>
      <w:kern w:val="0"/>
      <w:sz w:val="20"/>
      <w:szCs w:val="20"/>
      <w:lang w:eastAsia="en-US"/>
    </w:rPr>
  </w:style>
  <w:style w:type="character" w:styleId="18">
    <w:name w:val="Strong"/>
    <w:basedOn w:val="16"/>
    <w:qFormat/>
    <w:uiPriority w:val="0"/>
    <w:rPr>
      <w:b/>
      <w:bCs/>
    </w:rPr>
  </w:style>
  <w:style w:type="character" w:styleId="19">
    <w:name w:val="page number"/>
    <w:basedOn w:val="16"/>
    <w:qFormat/>
    <w:uiPriority w:val="0"/>
  </w:style>
  <w:style w:type="character" w:customStyle="1" w:styleId="20">
    <w:name w:val="下划线"/>
    <w:qFormat/>
    <w:uiPriority w:val="0"/>
    <w:rPr>
      <w:rFonts w:ascii="Times New Roman" w:hAnsi="Times New Roman" w:eastAsia="仿宋_GB2312"/>
      <w:b/>
      <w:sz w:val="32"/>
      <w:u w:val="single"/>
    </w:rPr>
  </w:style>
  <w:style w:type="paragraph" w:customStyle="1" w:styleId="21">
    <w:name w:val="表内"/>
    <w:basedOn w:val="1"/>
    <w:qFormat/>
    <w:uiPriority w:val="0"/>
    <w:pPr>
      <w:jc w:val="center"/>
    </w:pPr>
    <w:rPr>
      <w:rFonts w:eastAsia="仿宋_GB2312"/>
    </w:rPr>
  </w:style>
  <w:style w:type="paragraph" w:customStyle="1" w:styleId="22">
    <w:name w:val="五号表格"/>
    <w:basedOn w:val="1"/>
    <w:qFormat/>
    <w:uiPriority w:val="0"/>
    <w:pPr>
      <w:jc w:val="center"/>
    </w:pPr>
    <w:rPr>
      <w:kern w:val="0"/>
      <w:szCs w:val="20"/>
    </w:rPr>
  </w:style>
  <w:style w:type="paragraph" w:customStyle="1" w:styleId="23">
    <w:name w:val="图表标题"/>
    <w:basedOn w:val="1"/>
    <w:qFormat/>
    <w:uiPriority w:val="0"/>
    <w:pPr>
      <w:jc w:val="center"/>
    </w:pPr>
    <w:rPr>
      <w:rFonts w:eastAsia="黑体"/>
    </w:rPr>
  </w:style>
  <w:style w:type="paragraph" w:customStyle="1" w:styleId="24">
    <w:name w:val="p15"/>
    <w:basedOn w:val="1"/>
    <w:qFormat/>
    <w:uiPriority w:val="0"/>
    <w:pPr>
      <w:widowControl/>
      <w:spacing w:line="300" w:lineRule="auto"/>
      <w:ind w:firstLine="420"/>
    </w:pPr>
    <w:rPr>
      <w:kern w:val="0"/>
      <w:sz w:val="24"/>
    </w:rPr>
  </w:style>
  <w:style w:type="paragraph" w:customStyle="1" w:styleId="25">
    <w:name w:val="标题3"/>
    <w:qFormat/>
    <w:uiPriority w:val="0"/>
    <w:pPr>
      <w:spacing w:line="440" w:lineRule="exact"/>
      <w:jc w:val="both"/>
      <w:outlineLvl w:val="2"/>
    </w:pPr>
    <w:rPr>
      <w:rFonts w:ascii="Times New Roman" w:hAnsi="Times New Roman" w:eastAsia="楷体_GB2312" w:cs="Times New Roman"/>
      <w:b/>
      <w:bCs/>
      <w:kern w:val="2"/>
      <w:sz w:val="24"/>
      <w:szCs w:val="24"/>
      <w:lang w:val="en-US" w:eastAsia="zh-CN" w:bidi="ar-SA"/>
    </w:rPr>
  </w:style>
  <w:style w:type="paragraph" w:customStyle="1" w:styleId="26">
    <w:name w:val="正文01"/>
    <w:basedOn w:val="1"/>
    <w:qFormat/>
    <w:uiPriority w:val="0"/>
    <w:pPr>
      <w:spacing w:before="60" w:line="460" w:lineRule="exact"/>
      <w:ind w:firstLine="200" w:firstLineChars="200"/>
    </w:pPr>
    <w:rPr>
      <w:sz w:val="24"/>
    </w:rPr>
  </w:style>
  <w:style w:type="paragraph" w:customStyle="1" w:styleId="27">
    <w:name w:val="正文1"/>
    <w:basedOn w:val="1"/>
    <w:qFormat/>
    <w:uiPriority w:val="0"/>
    <w:pPr>
      <w:snapToGrid w:val="0"/>
      <w:spacing w:line="500" w:lineRule="atLeast"/>
      <w:ind w:firstLine="567"/>
    </w:pPr>
    <w:rPr>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17309</Words>
  <Characters>24082</Characters>
  <Lines>0</Lines>
  <Paragraphs>0</Paragraphs>
  <TotalTime>52</TotalTime>
  <ScaleCrop>false</ScaleCrop>
  <LinksUpToDate>false</LinksUpToDate>
  <CharactersWithSpaces>25216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2019-05-07T04:38:00Z</dcterms:created>
  <dc:creator>20190225</dc:creator>
  <cp:lastModifiedBy>谈晓轩</cp:lastModifiedBy>
  <cp:lastPrinted>2019-07-19T08:38:00Z</cp:lastPrinted>
  <dcterms:modified xsi:type="dcterms:W3CDTF">2021-06-04T04:51:57Z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CF8A041C029F4A659E6B5F7D897A7A2F</vt:lpwstr>
  </property>
</Properties>
</file>