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600" w:lineRule="auto"/>
        <w:jc w:val="center"/>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b/>
          <w:bCs/>
          <w:sz w:val="32"/>
          <w:szCs w:val="32"/>
        </w:rPr>
        <w:t>浙江</w:t>
      </w:r>
      <w:r>
        <w:rPr>
          <w:rFonts w:hint="eastAsia" w:ascii="Times New Roman" w:hAnsi="Times New Roman" w:cs="Times New Roman"/>
          <w:b/>
          <w:bCs/>
          <w:sz w:val="32"/>
          <w:szCs w:val="32"/>
          <w:lang w:val="en-US" w:eastAsia="zh-CN"/>
        </w:rPr>
        <w:t>浩通管业科技股份有限公司</w:t>
      </w:r>
    </w:p>
    <w:p>
      <w:pPr>
        <w:spacing w:line="600" w:lineRule="auto"/>
        <w:jc w:val="center"/>
        <w:rPr>
          <w:rFonts w:hint="default" w:ascii="Times New Roman" w:hAnsi="Times New Roman" w:cs="Times New Roman"/>
          <w:b/>
          <w:bCs/>
          <w:sz w:val="32"/>
          <w:szCs w:val="32"/>
          <w:lang w:eastAsia="zh-CN"/>
        </w:rPr>
      </w:pPr>
      <w:r>
        <w:rPr>
          <w:rFonts w:hint="eastAsia" w:ascii="Times New Roman" w:hAnsi="Times New Roman" w:cs="Times New Roman"/>
          <w:b/>
          <w:bCs/>
          <w:sz w:val="32"/>
          <w:szCs w:val="32"/>
          <w:lang w:val="en-US" w:eastAsia="zh-CN"/>
        </w:rPr>
        <w:t>新建年产PVC、PE管材25万米项目</w:t>
      </w:r>
      <w:r>
        <w:rPr>
          <w:rFonts w:hint="default" w:ascii="Times New Roman" w:hAnsi="Times New Roman" w:cs="Times New Roman"/>
          <w:b/>
          <w:bCs/>
          <w:sz w:val="32"/>
          <w:szCs w:val="32"/>
          <w:lang w:eastAsia="zh-CN"/>
        </w:rPr>
        <w:t>（</w:t>
      </w:r>
      <w:r>
        <w:rPr>
          <w:rFonts w:hint="default" w:ascii="Times New Roman" w:hAnsi="Times New Roman" w:cs="Times New Roman"/>
          <w:b/>
          <w:bCs/>
          <w:sz w:val="32"/>
          <w:szCs w:val="32"/>
          <w:lang w:val="en-US" w:eastAsia="zh-CN"/>
        </w:rPr>
        <w:t>阶段性</w:t>
      </w:r>
      <w:r>
        <w:rPr>
          <w:rFonts w:hint="default" w:ascii="Times New Roman" w:hAnsi="Times New Roman" w:cs="Times New Roman"/>
          <w:b/>
          <w:bCs/>
          <w:sz w:val="32"/>
          <w:szCs w:val="32"/>
          <w:lang w:eastAsia="zh-CN"/>
        </w:rPr>
        <w:t>）</w:t>
      </w:r>
    </w:p>
    <w:p>
      <w:pPr>
        <w:spacing w:line="600"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t>竣工环境保护验收监测报告</w:t>
      </w:r>
    </w:p>
    <w:p>
      <w:pPr>
        <w:jc w:val="center"/>
        <w:rPr>
          <w:rFonts w:hint="default" w:ascii="Times New Roman" w:hAnsi="Times New Roman" w:cs="Times New Roman"/>
          <w:b/>
          <w:bCs/>
          <w:sz w:val="32"/>
          <w:szCs w:val="32"/>
        </w:rPr>
      </w:pPr>
    </w:p>
    <w:p>
      <w:pPr>
        <w:jc w:val="center"/>
        <w:rPr>
          <w:rFonts w:hint="default" w:ascii="Times New Roman" w:hAnsi="Times New Roman" w:cs="Times New Roman"/>
          <w:b/>
          <w:bCs/>
          <w:sz w:val="32"/>
          <w:szCs w:val="32"/>
        </w:rPr>
      </w:pPr>
    </w:p>
    <w:p>
      <w:pPr>
        <w:jc w:val="center"/>
        <w:rPr>
          <w:rFonts w:hint="default" w:ascii="Times New Roman" w:hAnsi="Times New Roman" w:cs="Times New Roman"/>
          <w:b/>
          <w:bCs/>
          <w:sz w:val="32"/>
          <w:szCs w:val="32"/>
        </w:rPr>
      </w:pPr>
    </w:p>
    <w:p>
      <w:pPr>
        <w:jc w:val="center"/>
        <w:rPr>
          <w:rFonts w:hint="default" w:ascii="Times New Roman" w:hAnsi="Times New Roman" w:cs="Times New Roman"/>
          <w:b/>
          <w:bCs/>
          <w:sz w:val="32"/>
          <w:szCs w:val="32"/>
        </w:rPr>
      </w:pPr>
    </w:p>
    <w:p>
      <w:pPr>
        <w:jc w:val="both"/>
        <w:rPr>
          <w:rFonts w:hint="default" w:ascii="Times New Roman" w:hAnsi="Times New Roman" w:cs="Times New Roman"/>
          <w:b/>
          <w:bCs/>
          <w:sz w:val="32"/>
          <w:szCs w:val="32"/>
        </w:rPr>
      </w:pPr>
    </w:p>
    <w:p>
      <w:pPr>
        <w:jc w:val="both"/>
        <w:rPr>
          <w:rFonts w:hint="default" w:ascii="Times New Roman" w:hAnsi="Times New Roman" w:cs="Times New Roman"/>
          <w:b/>
          <w:bCs/>
          <w:sz w:val="32"/>
          <w:szCs w:val="32"/>
        </w:rPr>
      </w:pPr>
    </w:p>
    <w:p>
      <w:pPr>
        <w:jc w:val="both"/>
        <w:rPr>
          <w:rFonts w:hint="default" w:ascii="Times New Roman" w:hAnsi="Times New Roman" w:cs="Times New Roman"/>
          <w:b/>
          <w:bCs/>
          <w:sz w:val="32"/>
          <w:szCs w:val="32"/>
        </w:rPr>
      </w:pPr>
    </w:p>
    <w:p>
      <w:pPr>
        <w:jc w:val="both"/>
        <w:rPr>
          <w:rFonts w:hint="default" w:ascii="Times New Roman" w:hAnsi="Times New Roman" w:cs="Times New Roman"/>
          <w:b/>
          <w:bCs/>
          <w:sz w:val="32"/>
          <w:szCs w:val="32"/>
        </w:rPr>
      </w:pPr>
    </w:p>
    <w:p>
      <w:pPr>
        <w:jc w:val="both"/>
        <w:rPr>
          <w:rFonts w:hint="default" w:ascii="Times New Roman" w:hAnsi="Times New Roman" w:cs="Times New Roman"/>
          <w:b/>
          <w:bCs/>
          <w:sz w:val="32"/>
          <w:szCs w:val="32"/>
        </w:rPr>
      </w:pPr>
    </w:p>
    <w:p>
      <w:pPr>
        <w:spacing w:line="600" w:lineRule="auto"/>
        <w:jc w:val="center"/>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b/>
          <w:bCs/>
          <w:sz w:val="28"/>
          <w:szCs w:val="28"/>
        </w:rPr>
        <w:t>建设单位：</w:t>
      </w:r>
      <w:r>
        <w:rPr>
          <w:rFonts w:hint="eastAsia" w:ascii="Times New Roman" w:hAnsi="Times New Roman" w:cs="Times New Roman"/>
          <w:b/>
          <w:bCs/>
          <w:sz w:val="28"/>
          <w:szCs w:val="28"/>
          <w:lang w:val="en-US" w:eastAsia="zh-CN"/>
        </w:rPr>
        <w:t>浙江浩通管业科技股份有限公司</w:t>
      </w:r>
    </w:p>
    <w:p>
      <w:pPr>
        <w:spacing w:line="600" w:lineRule="auto"/>
        <w:jc w:val="center"/>
        <w:rPr>
          <w:rFonts w:hint="default" w:ascii="Times New Roman" w:hAnsi="Times New Roman" w:cs="Times New Roman"/>
          <w:b/>
          <w:bCs/>
          <w:sz w:val="32"/>
          <w:szCs w:val="32"/>
        </w:rPr>
      </w:pPr>
      <w:r>
        <w:rPr>
          <w:rFonts w:hint="default" w:ascii="Times New Roman" w:hAnsi="Times New Roman" w:cs="Times New Roman"/>
          <w:b/>
          <w:bCs/>
          <w:sz w:val="28"/>
          <w:szCs w:val="28"/>
          <w:lang w:val="en-US" w:eastAsia="zh-CN"/>
        </w:rPr>
        <w:t>编制</w:t>
      </w:r>
      <w:r>
        <w:rPr>
          <w:rFonts w:hint="default" w:ascii="Times New Roman" w:hAnsi="Times New Roman" w:cs="Times New Roman"/>
          <w:b/>
          <w:bCs/>
          <w:sz w:val="28"/>
          <w:szCs w:val="28"/>
        </w:rPr>
        <w:t>单位：</w:t>
      </w:r>
      <w:r>
        <w:rPr>
          <w:rFonts w:hint="eastAsia" w:ascii="Times New Roman" w:hAnsi="Times New Roman" w:cs="Times New Roman"/>
          <w:b/>
          <w:bCs/>
          <w:sz w:val="28"/>
          <w:szCs w:val="28"/>
          <w:lang w:val="en-US" w:eastAsia="zh-CN"/>
        </w:rPr>
        <w:t>浙江浩通管业科技股份有限公司</w:t>
      </w:r>
    </w:p>
    <w:p>
      <w:pPr>
        <w:rPr>
          <w:rFonts w:hint="default" w:ascii="Times New Roman" w:hAnsi="Times New Roman" w:cs="Times New Roman"/>
          <w:b/>
          <w:bCs/>
          <w:sz w:val="32"/>
          <w:szCs w:val="32"/>
        </w:rPr>
      </w:pPr>
    </w:p>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20</w:t>
      </w:r>
      <w:r>
        <w:rPr>
          <w:rFonts w:hint="default" w:ascii="Times New Roman" w:hAnsi="Times New Roman" w:cs="Times New Roman"/>
          <w:b/>
          <w:bCs/>
          <w:sz w:val="32"/>
          <w:szCs w:val="32"/>
          <w:lang w:val="en-US" w:eastAsia="zh-CN"/>
        </w:rPr>
        <w:t>20</w:t>
      </w:r>
      <w:r>
        <w:rPr>
          <w:rFonts w:hint="default" w:ascii="Times New Roman" w:hAnsi="Times New Roman" w:cs="Times New Roman"/>
          <w:b/>
          <w:bCs/>
          <w:sz w:val="32"/>
          <w:szCs w:val="32"/>
        </w:rPr>
        <w:t>年</w:t>
      </w:r>
      <w:r>
        <w:rPr>
          <w:rFonts w:hint="default" w:ascii="Times New Roman" w:hAnsi="Times New Roman" w:cs="Times New Roman"/>
          <w:b/>
          <w:bCs/>
          <w:sz w:val="32"/>
          <w:szCs w:val="32"/>
          <w:lang w:val="en-US" w:eastAsia="zh-CN"/>
        </w:rPr>
        <w:t>12</w:t>
      </w:r>
      <w:r>
        <w:rPr>
          <w:rFonts w:hint="default" w:ascii="Times New Roman" w:hAnsi="Times New Roman" w:cs="Times New Roman"/>
          <w:b/>
          <w:bCs/>
          <w:sz w:val="32"/>
          <w:szCs w:val="32"/>
        </w:rPr>
        <w:t>月</w:t>
      </w:r>
    </w:p>
    <w:p>
      <w:pPr>
        <w:jc w:val="center"/>
        <w:rPr>
          <w:rFonts w:hint="default" w:ascii="Times New Roman" w:hAnsi="Times New Roman" w:cs="Times New Roman"/>
          <w:b/>
          <w:bCs/>
          <w:sz w:val="32"/>
          <w:szCs w:val="32"/>
          <w:lang w:val="en-US" w:eastAsia="zh-CN"/>
        </w:rPr>
      </w:pPr>
    </w:p>
    <w:p>
      <w:pPr>
        <w:spacing w:line="480" w:lineRule="auto"/>
        <w:rPr>
          <w:rFonts w:hint="default" w:ascii="Times New Roman" w:hAnsi="Times New Roman" w:cs="Times New Roman"/>
          <w:b/>
          <w:bCs/>
          <w:sz w:val="28"/>
          <w:szCs w:val="28"/>
        </w:rPr>
      </w:pPr>
    </w:p>
    <w:p>
      <w:pPr>
        <w:spacing w:line="480" w:lineRule="auto"/>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b/>
          <w:bCs/>
          <w:sz w:val="28"/>
          <w:szCs w:val="28"/>
        </w:rPr>
        <w:t>建设</w:t>
      </w:r>
      <w:r>
        <w:rPr>
          <w:rFonts w:hint="eastAsia" w:ascii="Times New Roman" w:hAnsi="Times New Roman" w:cs="Times New Roman"/>
          <w:b/>
          <w:bCs/>
          <w:sz w:val="28"/>
          <w:szCs w:val="28"/>
          <w:lang w:eastAsia="zh-CN"/>
        </w:rPr>
        <w:t>（</w:t>
      </w:r>
      <w:r>
        <w:rPr>
          <w:rFonts w:hint="eastAsia" w:ascii="Times New Roman" w:hAnsi="Times New Roman" w:cs="Times New Roman"/>
          <w:b/>
          <w:bCs/>
          <w:sz w:val="28"/>
          <w:szCs w:val="28"/>
          <w:lang w:val="en-US" w:eastAsia="zh-CN"/>
        </w:rPr>
        <w:t>编制</w:t>
      </w:r>
      <w:r>
        <w:rPr>
          <w:rFonts w:hint="eastAsia" w:ascii="Times New Roman" w:hAnsi="Times New Roman" w:cs="Times New Roman"/>
          <w:b/>
          <w:bCs/>
          <w:sz w:val="28"/>
          <w:szCs w:val="28"/>
          <w:lang w:eastAsia="zh-CN"/>
        </w:rPr>
        <w:t>）</w:t>
      </w:r>
      <w:r>
        <w:rPr>
          <w:rFonts w:hint="default" w:ascii="Times New Roman" w:hAnsi="Times New Roman" w:cs="Times New Roman"/>
          <w:b/>
          <w:bCs/>
          <w:sz w:val="28"/>
          <w:szCs w:val="28"/>
        </w:rPr>
        <w:t>单位</w:t>
      </w:r>
      <w:r>
        <w:rPr>
          <w:rFonts w:hint="default" w:ascii="Times New Roman" w:hAnsi="Times New Roman" w:cs="Times New Roman"/>
          <w:b/>
          <w:bCs/>
          <w:sz w:val="28"/>
          <w:szCs w:val="28"/>
          <w:lang w:eastAsia="zh-CN"/>
        </w:rPr>
        <w:t>：</w:t>
      </w:r>
      <w:r>
        <w:rPr>
          <w:rFonts w:hint="eastAsia" w:ascii="Times New Roman" w:hAnsi="Times New Roman" w:cs="Times New Roman"/>
          <w:b/>
          <w:bCs/>
          <w:sz w:val="28"/>
          <w:szCs w:val="28"/>
          <w:lang w:val="en-US" w:eastAsia="zh-CN"/>
        </w:rPr>
        <w:t>浙江浩通管业科技股份有限公司</w:t>
      </w:r>
    </w:p>
    <w:p>
      <w:pPr>
        <w:spacing w:line="360" w:lineRule="auto"/>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项目负责人：</w:t>
      </w:r>
    </w:p>
    <w:p>
      <w:pPr>
        <w:spacing w:line="360" w:lineRule="auto"/>
        <w:rPr>
          <w:rFonts w:hint="default"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报告编制人：</w:t>
      </w:r>
    </w:p>
    <w:p>
      <w:pPr>
        <w:spacing w:line="360" w:lineRule="auto"/>
        <w:rPr>
          <w:rFonts w:hint="default" w:ascii="Times New Roman" w:hAnsi="Times New Roman" w:cs="Times New Roman"/>
          <w:b/>
          <w:bCs/>
          <w:sz w:val="28"/>
          <w:szCs w:val="28"/>
          <w:lang w:val="en-US" w:eastAsia="zh-CN"/>
        </w:rPr>
      </w:pPr>
    </w:p>
    <w:p>
      <w:pPr>
        <w:spacing w:line="360" w:lineRule="auto"/>
        <w:rPr>
          <w:rFonts w:hint="default" w:ascii="Times New Roman" w:hAnsi="Times New Roman" w:cs="Times New Roman"/>
          <w:b/>
          <w:bCs/>
          <w:sz w:val="28"/>
          <w:szCs w:val="28"/>
          <w:lang w:val="en-US" w:eastAsia="zh-CN"/>
        </w:rPr>
      </w:pPr>
    </w:p>
    <w:p>
      <w:pPr>
        <w:spacing w:line="360" w:lineRule="auto"/>
        <w:rPr>
          <w:rFonts w:hint="default" w:ascii="Times New Roman" w:hAnsi="Times New Roman" w:cs="Times New Roman"/>
          <w:b/>
          <w:bCs/>
          <w:sz w:val="28"/>
          <w:szCs w:val="28"/>
          <w:lang w:val="en-US" w:eastAsia="zh-CN"/>
        </w:rPr>
      </w:pPr>
    </w:p>
    <w:p>
      <w:pPr>
        <w:spacing w:line="360" w:lineRule="auto"/>
        <w:rPr>
          <w:rFonts w:hint="default" w:ascii="Times New Roman" w:hAnsi="Times New Roman" w:cs="Times New Roman"/>
          <w:b/>
          <w:bCs/>
          <w:sz w:val="28"/>
          <w:szCs w:val="28"/>
          <w:lang w:val="en-US" w:eastAsia="zh-CN"/>
        </w:rPr>
      </w:pPr>
    </w:p>
    <w:p>
      <w:pPr>
        <w:spacing w:line="360" w:lineRule="auto"/>
        <w:rPr>
          <w:rFonts w:hint="default" w:ascii="Times New Roman" w:hAnsi="Times New Roman" w:cs="Times New Roman"/>
          <w:b/>
          <w:bCs/>
          <w:sz w:val="28"/>
          <w:szCs w:val="28"/>
          <w:lang w:val="en-US" w:eastAsia="zh-CN"/>
        </w:rPr>
      </w:pPr>
    </w:p>
    <w:p>
      <w:pPr>
        <w:spacing w:line="360" w:lineRule="auto"/>
        <w:rPr>
          <w:rFonts w:hint="default" w:ascii="Times New Roman" w:hAnsi="Times New Roman" w:cs="Times New Roman"/>
          <w:b/>
          <w:bCs/>
          <w:sz w:val="28"/>
          <w:szCs w:val="28"/>
          <w:lang w:val="en-US" w:eastAsia="zh-CN"/>
        </w:rPr>
      </w:pPr>
    </w:p>
    <w:p>
      <w:pPr>
        <w:spacing w:line="360" w:lineRule="auto"/>
        <w:rPr>
          <w:rFonts w:hint="default" w:ascii="Times New Roman" w:hAnsi="Times New Roman" w:cs="Times New Roman"/>
          <w:b/>
          <w:bCs/>
          <w:sz w:val="28"/>
          <w:szCs w:val="28"/>
          <w:lang w:val="en-US" w:eastAsia="zh-CN"/>
        </w:rPr>
      </w:pPr>
    </w:p>
    <w:p>
      <w:pPr>
        <w:spacing w:line="360" w:lineRule="auto"/>
        <w:rPr>
          <w:rFonts w:hint="default" w:ascii="Times New Roman" w:hAnsi="Times New Roman" w:cs="Times New Roman"/>
          <w:b/>
          <w:bCs/>
          <w:sz w:val="28"/>
          <w:szCs w:val="28"/>
          <w:lang w:val="en-US" w:eastAsia="zh-CN"/>
        </w:rPr>
      </w:pPr>
    </w:p>
    <w:p>
      <w:pPr>
        <w:spacing w:line="360" w:lineRule="auto"/>
        <w:rPr>
          <w:rFonts w:hint="default" w:ascii="Times New Roman" w:hAnsi="Times New Roman" w:cs="Times New Roman"/>
          <w:b/>
          <w:bCs/>
          <w:sz w:val="28"/>
          <w:szCs w:val="28"/>
          <w:lang w:val="en-US" w:eastAsia="zh-CN"/>
        </w:rPr>
      </w:pPr>
    </w:p>
    <w:p>
      <w:pPr>
        <w:spacing w:line="360" w:lineRule="auto"/>
        <w:rPr>
          <w:rFonts w:hint="default" w:ascii="Times New Roman" w:hAnsi="Times New Roman" w:cs="Times New Roman"/>
          <w:b/>
          <w:bCs/>
          <w:sz w:val="28"/>
          <w:szCs w:val="28"/>
          <w:lang w:val="en-US" w:eastAsia="zh-CN"/>
        </w:rPr>
      </w:pPr>
    </w:p>
    <w:p>
      <w:pPr>
        <w:spacing w:line="360" w:lineRule="auto"/>
        <w:rPr>
          <w:rFonts w:hint="default" w:ascii="Times New Roman" w:hAnsi="Times New Roman" w:cs="Times New Roman"/>
          <w:b/>
          <w:bCs/>
          <w:sz w:val="28"/>
          <w:szCs w:val="28"/>
          <w:lang w:val="en-US" w:eastAsia="zh-CN"/>
        </w:rPr>
      </w:pPr>
    </w:p>
    <w:p>
      <w:pPr>
        <w:spacing w:line="360" w:lineRule="auto"/>
        <w:rPr>
          <w:rFonts w:hint="default" w:ascii="Times New Roman" w:hAnsi="Times New Roman" w:cs="Times New Roman"/>
          <w:b/>
          <w:bCs/>
          <w:sz w:val="28"/>
          <w:szCs w:val="28"/>
          <w:lang w:val="en-US" w:eastAsia="zh-CN"/>
        </w:rPr>
      </w:pPr>
    </w:p>
    <w:p>
      <w:pPr>
        <w:spacing w:line="480" w:lineRule="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建设单位：</w:t>
      </w:r>
      <w:r>
        <w:rPr>
          <w:rFonts w:hint="eastAsia" w:ascii="Times New Roman" w:hAnsi="Times New Roman" w:cs="Times New Roman"/>
          <w:sz w:val="21"/>
          <w:szCs w:val="21"/>
          <w:lang w:val="en-US" w:eastAsia="zh-CN"/>
        </w:rPr>
        <w:t>浙江浩通管业科技股份有限公司</w:t>
      </w:r>
      <w:r>
        <w:rPr>
          <w:rFonts w:hint="default" w:ascii="Times New Roman" w:hAnsi="Times New Roman" w:cs="Times New Roman"/>
          <w:sz w:val="21"/>
          <w:szCs w:val="21"/>
          <w:lang w:val="en-US" w:eastAsia="zh-CN"/>
        </w:rPr>
        <w:t xml:space="preserve">    </w:t>
      </w:r>
    </w:p>
    <w:p>
      <w:pPr>
        <w:spacing w:line="48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电话：</w:t>
      </w:r>
      <w:r>
        <w:rPr>
          <w:rFonts w:hint="eastAsia" w:ascii="Times New Roman" w:hAnsi="Times New Roman" w:cs="Times New Roman"/>
          <w:sz w:val="21"/>
          <w:szCs w:val="21"/>
          <w:lang w:val="en-US" w:eastAsia="zh-CN"/>
        </w:rPr>
        <w:t>13957307197</w:t>
      </w:r>
      <w:r>
        <w:rPr>
          <w:rFonts w:hint="default" w:ascii="Times New Roman" w:hAnsi="Times New Roman" w:cs="Times New Roman"/>
          <w:sz w:val="21"/>
          <w:szCs w:val="21"/>
          <w:lang w:val="en-US" w:eastAsia="zh-CN"/>
        </w:rPr>
        <w:t xml:space="preserve">                         </w:t>
      </w:r>
    </w:p>
    <w:p>
      <w:pPr>
        <w:tabs>
          <w:tab w:val="left" w:pos="4830"/>
        </w:tabs>
        <w:spacing w:line="480" w:lineRule="auto"/>
        <w:ind w:left="0" w:leftChars="0" w:firstLine="0" w:firstLineChars="0"/>
        <w:rPr>
          <w:rFonts w:hint="default" w:ascii="Times New Roman" w:hAnsi="Times New Roman" w:cs="Times New Roman"/>
          <w:sz w:val="21"/>
          <w:szCs w:val="21"/>
        </w:rPr>
      </w:pPr>
      <w:r>
        <w:rPr>
          <w:rFonts w:hint="default" w:ascii="Times New Roman" w:hAnsi="Times New Roman" w:cs="Times New Roman"/>
          <w:sz w:val="21"/>
          <w:szCs w:val="21"/>
        </w:rPr>
        <w:t>传真</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lang w:val="en-US" w:eastAsia="zh-CN"/>
        </w:rPr>
        <w:t xml:space="preserve">/                                 </w:t>
      </w:r>
      <w:r>
        <w:rPr>
          <w:rFonts w:hint="default" w:ascii="Times New Roman" w:hAnsi="Times New Roman" w:cs="Times New Roman"/>
          <w:sz w:val="21"/>
          <w:szCs w:val="21"/>
          <w:lang w:val="en-US" w:eastAsia="zh-CN"/>
        </w:rPr>
        <w:t xml:space="preserve">                    </w:t>
      </w:r>
    </w:p>
    <w:p>
      <w:pPr>
        <w:spacing w:line="480" w:lineRule="auto"/>
        <w:rPr>
          <w:rFonts w:hint="default" w:ascii="Times New Roman" w:hAnsi="Times New Roman" w:eastAsia="微软雅黑" w:cs="Times New Roman"/>
          <w:sz w:val="21"/>
          <w:szCs w:val="21"/>
          <w:shd w:val="clear" w:color="auto" w:fill="FFFFFF"/>
          <w:lang w:val="en-US" w:eastAsia="zh-CN"/>
        </w:rPr>
      </w:pPr>
      <w:r>
        <w:rPr>
          <w:rFonts w:hint="default" w:ascii="Times New Roman" w:hAnsi="Times New Roman" w:cs="Times New Roman"/>
          <w:sz w:val="21"/>
          <w:szCs w:val="21"/>
        </w:rPr>
        <w:t>邮编：314</w:t>
      </w:r>
      <w:r>
        <w:rPr>
          <w:rFonts w:hint="eastAsia" w:ascii="Times New Roman" w:hAnsi="Times New Roman" w:cs="Times New Roman"/>
          <w:sz w:val="21"/>
          <w:szCs w:val="21"/>
          <w:lang w:val="en-US" w:eastAsia="zh-CN"/>
        </w:rPr>
        <w:t>112</w:t>
      </w:r>
      <w:r>
        <w:rPr>
          <w:rFonts w:hint="default" w:ascii="Times New Roman" w:hAnsi="Times New Roman" w:eastAsia="微软雅黑" w:cs="Times New Roman"/>
          <w:sz w:val="21"/>
          <w:szCs w:val="21"/>
          <w:shd w:val="clear" w:color="auto" w:fill="FFFFFF"/>
        </w:rPr>
        <w:t xml:space="preserve"> </w:t>
      </w:r>
      <w:r>
        <w:rPr>
          <w:rFonts w:hint="default" w:ascii="Times New Roman" w:hAnsi="Times New Roman" w:eastAsia="宋体" w:cs="Times New Roman"/>
          <w:sz w:val="21"/>
          <w:szCs w:val="21"/>
          <w:shd w:val="clear" w:color="auto" w:fill="FFFFFF"/>
        </w:rPr>
        <w:t xml:space="preserve">   </w:t>
      </w:r>
      <w:r>
        <w:rPr>
          <w:rFonts w:hint="default" w:ascii="Times New Roman" w:hAnsi="Times New Roman" w:eastAsia="宋体" w:cs="Times New Roman"/>
          <w:sz w:val="21"/>
          <w:szCs w:val="21"/>
          <w:shd w:val="clear" w:color="auto" w:fill="FFFFFF"/>
          <w:lang w:val="en-US" w:eastAsia="zh-CN"/>
        </w:rPr>
        <w:t xml:space="preserve">                         </w:t>
      </w:r>
      <w:r>
        <w:rPr>
          <w:rFonts w:hint="default" w:ascii="Times New Roman" w:hAnsi="Times New Roman" w:eastAsia="微软雅黑" w:cs="Times New Roman"/>
          <w:sz w:val="21"/>
          <w:szCs w:val="21"/>
          <w:shd w:val="clear" w:color="auto" w:fill="FFFFFF"/>
        </w:rPr>
        <w:t xml:space="preserve">               </w:t>
      </w:r>
      <w:r>
        <w:rPr>
          <w:rFonts w:hint="default" w:ascii="Times New Roman" w:hAnsi="Times New Roman" w:eastAsia="微软雅黑" w:cs="Times New Roman"/>
          <w:sz w:val="21"/>
          <w:szCs w:val="21"/>
          <w:shd w:val="clear" w:color="auto" w:fill="FFFFFF"/>
          <w:lang w:val="en-US" w:eastAsia="zh-CN"/>
        </w:rPr>
        <w:t xml:space="preserve"> </w:t>
      </w:r>
      <w:r>
        <w:rPr>
          <w:rFonts w:hint="default" w:ascii="Times New Roman" w:hAnsi="Times New Roman" w:eastAsia="微软雅黑" w:cs="Times New Roman"/>
          <w:sz w:val="21"/>
          <w:szCs w:val="21"/>
          <w:shd w:val="clear" w:color="auto" w:fill="FFFFFF"/>
        </w:rPr>
        <w:t xml:space="preserve">        </w:t>
      </w:r>
      <w:r>
        <w:rPr>
          <w:rFonts w:hint="default" w:ascii="Times New Roman" w:hAnsi="Times New Roman" w:eastAsia="微软雅黑" w:cs="Times New Roman"/>
          <w:sz w:val="21"/>
          <w:szCs w:val="21"/>
          <w:shd w:val="clear" w:color="auto" w:fill="FFFFFF"/>
          <w:lang w:val="en-US" w:eastAsia="zh-CN"/>
        </w:rPr>
        <w:t xml:space="preserve">   </w:t>
      </w:r>
    </w:p>
    <w:p>
      <w:pPr>
        <w:spacing w:line="480" w:lineRule="auto"/>
        <w:ind w:left="1260" w:hanging="1260" w:hangingChars="600"/>
        <w:rPr>
          <w:rFonts w:hint="default" w:ascii="Times New Roman" w:hAnsi="Times New Roman" w:eastAsia="宋体" w:cs="Times New Roman"/>
          <w:sz w:val="21"/>
          <w:szCs w:val="21"/>
        </w:rPr>
      </w:pPr>
      <w:r>
        <w:rPr>
          <w:rFonts w:hint="default" w:ascii="Times New Roman" w:hAnsi="Times New Roman" w:cs="Times New Roman"/>
          <w:sz w:val="21"/>
          <w:szCs w:val="21"/>
        </w:rPr>
        <w:t>地址</w:t>
      </w:r>
      <w:r>
        <w:rPr>
          <w:rFonts w:hint="default" w:ascii="Times New Roman" w:hAnsi="Times New Roman" w:cs="Times New Roman"/>
          <w:sz w:val="21"/>
          <w:szCs w:val="21"/>
          <w:lang w:eastAsia="zh-CN"/>
        </w:rPr>
        <w:t>：</w:t>
      </w:r>
      <w:r>
        <w:rPr>
          <w:rFonts w:hint="eastAsia" w:ascii="Times New Roman" w:hAnsi="Times New Roman" w:cs="Times New Roman"/>
          <w:sz w:val="21"/>
          <w:szCs w:val="21"/>
          <w:lang w:val="en-US" w:eastAsia="zh-CN"/>
        </w:rPr>
        <w:t xml:space="preserve">嘉善县惠民街道新大道18号      </w:t>
      </w:r>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p>
    <w:p>
      <w:pPr>
        <w:spacing w:line="240" w:lineRule="auto"/>
        <w:ind w:firstLine="630" w:firstLineChars="300"/>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rPr>
        <w:t xml:space="preserve">                                   </w:t>
      </w:r>
    </w:p>
    <w:p>
      <w:pPr>
        <w:spacing w:line="240" w:lineRule="auto"/>
        <w:ind w:left="630" w:leftChars="300" w:firstLine="1470" w:firstLineChars="700"/>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                         </w:t>
      </w:r>
    </w:p>
    <w:p>
      <w:pPr>
        <w:spacing w:line="240" w:lineRule="auto"/>
        <w:jc w:val="center"/>
        <w:rPr>
          <w:rFonts w:hint="default" w:ascii="Times New Roman" w:hAnsi="Times New Roman" w:cs="Times New Roman"/>
          <w:b/>
          <w:bCs/>
          <w:sz w:val="36"/>
          <w:szCs w:val="36"/>
          <w:lang w:val="en-US" w:eastAsia="zh-CN"/>
        </w:rPr>
      </w:pPr>
      <w:r>
        <w:rPr>
          <w:rFonts w:hint="default" w:ascii="Times New Roman" w:hAnsi="Times New Roman" w:cs="Times New Roman"/>
          <w:b/>
          <w:bCs/>
          <w:sz w:val="36"/>
          <w:szCs w:val="36"/>
          <w:lang w:val="en-US" w:eastAsia="zh-CN"/>
        </w:rPr>
        <w:t>目  录</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
          <w:bCs/>
          <w:sz w:val="21"/>
          <w:szCs w:val="21"/>
          <w:lang w:val="en-US" w:eastAsia="zh-CN"/>
        </w:rPr>
        <w:fldChar w:fldCharType="begin"/>
      </w:r>
      <w:r>
        <w:rPr>
          <w:rFonts w:hint="default" w:ascii="Times New Roman" w:hAnsi="Times New Roman" w:cs="Times New Roman"/>
          <w:b/>
          <w:bCs/>
          <w:sz w:val="21"/>
          <w:szCs w:val="21"/>
          <w:lang w:val="en-US" w:eastAsia="zh-CN"/>
        </w:rPr>
        <w:instrText xml:space="preserve">TOC \o "1-3" \h \u </w:instrText>
      </w:r>
      <w:r>
        <w:rPr>
          <w:rFonts w:hint="default" w:ascii="Times New Roman" w:hAnsi="Times New Roman" w:cs="Times New Roman"/>
          <w:b/>
          <w:bCs/>
          <w:sz w:val="21"/>
          <w:szCs w:val="21"/>
          <w:lang w:val="en-US" w:eastAsia="zh-CN"/>
        </w:rPr>
        <w:fldChar w:fldCharType="separate"/>
      </w: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_Toc24310 </w:instrText>
      </w:r>
      <w:r>
        <w:rPr>
          <w:rFonts w:hint="default" w:ascii="Times New Roman" w:hAnsi="Times New Roman" w:cs="Times New Roman"/>
          <w:bCs/>
          <w:szCs w:val="21"/>
          <w:lang w:val="en-US" w:eastAsia="zh-CN"/>
        </w:rPr>
        <w:fldChar w:fldCharType="separate"/>
      </w:r>
      <w:r>
        <w:rPr>
          <w:rFonts w:hint="default" w:ascii="Times New Roman" w:hAnsi="Times New Roman" w:cs="Times New Roman"/>
          <w:szCs w:val="24"/>
        </w:rPr>
        <w:t>1. 验收项目概况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_Toc24310 </w:instrText>
      </w:r>
      <w:r>
        <w:rPr>
          <w:rFonts w:hint="default" w:ascii="Times New Roman" w:hAnsi="Times New Roman" w:cs="Times New Roman"/>
        </w:rPr>
        <w:fldChar w:fldCharType="separate"/>
      </w:r>
      <w:r>
        <w:rPr>
          <w:rFonts w:hint="default" w:ascii="Times New Roman" w:hAnsi="Times New Roman" w:cs="Times New Roman"/>
        </w:rPr>
        <w:t>- 1 -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_Toc15831 </w:instrText>
      </w:r>
      <w:r>
        <w:rPr>
          <w:rFonts w:hint="default" w:ascii="Times New Roman" w:hAnsi="Times New Roman" w:cs="Times New Roman"/>
          <w:bCs/>
          <w:szCs w:val="21"/>
          <w:lang w:val="en-US" w:eastAsia="zh-CN"/>
        </w:rPr>
        <w:fldChar w:fldCharType="separate"/>
      </w:r>
      <w:r>
        <w:rPr>
          <w:rFonts w:hint="default" w:ascii="Times New Roman" w:hAnsi="Times New Roman" w:cs="Times New Roman"/>
          <w:szCs w:val="24"/>
        </w:rPr>
        <w:t>2. 验收</w:t>
      </w:r>
      <w:r>
        <w:rPr>
          <w:rFonts w:hint="default" w:ascii="Times New Roman" w:hAnsi="Times New Roman" w:cs="Times New Roman"/>
          <w:szCs w:val="24"/>
          <w:lang w:val="en-US" w:eastAsia="zh-CN"/>
        </w:rPr>
        <w:t>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_Toc15831 </w:instrText>
      </w:r>
      <w:r>
        <w:rPr>
          <w:rFonts w:hint="default" w:ascii="Times New Roman" w:hAnsi="Times New Roman" w:cs="Times New Roman"/>
        </w:rPr>
        <w:fldChar w:fldCharType="separate"/>
      </w:r>
      <w:r>
        <w:rPr>
          <w:rFonts w:hint="default" w:ascii="Times New Roman" w:hAnsi="Times New Roman" w:cs="Times New Roman"/>
        </w:rPr>
        <w:t>- 2 -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_Toc9573 </w:instrText>
      </w:r>
      <w:r>
        <w:rPr>
          <w:rFonts w:hint="default" w:ascii="Times New Roman" w:hAnsi="Times New Roman" w:cs="Times New Roman"/>
          <w:bCs/>
          <w:szCs w:val="21"/>
          <w:lang w:val="en-US" w:eastAsia="zh-CN"/>
        </w:rPr>
        <w:fldChar w:fldCharType="separate"/>
      </w:r>
      <w:r>
        <w:rPr>
          <w:rFonts w:hint="default" w:ascii="Times New Roman" w:hAnsi="Times New Roman" w:cs="Times New Roman"/>
          <w:szCs w:val="24"/>
        </w:rPr>
        <w:t>3. 工程建设情况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_Toc9573 </w:instrText>
      </w:r>
      <w:r>
        <w:rPr>
          <w:rFonts w:hint="default" w:ascii="Times New Roman" w:hAnsi="Times New Roman" w:cs="Times New Roman"/>
        </w:rPr>
        <w:fldChar w:fldCharType="separate"/>
      </w:r>
      <w:r>
        <w:rPr>
          <w:rFonts w:hint="default" w:ascii="Times New Roman" w:hAnsi="Times New Roman" w:cs="Times New Roman"/>
        </w:rPr>
        <w:t>- 3 -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_Toc19480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szCs w:val="24"/>
        </w:rPr>
        <w:t>3.1地理位置及平面布置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_Toc19480 </w:instrText>
      </w:r>
      <w:r>
        <w:rPr>
          <w:rFonts w:hint="default" w:ascii="Times New Roman" w:hAnsi="Times New Roman" w:cs="Times New Roman"/>
        </w:rPr>
        <w:fldChar w:fldCharType="separate"/>
      </w:r>
      <w:r>
        <w:rPr>
          <w:rFonts w:hint="default" w:ascii="Times New Roman" w:hAnsi="Times New Roman" w:cs="Times New Roman"/>
        </w:rPr>
        <w:t>- 3 -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_Toc16925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szCs w:val="24"/>
        </w:rPr>
        <w:t>3.2建设内容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_Toc16925 </w:instrText>
      </w:r>
      <w:r>
        <w:rPr>
          <w:rFonts w:hint="default" w:ascii="Times New Roman" w:hAnsi="Times New Roman" w:cs="Times New Roman"/>
        </w:rPr>
        <w:fldChar w:fldCharType="separate"/>
      </w:r>
      <w:r>
        <w:rPr>
          <w:rFonts w:hint="default" w:ascii="Times New Roman" w:hAnsi="Times New Roman" w:cs="Times New Roman"/>
        </w:rPr>
        <w:t>- 3 -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_Toc23327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szCs w:val="24"/>
        </w:rPr>
        <w:t>3.3主要原辅材料及燃料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_Toc23327 </w:instrText>
      </w:r>
      <w:r>
        <w:rPr>
          <w:rFonts w:hint="default" w:ascii="Times New Roman" w:hAnsi="Times New Roman" w:cs="Times New Roman"/>
        </w:rPr>
        <w:fldChar w:fldCharType="separate"/>
      </w:r>
      <w:r>
        <w:rPr>
          <w:rFonts w:hint="default" w:ascii="Times New Roman" w:hAnsi="Times New Roman" w:cs="Times New Roman"/>
        </w:rPr>
        <w:t>- 4 -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_Toc12952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szCs w:val="24"/>
        </w:rPr>
        <w:t>3.4水源及水平衡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_Toc12952 </w:instrText>
      </w:r>
      <w:r>
        <w:rPr>
          <w:rFonts w:hint="default" w:ascii="Times New Roman" w:hAnsi="Times New Roman" w:cs="Times New Roman"/>
        </w:rPr>
        <w:fldChar w:fldCharType="separate"/>
      </w:r>
      <w:r>
        <w:rPr>
          <w:rFonts w:hint="default" w:ascii="Times New Roman" w:hAnsi="Times New Roman" w:cs="Times New Roman"/>
        </w:rPr>
        <w:t>- 4 -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_Toc18855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szCs w:val="24"/>
        </w:rPr>
        <w:t>3.5生产工艺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_Toc18855 </w:instrText>
      </w:r>
      <w:r>
        <w:rPr>
          <w:rFonts w:hint="default" w:ascii="Times New Roman" w:hAnsi="Times New Roman" w:cs="Times New Roman"/>
        </w:rPr>
        <w:fldChar w:fldCharType="separate"/>
      </w:r>
      <w:r>
        <w:rPr>
          <w:rFonts w:hint="default" w:ascii="Times New Roman" w:hAnsi="Times New Roman" w:cs="Times New Roman"/>
        </w:rPr>
        <w:t>- 4 -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_Toc23866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szCs w:val="24"/>
        </w:rPr>
        <w:t>3.6项目变动情况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_Toc23866 </w:instrText>
      </w:r>
      <w:r>
        <w:rPr>
          <w:rFonts w:hint="default" w:ascii="Times New Roman" w:hAnsi="Times New Roman" w:cs="Times New Roman"/>
        </w:rPr>
        <w:fldChar w:fldCharType="separate"/>
      </w:r>
      <w:r>
        <w:rPr>
          <w:rFonts w:hint="default" w:ascii="Times New Roman" w:hAnsi="Times New Roman" w:cs="Times New Roman"/>
        </w:rPr>
        <w:t>- 5 -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_Toc17584 </w:instrText>
      </w:r>
      <w:r>
        <w:rPr>
          <w:rFonts w:hint="default" w:ascii="Times New Roman" w:hAnsi="Times New Roman" w:cs="Times New Roman"/>
          <w:bCs/>
          <w:szCs w:val="21"/>
          <w:lang w:val="en-US" w:eastAsia="zh-CN"/>
        </w:rPr>
        <w:fldChar w:fldCharType="separate"/>
      </w:r>
      <w:r>
        <w:rPr>
          <w:rFonts w:hint="default" w:ascii="Times New Roman" w:hAnsi="Times New Roman" w:cs="Times New Roman"/>
          <w:szCs w:val="24"/>
        </w:rPr>
        <w:t>4. 环境保护设施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_Toc17584 </w:instrText>
      </w:r>
      <w:r>
        <w:rPr>
          <w:rFonts w:hint="default" w:ascii="Times New Roman" w:hAnsi="Times New Roman" w:cs="Times New Roman"/>
        </w:rPr>
        <w:fldChar w:fldCharType="separate"/>
      </w:r>
      <w:r>
        <w:rPr>
          <w:rFonts w:hint="default" w:ascii="Times New Roman" w:hAnsi="Times New Roman" w:cs="Times New Roman"/>
        </w:rPr>
        <w:t>- 6 -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_Toc25201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szCs w:val="24"/>
        </w:rPr>
        <w:t>4.1污染物治理设施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_Toc25201 </w:instrText>
      </w:r>
      <w:r>
        <w:rPr>
          <w:rFonts w:hint="default" w:ascii="Times New Roman" w:hAnsi="Times New Roman" w:cs="Times New Roman"/>
        </w:rPr>
        <w:fldChar w:fldCharType="separate"/>
      </w:r>
      <w:r>
        <w:rPr>
          <w:rFonts w:hint="default" w:ascii="Times New Roman" w:hAnsi="Times New Roman" w:cs="Times New Roman"/>
        </w:rPr>
        <w:t>- 6 -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_Toc7347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szCs w:val="24"/>
        </w:rPr>
        <w:t>4.2其他环境保护设施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_Toc7347 </w:instrText>
      </w:r>
      <w:r>
        <w:rPr>
          <w:rFonts w:hint="default" w:ascii="Times New Roman" w:hAnsi="Times New Roman" w:cs="Times New Roman"/>
        </w:rPr>
        <w:fldChar w:fldCharType="separate"/>
      </w:r>
      <w:r>
        <w:rPr>
          <w:rFonts w:hint="default" w:ascii="Times New Roman" w:hAnsi="Times New Roman" w:cs="Times New Roman"/>
        </w:rPr>
        <w:t>- 9 -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_Toc17292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szCs w:val="24"/>
        </w:rPr>
        <w:t>4.3环保设施投资及“三同时”落实情况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_Toc17292 </w:instrText>
      </w:r>
      <w:r>
        <w:rPr>
          <w:rFonts w:hint="default" w:ascii="Times New Roman" w:hAnsi="Times New Roman" w:cs="Times New Roman"/>
        </w:rPr>
        <w:fldChar w:fldCharType="separate"/>
      </w:r>
      <w:r>
        <w:rPr>
          <w:rFonts w:hint="default" w:ascii="Times New Roman" w:hAnsi="Times New Roman" w:cs="Times New Roman"/>
        </w:rPr>
        <w:t>- 9 -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_Toc23960 </w:instrText>
      </w:r>
      <w:r>
        <w:rPr>
          <w:rFonts w:hint="default" w:ascii="Times New Roman" w:hAnsi="Times New Roman" w:cs="Times New Roman"/>
          <w:bCs/>
          <w:szCs w:val="21"/>
          <w:lang w:val="en-US" w:eastAsia="zh-CN"/>
        </w:rPr>
        <w:fldChar w:fldCharType="separate"/>
      </w:r>
      <w:r>
        <w:rPr>
          <w:rFonts w:hint="default" w:ascii="Times New Roman" w:hAnsi="Times New Roman" w:cs="Times New Roman"/>
          <w:szCs w:val="24"/>
        </w:rPr>
        <w:t>5. 建设项目环评报告</w:t>
      </w:r>
      <w:r>
        <w:rPr>
          <w:rFonts w:hint="default" w:ascii="Times New Roman" w:hAnsi="Times New Roman" w:cs="Times New Roman"/>
          <w:szCs w:val="24"/>
          <w:lang w:val="en-US" w:eastAsia="zh-CN"/>
        </w:rPr>
        <w:t>表</w:t>
      </w:r>
      <w:r>
        <w:rPr>
          <w:rFonts w:hint="default" w:ascii="Times New Roman" w:hAnsi="Times New Roman" w:cs="Times New Roman"/>
          <w:szCs w:val="24"/>
        </w:rPr>
        <w:t>的主要结论与建议及审批部门审批决定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_Toc23960 </w:instrText>
      </w:r>
      <w:r>
        <w:rPr>
          <w:rFonts w:hint="default" w:ascii="Times New Roman" w:hAnsi="Times New Roman" w:cs="Times New Roman"/>
        </w:rPr>
        <w:fldChar w:fldCharType="separate"/>
      </w:r>
      <w:r>
        <w:rPr>
          <w:rFonts w:hint="default" w:ascii="Times New Roman" w:hAnsi="Times New Roman" w:cs="Times New Roman"/>
        </w:rPr>
        <w:t>- 12 -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_Toc30042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szCs w:val="24"/>
        </w:rPr>
        <w:t>5.1建设项目环评报告</w:t>
      </w:r>
      <w:r>
        <w:rPr>
          <w:rFonts w:hint="default" w:ascii="Times New Roman" w:hAnsi="Times New Roman" w:eastAsia="宋体" w:cs="Times New Roman"/>
          <w:szCs w:val="24"/>
          <w:lang w:val="en-US" w:eastAsia="zh-CN"/>
        </w:rPr>
        <w:t>表</w:t>
      </w:r>
      <w:r>
        <w:rPr>
          <w:rFonts w:hint="default" w:ascii="Times New Roman" w:hAnsi="Times New Roman" w:eastAsia="宋体" w:cs="Times New Roman"/>
          <w:szCs w:val="24"/>
        </w:rPr>
        <w:t>的主要结论与建议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_Toc30042 </w:instrText>
      </w:r>
      <w:r>
        <w:rPr>
          <w:rFonts w:hint="default" w:ascii="Times New Roman" w:hAnsi="Times New Roman" w:cs="Times New Roman"/>
        </w:rPr>
        <w:fldChar w:fldCharType="separate"/>
      </w:r>
      <w:r>
        <w:rPr>
          <w:rFonts w:hint="default" w:ascii="Times New Roman" w:hAnsi="Times New Roman" w:cs="Times New Roman"/>
        </w:rPr>
        <w:t>- 12 -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_Toc1874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szCs w:val="24"/>
        </w:rPr>
        <w:t>5.2审批部门审批决定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_Toc1874 </w:instrText>
      </w:r>
      <w:r>
        <w:rPr>
          <w:rFonts w:hint="default" w:ascii="Times New Roman" w:hAnsi="Times New Roman" w:cs="Times New Roman"/>
        </w:rPr>
        <w:fldChar w:fldCharType="separate"/>
      </w:r>
      <w:r>
        <w:rPr>
          <w:rFonts w:hint="default" w:ascii="Times New Roman" w:hAnsi="Times New Roman" w:cs="Times New Roman"/>
        </w:rPr>
        <w:t>- 13 -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_Toc25826 </w:instrText>
      </w:r>
      <w:r>
        <w:rPr>
          <w:rFonts w:hint="default" w:ascii="Times New Roman" w:hAnsi="Times New Roman" w:cs="Times New Roman"/>
          <w:bCs/>
          <w:szCs w:val="21"/>
          <w:lang w:val="en-US" w:eastAsia="zh-CN"/>
        </w:rPr>
        <w:fldChar w:fldCharType="separate"/>
      </w:r>
      <w:r>
        <w:rPr>
          <w:rFonts w:hint="default" w:ascii="Times New Roman" w:hAnsi="Times New Roman" w:cs="Times New Roman"/>
          <w:szCs w:val="24"/>
        </w:rPr>
        <w:t>6. 验收执行标准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_Toc25826 </w:instrText>
      </w:r>
      <w:r>
        <w:rPr>
          <w:rFonts w:hint="default" w:ascii="Times New Roman" w:hAnsi="Times New Roman" w:cs="Times New Roman"/>
        </w:rPr>
        <w:fldChar w:fldCharType="separate"/>
      </w:r>
      <w:r>
        <w:rPr>
          <w:rFonts w:hint="default" w:ascii="Times New Roman" w:hAnsi="Times New Roman" w:cs="Times New Roman"/>
        </w:rPr>
        <w:t>- 15 -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_Toc29760 </w:instrText>
      </w:r>
      <w:r>
        <w:rPr>
          <w:rFonts w:hint="default" w:ascii="Times New Roman" w:hAnsi="Times New Roman" w:cs="Times New Roman"/>
          <w:bCs/>
          <w:szCs w:val="21"/>
          <w:lang w:val="en-US" w:eastAsia="zh-CN"/>
        </w:rPr>
        <w:fldChar w:fldCharType="separate"/>
      </w:r>
      <w:r>
        <w:rPr>
          <w:rFonts w:hint="default" w:ascii="Times New Roman" w:hAnsi="Times New Roman" w:cs="Times New Roman" w:eastAsiaTheme="minorEastAsia"/>
          <w:szCs w:val="24"/>
        </w:rPr>
        <w:t>6.</w:t>
      </w:r>
      <w:r>
        <w:rPr>
          <w:rFonts w:hint="default" w:ascii="Times New Roman" w:hAnsi="Times New Roman" w:cs="Times New Roman" w:eastAsiaTheme="minorEastAsia"/>
          <w:szCs w:val="24"/>
          <w:lang w:val="en-US" w:eastAsia="zh-CN"/>
        </w:rPr>
        <w:t>1废水污染物排放标准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_Toc29760 </w:instrText>
      </w:r>
      <w:r>
        <w:rPr>
          <w:rFonts w:hint="default" w:ascii="Times New Roman" w:hAnsi="Times New Roman" w:cs="Times New Roman"/>
        </w:rPr>
        <w:fldChar w:fldCharType="separate"/>
      </w:r>
      <w:r>
        <w:rPr>
          <w:rFonts w:hint="default" w:ascii="Times New Roman" w:hAnsi="Times New Roman" w:cs="Times New Roman"/>
        </w:rPr>
        <w:t>- 15 -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_Toc26281 </w:instrText>
      </w:r>
      <w:r>
        <w:rPr>
          <w:rFonts w:hint="default" w:ascii="Times New Roman" w:hAnsi="Times New Roman" w:cs="Times New Roman"/>
          <w:bCs/>
          <w:szCs w:val="21"/>
          <w:lang w:val="en-US" w:eastAsia="zh-CN"/>
        </w:rPr>
        <w:fldChar w:fldCharType="separate"/>
      </w:r>
      <w:r>
        <w:rPr>
          <w:rFonts w:hint="default" w:ascii="Times New Roman" w:hAnsi="Times New Roman" w:cs="Times New Roman" w:eastAsiaTheme="minorEastAsia"/>
          <w:szCs w:val="24"/>
          <w:lang w:val="en-US" w:eastAsia="zh-CN"/>
        </w:rPr>
        <w:t>6.2废气污染物排放标准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_Toc26281 </w:instrText>
      </w:r>
      <w:r>
        <w:rPr>
          <w:rFonts w:hint="default" w:ascii="Times New Roman" w:hAnsi="Times New Roman" w:cs="Times New Roman"/>
        </w:rPr>
        <w:fldChar w:fldCharType="separate"/>
      </w:r>
      <w:r>
        <w:rPr>
          <w:rFonts w:hint="default" w:ascii="Times New Roman" w:hAnsi="Times New Roman" w:cs="Times New Roman"/>
        </w:rPr>
        <w:t>- 15 -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_Toc9167 </w:instrText>
      </w:r>
      <w:r>
        <w:rPr>
          <w:rFonts w:hint="default" w:ascii="Times New Roman" w:hAnsi="Times New Roman" w:cs="Times New Roman"/>
          <w:bCs/>
          <w:szCs w:val="21"/>
          <w:lang w:val="en-US" w:eastAsia="zh-CN"/>
        </w:rPr>
        <w:fldChar w:fldCharType="separate"/>
      </w:r>
      <w:r>
        <w:rPr>
          <w:rFonts w:hint="default" w:ascii="Times New Roman" w:hAnsi="Times New Roman" w:cs="Times New Roman" w:eastAsiaTheme="minorEastAsia"/>
          <w:szCs w:val="24"/>
          <w:lang w:val="en-US" w:eastAsia="zh-CN"/>
        </w:rPr>
        <w:t>6.3厂界噪声排放标准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_Toc9167 </w:instrText>
      </w:r>
      <w:r>
        <w:rPr>
          <w:rFonts w:hint="default" w:ascii="Times New Roman" w:hAnsi="Times New Roman" w:cs="Times New Roman"/>
        </w:rPr>
        <w:fldChar w:fldCharType="separate"/>
      </w:r>
      <w:r>
        <w:rPr>
          <w:rFonts w:hint="default" w:ascii="Times New Roman" w:hAnsi="Times New Roman" w:cs="Times New Roman"/>
        </w:rPr>
        <w:t>- 16 -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_Toc3432 </w:instrText>
      </w:r>
      <w:r>
        <w:rPr>
          <w:rFonts w:hint="default" w:ascii="Times New Roman" w:hAnsi="Times New Roman" w:cs="Times New Roman"/>
          <w:bCs/>
          <w:szCs w:val="21"/>
          <w:lang w:val="en-US" w:eastAsia="zh-CN"/>
        </w:rPr>
        <w:fldChar w:fldCharType="separate"/>
      </w:r>
      <w:r>
        <w:rPr>
          <w:rFonts w:hint="default" w:ascii="Times New Roman" w:hAnsi="Times New Roman" w:cs="Times New Roman" w:eastAsiaTheme="minorEastAsia"/>
          <w:szCs w:val="24"/>
          <w:lang w:val="en-US" w:eastAsia="zh-CN"/>
        </w:rPr>
        <w:t>6.4固体废弃物</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_Toc3432 </w:instrText>
      </w:r>
      <w:r>
        <w:rPr>
          <w:rFonts w:hint="default" w:ascii="Times New Roman" w:hAnsi="Times New Roman" w:cs="Times New Roman"/>
        </w:rPr>
        <w:fldChar w:fldCharType="separate"/>
      </w:r>
      <w:r>
        <w:rPr>
          <w:rFonts w:hint="default" w:ascii="Times New Roman" w:hAnsi="Times New Roman" w:cs="Times New Roman"/>
        </w:rPr>
        <w:t>- 16 -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_Toc4847 </w:instrText>
      </w:r>
      <w:r>
        <w:rPr>
          <w:rFonts w:hint="default" w:ascii="Times New Roman" w:hAnsi="Times New Roman" w:cs="Times New Roman"/>
          <w:bCs/>
          <w:szCs w:val="21"/>
          <w:lang w:val="en-US" w:eastAsia="zh-CN"/>
        </w:rPr>
        <w:fldChar w:fldCharType="separate"/>
      </w:r>
      <w:r>
        <w:rPr>
          <w:rFonts w:hint="default" w:ascii="Times New Roman" w:hAnsi="Times New Roman" w:cs="Times New Roman"/>
          <w:szCs w:val="24"/>
        </w:rPr>
        <w:t>7. 验收监测内容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_Toc4847 </w:instrText>
      </w:r>
      <w:r>
        <w:rPr>
          <w:rFonts w:hint="default" w:ascii="Times New Roman" w:hAnsi="Times New Roman" w:cs="Times New Roman"/>
        </w:rPr>
        <w:fldChar w:fldCharType="separate"/>
      </w:r>
      <w:r>
        <w:rPr>
          <w:rFonts w:hint="default" w:ascii="Times New Roman" w:hAnsi="Times New Roman" w:cs="Times New Roman"/>
        </w:rPr>
        <w:t>- 17 -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_Toc2839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kern w:val="44"/>
          <w:szCs w:val="24"/>
        </w:rPr>
        <w:t>7.1</w:t>
      </w:r>
      <w:r>
        <w:rPr>
          <w:rFonts w:hint="default" w:ascii="Times New Roman" w:hAnsi="Times New Roman" w:eastAsia="宋体" w:cs="Times New Roman"/>
          <w:kern w:val="44"/>
          <w:szCs w:val="24"/>
          <w:lang w:val="en-US" w:eastAsia="zh-CN"/>
        </w:rPr>
        <w:t>废水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_Toc2839 </w:instrText>
      </w:r>
      <w:r>
        <w:rPr>
          <w:rFonts w:hint="default" w:ascii="Times New Roman" w:hAnsi="Times New Roman" w:cs="Times New Roman"/>
        </w:rPr>
        <w:fldChar w:fldCharType="separate"/>
      </w:r>
      <w:r>
        <w:rPr>
          <w:rFonts w:hint="default" w:ascii="Times New Roman" w:hAnsi="Times New Roman" w:cs="Times New Roman"/>
        </w:rPr>
        <w:t>- 17 -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_Toc22865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kern w:val="44"/>
          <w:szCs w:val="24"/>
          <w:lang w:val="en-US" w:eastAsia="zh-CN"/>
        </w:rPr>
        <w:t>7.2废气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_Toc22865 </w:instrText>
      </w:r>
      <w:r>
        <w:rPr>
          <w:rFonts w:hint="default" w:ascii="Times New Roman" w:hAnsi="Times New Roman" w:cs="Times New Roman"/>
        </w:rPr>
        <w:fldChar w:fldCharType="separate"/>
      </w:r>
      <w:r>
        <w:rPr>
          <w:rFonts w:hint="default" w:ascii="Times New Roman" w:hAnsi="Times New Roman" w:cs="Times New Roman"/>
        </w:rPr>
        <w:t>- 17 -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_Toc6080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kern w:val="44"/>
          <w:szCs w:val="24"/>
          <w:lang w:val="en-US" w:eastAsia="zh-CN"/>
        </w:rPr>
        <w:t>7.3噪声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_Toc6080 </w:instrText>
      </w:r>
      <w:r>
        <w:rPr>
          <w:rFonts w:hint="default" w:ascii="Times New Roman" w:hAnsi="Times New Roman" w:cs="Times New Roman"/>
        </w:rPr>
        <w:fldChar w:fldCharType="separate"/>
      </w:r>
      <w:r>
        <w:rPr>
          <w:rFonts w:hint="default" w:ascii="Times New Roman" w:hAnsi="Times New Roman" w:cs="Times New Roman"/>
        </w:rPr>
        <w:t>- 17 -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_Toc14737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kern w:val="44"/>
          <w:szCs w:val="24"/>
          <w:lang w:val="en-US" w:eastAsia="zh-CN"/>
        </w:rPr>
        <w:t>7.4固废</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_Toc14737 </w:instrText>
      </w:r>
      <w:r>
        <w:rPr>
          <w:rFonts w:hint="default" w:ascii="Times New Roman" w:hAnsi="Times New Roman" w:cs="Times New Roman"/>
        </w:rPr>
        <w:fldChar w:fldCharType="separate"/>
      </w:r>
      <w:r>
        <w:rPr>
          <w:rFonts w:hint="default" w:ascii="Times New Roman" w:hAnsi="Times New Roman" w:cs="Times New Roman"/>
        </w:rPr>
        <w:t>- 17 -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_Toc29556 </w:instrText>
      </w:r>
      <w:r>
        <w:rPr>
          <w:rFonts w:hint="default" w:ascii="Times New Roman" w:hAnsi="Times New Roman" w:cs="Times New Roman"/>
          <w:bCs/>
          <w:szCs w:val="21"/>
          <w:lang w:val="en-US" w:eastAsia="zh-CN"/>
        </w:rPr>
        <w:fldChar w:fldCharType="separate"/>
      </w:r>
      <w:r>
        <w:rPr>
          <w:rFonts w:hint="default" w:ascii="Times New Roman" w:hAnsi="Times New Roman" w:cs="Times New Roman"/>
          <w:szCs w:val="24"/>
        </w:rPr>
        <w:t>8. 质量保证及质量控制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_Toc29556 </w:instrText>
      </w:r>
      <w:r>
        <w:rPr>
          <w:rFonts w:hint="default" w:ascii="Times New Roman" w:hAnsi="Times New Roman" w:cs="Times New Roman"/>
        </w:rPr>
        <w:fldChar w:fldCharType="separate"/>
      </w:r>
      <w:r>
        <w:rPr>
          <w:rFonts w:hint="default" w:ascii="Times New Roman" w:hAnsi="Times New Roman" w:cs="Times New Roman"/>
        </w:rPr>
        <w:t>- 18 -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_Toc952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szCs w:val="24"/>
        </w:rPr>
        <w:t>8.1监测分析方法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_Toc952 </w:instrText>
      </w:r>
      <w:r>
        <w:rPr>
          <w:rFonts w:hint="default" w:ascii="Times New Roman" w:hAnsi="Times New Roman" w:cs="Times New Roman"/>
        </w:rPr>
        <w:fldChar w:fldCharType="separate"/>
      </w:r>
      <w:r>
        <w:rPr>
          <w:rFonts w:hint="default" w:ascii="Times New Roman" w:hAnsi="Times New Roman" w:cs="Times New Roman"/>
        </w:rPr>
        <w:t>- 18 -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_Toc1364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szCs w:val="24"/>
        </w:rPr>
        <w:t>8.2监测仪器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_Toc1364 </w:instrText>
      </w:r>
      <w:r>
        <w:rPr>
          <w:rFonts w:hint="default" w:ascii="Times New Roman" w:hAnsi="Times New Roman" w:cs="Times New Roman"/>
        </w:rPr>
        <w:fldChar w:fldCharType="separate"/>
      </w:r>
      <w:r>
        <w:rPr>
          <w:rFonts w:hint="default" w:ascii="Times New Roman" w:hAnsi="Times New Roman" w:cs="Times New Roman"/>
        </w:rPr>
        <w:t>- 18 -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_Toc25783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szCs w:val="24"/>
        </w:rPr>
        <w:t>8.3人员资质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_Toc25783 </w:instrText>
      </w:r>
      <w:r>
        <w:rPr>
          <w:rFonts w:hint="default" w:ascii="Times New Roman" w:hAnsi="Times New Roman" w:cs="Times New Roman"/>
        </w:rPr>
        <w:fldChar w:fldCharType="separate"/>
      </w:r>
      <w:r>
        <w:rPr>
          <w:rFonts w:hint="default" w:ascii="Times New Roman" w:hAnsi="Times New Roman" w:cs="Times New Roman"/>
        </w:rPr>
        <w:t>- 19 -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_Toc26521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szCs w:val="24"/>
        </w:rPr>
        <w:t>8.4 水质监测分析过程中的质量保证和质量控制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_Toc26521 </w:instrText>
      </w:r>
      <w:r>
        <w:rPr>
          <w:rFonts w:hint="default" w:ascii="Times New Roman" w:hAnsi="Times New Roman" w:cs="Times New Roman"/>
        </w:rPr>
        <w:fldChar w:fldCharType="separate"/>
      </w:r>
      <w:r>
        <w:rPr>
          <w:rFonts w:hint="default" w:ascii="Times New Roman" w:hAnsi="Times New Roman" w:cs="Times New Roman"/>
        </w:rPr>
        <w:t>- 19 -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_Toc21192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szCs w:val="24"/>
          <w:lang w:val="en-US" w:eastAsia="zh-CN"/>
        </w:rPr>
        <w:t>8.5废气监测分析过程中的质量保证和质量控制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_Toc21192 </w:instrText>
      </w:r>
      <w:r>
        <w:rPr>
          <w:rFonts w:hint="default" w:ascii="Times New Roman" w:hAnsi="Times New Roman" w:cs="Times New Roman"/>
        </w:rPr>
        <w:fldChar w:fldCharType="separate"/>
      </w:r>
      <w:r>
        <w:rPr>
          <w:rFonts w:hint="default" w:ascii="Times New Roman" w:hAnsi="Times New Roman" w:cs="Times New Roman"/>
        </w:rPr>
        <w:t>- 19 -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_Toc28907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szCs w:val="24"/>
          <w:lang w:val="en-US" w:eastAsia="zh-CN"/>
        </w:rPr>
        <w:t>8.6 噪声监测分析过程中的质量保证和质量控制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_Toc28907 </w:instrText>
      </w:r>
      <w:r>
        <w:rPr>
          <w:rFonts w:hint="default" w:ascii="Times New Roman" w:hAnsi="Times New Roman" w:cs="Times New Roman"/>
        </w:rPr>
        <w:fldChar w:fldCharType="separate"/>
      </w:r>
      <w:r>
        <w:rPr>
          <w:rFonts w:hint="default" w:ascii="Times New Roman" w:hAnsi="Times New Roman" w:cs="Times New Roman"/>
        </w:rPr>
        <w:t>- 20 -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_Toc1502 </w:instrText>
      </w:r>
      <w:r>
        <w:rPr>
          <w:rFonts w:hint="default" w:ascii="Times New Roman" w:hAnsi="Times New Roman" w:cs="Times New Roman"/>
          <w:bCs/>
          <w:szCs w:val="21"/>
          <w:lang w:val="en-US" w:eastAsia="zh-CN"/>
        </w:rPr>
        <w:fldChar w:fldCharType="separate"/>
      </w:r>
      <w:r>
        <w:rPr>
          <w:rFonts w:hint="default" w:ascii="Times New Roman" w:hAnsi="Times New Roman" w:cs="Times New Roman"/>
          <w:szCs w:val="24"/>
        </w:rPr>
        <w:t>9. 验收监测结果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_Toc1502 </w:instrText>
      </w:r>
      <w:r>
        <w:rPr>
          <w:rFonts w:hint="default" w:ascii="Times New Roman" w:hAnsi="Times New Roman" w:cs="Times New Roman"/>
        </w:rPr>
        <w:fldChar w:fldCharType="separate"/>
      </w:r>
      <w:r>
        <w:rPr>
          <w:rFonts w:hint="default" w:ascii="Times New Roman" w:hAnsi="Times New Roman" w:cs="Times New Roman"/>
        </w:rPr>
        <w:t>- 21 -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_Toc3485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szCs w:val="24"/>
        </w:rPr>
        <w:t>9.1生产工况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_Toc3485 </w:instrText>
      </w:r>
      <w:r>
        <w:rPr>
          <w:rFonts w:hint="default" w:ascii="Times New Roman" w:hAnsi="Times New Roman" w:cs="Times New Roman"/>
        </w:rPr>
        <w:fldChar w:fldCharType="separate"/>
      </w:r>
      <w:r>
        <w:rPr>
          <w:rFonts w:hint="default" w:ascii="Times New Roman" w:hAnsi="Times New Roman" w:cs="Times New Roman"/>
        </w:rPr>
        <w:t>- 21 -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_Toc9353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szCs w:val="24"/>
        </w:rPr>
        <w:t>9.2环境保护设施调试效果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_Toc9353 </w:instrText>
      </w:r>
      <w:r>
        <w:rPr>
          <w:rFonts w:hint="default" w:ascii="Times New Roman" w:hAnsi="Times New Roman" w:cs="Times New Roman"/>
        </w:rPr>
        <w:fldChar w:fldCharType="separate"/>
      </w:r>
      <w:r>
        <w:rPr>
          <w:rFonts w:hint="default" w:ascii="Times New Roman" w:hAnsi="Times New Roman" w:cs="Times New Roman"/>
        </w:rPr>
        <w:t>- 21 -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_Toc3963 </w:instrText>
      </w:r>
      <w:r>
        <w:rPr>
          <w:rFonts w:hint="default" w:ascii="Times New Roman" w:hAnsi="Times New Roman" w:cs="Times New Roman"/>
          <w:bCs/>
          <w:szCs w:val="21"/>
          <w:lang w:val="en-US" w:eastAsia="zh-CN"/>
        </w:rPr>
        <w:fldChar w:fldCharType="separate"/>
      </w:r>
      <w:r>
        <w:rPr>
          <w:rFonts w:hint="default" w:ascii="Times New Roman" w:hAnsi="Times New Roman" w:cs="Times New Roman"/>
          <w:szCs w:val="24"/>
        </w:rPr>
        <w:t>10. 验收监测结论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_Toc3963 </w:instrText>
      </w:r>
      <w:r>
        <w:rPr>
          <w:rFonts w:hint="default" w:ascii="Times New Roman" w:hAnsi="Times New Roman" w:cs="Times New Roman"/>
        </w:rPr>
        <w:fldChar w:fldCharType="separate"/>
      </w:r>
      <w:r>
        <w:rPr>
          <w:rFonts w:hint="default" w:ascii="Times New Roman" w:hAnsi="Times New Roman" w:cs="Times New Roman"/>
        </w:rPr>
        <w:t>- 29 -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_Toc20724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szCs w:val="24"/>
        </w:rPr>
        <w:t>10.1生产工况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_Toc20724 </w:instrText>
      </w:r>
      <w:r>
        <w:rPr>
          <w:rFonts w:hint="default" w:ascii="Times New Roman" w:hAnsi="Times New Roman" w:cs="Times New Roman"/>
        </w:rPr>
        <w:fldChar w:fldCharType="separate"/>
      </w:r>
      <w:r>
        <w:rPr>
          <w:rFonts w:hint="default" w:ascii="Times New Roman" w:hAnsi="Times New Roman" w:cs="Times New Roman"/>
        </w:rPr>
        <w:t>- 29 -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_Toc4428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szCs w:val="24"/>
        </w:rPr>
        <w:t>10.2废水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_Toc4428 </w:instrText>
      </w:r>
      <w:r>
        <w:rPr>
          <w:rFonts w:hint="default" w:ascii="Times New Roman" w:hAnsi="Times New Roman" w:cs="Times New Roman"/>
        </w:rPr>
        <w:fldChar w:fldCharType="separate"/>
      </w:r>
      <w:r>
        <w:rPr>
          <w:rFonts w:hint="default" w:ascii="Times New Roman" w:hAnsi="Times New Roman" w:cs="Times New Roman"/>
        </w:rPr>
        <w:t>- 29 -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_Toc24301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szCs w:val="24"/>
        </w:rPr>
        <w:t>10.3废气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_Toc24301 </w:instrText>
      </w:r>
      <w:r>
        <w:rPr>
          <w:rFonts w:hint="default" w:ascii="Times New Roman" w:hAnsi="Times New Roman" w:cs="Times New Roman"/>
        </w:rPr>
        <w:fldChar w:fldCharType="separate"/>
      </w:r>
      <w:r>
        <w:rPr>
          <w:rFonts w:hint="default" w:ascii="Times New Roman" w:hAnsi="Times New Roman" w:cs="Times New Roman"/>
        </w:rPr>
        <w:t>- 29 -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_Toc13118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szCs w:val="24"/>
        </w:rPr>
        <w:t>10.4噪声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_Toc13118 </w:instrText>
      </w:r>
      <w:r>
        <w:rPr>
          <w:rFonts w:hint="default" w:ascii="Times New Roman" w:hAnsi="Times New Roman" w:cs="Times New Roman"/>
        </w:rPr>
        <w:fldChar w:fldCharType="separate"/>
      </w:r>
      <w:r>
        <w:rPr>
          <w:rFonts w:hint="default" w:ascii="Times New Roman" w:hAnsi="Times New Roman" w:cs="Times New Roman"/>
        </w:rPr>
        <w:t>- 29 -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_Toc792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szCs w:val="24"/>
        </w:rPr>
        <w:t>10.5固体废弃物</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_Toc792 </w:instrText>
      </w:r>
      <w:r>
        <w:rPr>
          <w:rFonts w:hint="default" w:ascii="Times New Roman" w:hAnsi="Times New Roman" w:cs="Times New Roman"/>
        </w:rPr>
        <w:fldChar w:fldCharType="separate"/>
      </w:r>
      <w:r>
        <w:rPr>
          <w:rFonts w:hint="default" w:ascii="Times New Roman" w:hAnsi="Times New Roman" w:cs="Times New Roman"/>
        </w:rPr>
        <w:t>- 30 -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21"/>
          <w:lang w:val="en-US" w:eastAsia="zh-CN"/>
        </w:rPr>
        <w:fldChar w:fldCharType="begin"/>
      </w:r>
      <w:r>
        <w:rPr>
          <w:rFonts w:hint="default" w:ascii="Times New Roman" w:hAnsi="Times New Roman" w:cs="Times New Roman"/>
          <w:bCs/>
          <w:szCs w:val="21"/>
          <w:lang w:val="en-US" w:eastAsia="zh-CN"/>
        </w:rPr>
        <w:instrText xml:space="preserve"> HYPERLINK \l _Toc24532 </w:instrText>
      </w:r>
      <w:r>
        <w:rPr>
          <w:rFonts w:hint="default" w:ascii="Times New Roman" w:hAnsi="Times New Roman" w:cs="Times New Roman"/>
          <w:bCs/>
          <w:szCs w:val="21"/>
          <w:lang w:val="en-US" w:eastAsia="zh-CN"/>
        </w:rPr>
        <w:fldChar w:fldCharType="separate"/>
      </w:r>
      <w:r>
        <w:rPr>
          <w:rFonts w:hint="default" w:ascii="Times New Roman" w:hAnsi="Times New Roman" w:eastAsia="宋体" w:cs="Times New Roman"/>
          <w:szCs w:val="24"/>
        </w:rPr>
        <w:t>10.6总量控制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_Toc24532 </w:instrText>
      </w:r>
      <w:r>
        <w:rPr>
          <w:rFonts w:hint="default" w:ascii="Times New Roman" w:hAnsi="Times New Roman" w:cs="Times New Roman"/>
        </w:rPr>
        <w:fldChar w:fldCharType="separate"/>
      </w:r>
      <w:r>
        <w:rPr>
          <w:rFonts w:hint="default" w:ascii="Times New Roman" w:hAnsi="Times New Roman" w:cs="Times New Roman"/>
        </w:rPr>
        <w:t>- 30 -</w:t>
      </w:r>
      <w:r>
        <w:rPr>
          <w:rFonts w:hint="default" w:ascii="Times New Roman" w:hAnsi="Times New Roman" w:cs="Times New Roman"/>
        </w:rPr>
        <w:fldChar w:fldCharType="end"/>
      </w:r>
      <w:r>
        <w:rPr>
          <w:rFonts w:hint="default" w:ascii="Times New Roman" w:hAnsi="Times New Roman" w:cs="Times New Roman"/>
          <w:bCs/>
          <w:szCs w:val="21"/>
          <w:lang w:val="en-US" w:eastAsia="zh-CN"/>
        </w:rPr>
        <w:fldChar w:fldCharType="end"/>
      </w:r>
    </w:p>
    <w:p>
      <w:pPr>
        <w:keepNext w:val="0"/>
        <w:keepLines w:val="0"/>
        <w:pageBreakBefore w:val="0"/>
        <w:widowControl w:val="0"/>
        <w:tabs>
          <w:tab w:val="left" w:pos="862"/>
        </w:tabs>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bCs/>
          <w:szCs w:val="21"/>
          <w:lang w:val="en-US" w:eastAsia="zh-CN"/>
        </w:rPr>
      </w:pPr>
      <w:r>
        <w:rPr>
          <w:rFonts w:hint="default" w:ascii="Times New Roman" w:hAnsi="Times New Roman" w:cs="Times New Roman"/>
          <w:bCs/>
          <w:szCs w:val="21"/>
          <w:lang w:val="en-US" w:eastAsia="zh-CN"/>
        </w:rPr>
        <w:fldChar w:fldCharType="end"/>
      </w:r>
      <w:r>
        <w:rPr>
          <w:rFonts w:hint="default" w:ascii="Times New Roman" w:hAnsi="Times New Roman" w:cs="Times New Roman"/>
          <w:bCs/>
          <w:szCs w:val="21"/>
          <w:lang w:val="en-US" w:eastAsia="zh-CN"/>
        </w:rPr>
        <w:tab/>
      </w:r>
    </w:p>
    <w:p>
      <w:pPr>
        <w:keepNext w:val="0"/>
        <w:keepLines w:val="0"/>
        <w:pageBreakBefore w:val="0"/>
        <w:widowControl w:val="0"/>
        <w:tabs>
          <w:tab w:val="left" w:pos="862"/>
        </w:tabs>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bCs/>
          <w:szCs w:val="21"/>
          <w:lang w:val="en-US" w:eastAsia="zh-CN"/>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30"/>
          <w:szCs w:val="30"/>
        </w:rPr>
        <w:t>附件：</w:t>
      </w:r>
    </w:p>
    <w:p>
      <w:pPr>
        <w:spacing w:line="360" w:lineRule="auto"/>
        <w:ind w:left="960" w:hanging="960" w:hangingChars="400"/>
        <w:rPr>
          <w:rFonts w:hint="default" w:ascii="Times New Roman" w:hAnsi="Times New Roman" w:cs="Times New Roman"/>
          <w:sz w:val="24"/>
          <w:szCs w:val="24"/>
        </w:rPr>
      </w:pPr>
      <w:r>
        <w:rPr>
          <w:rFonts w:hint="default" w:ascii="Times New Roman" w:hAnsi="Times New Roman" w:cs="Times New Roman"/>
          <w:sz w:val="24"/>
          <w:szCs w:val="24"/>
        </w:rPr>
        <w:t>附件</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 xml:space="preserve">  环评批复</w:t>
      </w:r>
    </w:p>
    <w:p>
      <w:pPr>
        <w:spacing w:line="360" w:lineRule="auto"/>
        <w:ind w:left="960" w:hanging="960" w:hangingChars="4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附件2  </w:t>
      </w:r>
      <w:r>
        <w:rPr>
          <w:rFonts w:hint="eastAsia" w:ascii="Times New Roman" w:hAnsi="Times New Roman" w:cs="Times New Roman"/>
          <w:sz w:val="24"/>
          <w:szCs w:val="24"/>
          <w:lang w:val="en-US" w:eastAsia="zh-CN"/>
        </w:rPr>
        <w:t>生活垃圾处理证明</w:t>
      </w:r>
    </w:p>
    <w:p>
      <w:pPr>
        <w:spacing w:line="360" w:lineRule="auto"/>
        <w:ind w:left="960" w:hanging="960" w:hangingChars="4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附件3  </w:t>
      </w:r>
      <w:r>
        <w:rPr>
          <w:rFonts w:hint="eastAsia" w:ascii="Times New Roman" w:hAnsi="Times New Roman" w:cs="Times New Roman"/>
          <w:sz w:val="24"/>
          <w:szCs w:val="24"/>
          <w:lang w:val="en-US" w:eastAsia="zh-CN"/>
        </w:rPr>
        <w:t>危废处置协议</w:t>
      </w:r>
    </w:p>
    <w:p>
      <w:pPr>
        <w:spacing w:line="360" w:lineRule="auto"/>
        <w:ind w:left="960" w:hanging="960" w:hangingChars="40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附件4  废水入网证明</w:t>
      </w:r>
    </w:p>
    <w:p>
      <w:pPr>
        <w:spacing w:line="360" w:lineRule="auto"/>
        <w:ind w:left="960" w:hanging="960" w:hangingChars="4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附件</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用水量说明</w:t>
      </w:r>
    </w:p>
    <w:p>
      <w:pPr>
        <w:spacing w:line="360" w:lineRule="auto"/>
        <w:ind w:left="960" w:hanging="960" w:hangingChars="400"/>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附件</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检测报告</w:t>
      </w:r>
    </w:p>
    <w:p>
      <w:pPr>
        <w:spacing w:line="360" w:lineRule="auto"/>
        <w:rPr>
          <w:rFonts w:hint="default" w:ascii="Times New Roman" w:hAnsi="Times New Roman" w:cs="Times New Roman" w:eastAsiaTheme="minorEastAsia"/>
          <w:sz w:val="24"/>
          <w:szCs w:val="24"/>
          <w:lang w:val="en-US" w:eastAsia="zh-CN"/>
        </w:rPr>
      </w:pPr>
    </w:p>
    <w:p>
      <w:pPr>
        <w:spacing w:line="360" w:lineRule="auto"/>
        <w:rPr>
          <w:rFonts w:hint="default" w:ascii="Times New Roman" w:hAnsi="Times New Roman" w:cs="Times New Roman"/>
          <w:b/>
          <w:bCs/>
          <w:sz w:val="30"/>
          <w:szCs w:val="30"/>
        </w:rPr>
      </w:pPr>
      <w:r>
        <w:rPr>
          <w:rFonts w:hint="default" w:ascii="Times New Roman" w:hAnsi="Times New Roman" w:cs="Times New Roman"/>
          <w:b/>
          <w:bCs/>
          <w:sz w:val="30"/>
          <w:szCs w:val="30"/>
        </w:rPr>
        <w:t>附图：</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附图1  </w:t>
      </w:r>
      <w:r>
        <w:rPr>
          <w:rFonts w:hint="default" w:ascii="Times New Roman" w:hAnsi="Times New Roman" w:cs="Times New Roman"/>
          <w:sz w:val="24"/>
          <w:szCs w:val="24"/>
          <w:lang w:val="en-US" w:eastAsia="zh-CN"/>
        </w:rPr>
        <w:t>项目</w:t>
      </w:r>
      <w:r>
        <w:rPr>
          <w:rFonts w:hint="default" w:ascii="Times New Roman" w:hAnsi="Times New Roman" w:cs="Times New Roman"/>
          <w:sz w:val="24"/>
          <w:szCs w:val="24"/>
        </w:rPr>
        <w:t>地理位置图</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附图2  项目周围环境关系</w:t>
      </w:r>
      <w:r>
        <w:rPr>
          <w:rFonts w:hint="eastAsia" w:ascii="Times New Roman" w:hAnsi="Times New Roman" w:cs="Times New Roman"/>
          <w:sz w:val="24"/>
          <w:szCs w:val="24"/>
          <w:lang w:val="en-US" w:eastAsia="zh-CN"/>
        </w:rPr>
        <w:t>及监测点位</w:t>
      </w:r>
      <w:r>
        <w:rPr>
          <w:rFonts w:hint="default" w:ascii="Times New Roman" w:hAnsi="Times New Roman" w:cs="Times New Roman"/>
          <w:sz w:val="24"/>
          <w:szCs w:val="24"/>
        </w:rPr>
        <w:t>图</w:t>
      </w:r>
    </w:p>
    <w:p>
      <w:pPr>
        <w:spacing w:line="360" w:lineRule="auto"/>
        <w:rPr>
          <w:rFonts w:hint="default" w:ascii="Times New Roman" w:hAnsi="Times New Roman" w:cs="Times New Roman"/>
          <w:b/>
          <w:bCs/>
          <w:sz w:val="36"/>
          <w:szCs w:val="36"/>
          <w:lang w:val="en-US" w:eastAsia="zh-CN"/>
        </w:rPr>
        <w:sectPr>
          <w:headerReference r:id="rId3" w:type="default"/>
          <w:pgSz w:w="11906" w:h="16838"/>
          <w:pgMar w:top="1440" w:right="1800" w:bottom="1440" w:left="1800" w:header="850" w:footer="992" w:gutter="0"/>
          <w:pgBorders>
            <w:top w:val="none" w:sz="0" w:space="0"/>
            <w:left w:val="none" w:sz="0" w:space="0"/>
            <w:bottom w:val="none" w:sz="0" w:space="0"/>
            <w:right w:val="none" w:sz="0" w:space="0"/>
          </w:pgBorders>
          <w:cols w:space="0" w:num="1"/>
          <w:rtlGutter w:val="0"/>
          <w:docGrid w:type="lines" w:linePitch="312" w:charSpace="0"/>
        </w:sectPr>
      </w:pPr>
      <w:r>
        <w:rPr>
          <w:rFonts w:hint="default" w:ascii="Times New Roman" w:hAnsi="Times New Roman" w:cs="Times New Roman"/>
          <w:sz w:val="24"/>
          <w:szCs w:val="24"/>
        </w:rPr>
        <w:t>附图3  厂区平面布置</w:t>
      </w:r>
      <w:r>
        <w:rPr>
          <w:rFonts w:hint="default" w:ascii="Times New Roman" w:hAnsi="Times New Roman" w:cs="Times New Roman"/>
          <w:sz w:val="24"/>
          <w:szCs w:val="24"/>
          <w:lang w:val="en-US" w:eastAsia="zh-CN"/>
        </w:rPr>
        <w:t>图</w:t>
      </w:r>
    </w:p>
    <w:p>
      <w:pPr>
        <w:pStyle w:val="2"/>
        <w:numPr>
          <w:ilvl w:val="0"/>
          <w:numId w:val="1"/>
        </w:numPr>
        <w:spacing w:before="0" w:after="0" w:line="360" w:lineRule="auto"/>
        <w:rPr>
          <w:rFonts w:hint="default" w:ascii="Times New Roman" w:hAnsi="Times New Roman" w:cs="Times New Roman"/>
          <w:sz w:val="24"/>
          <w:szCs w:val="24"/>
        </w:rPr>
      </w:pPr>
      <w:bookmarkStart w:id="0" w:name="_Toc515273902"/>
      <w:bookmarkStart w:id="1" w:name="_Toc24310"/>
      <w:r>
        <w:rPr>
          <w:rFonts w:hint="default" w:ascii="Times New Roman" w:hAnsi="Times New Roman" w:cs="Times New Roman"/>
          <w:sz w:val="24"/>
          <w:szCs w:val="24"/>
        </w:rPr>
        <w:t>验收项目概况</w:t>
      </w:r>
      <w:bookmarkEnd w:id="0"/>
      <w:bookmarkEnd w:id="1"/>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eastAsiaTheme="minorEastAsia"/>
          <w:color w:val="auto"/>
          <w:kern w:val="24"/>
          <w:sz w:val="24"/>
          <w:szCs w:val="24"/>
          <w:lang w:val="en-US" w:eastAsia="zh-CN" w:bidi="ar-SA"/>
        </w:rPr>
        <w:t>浙江浩通管业科技股份有限公司</w:t>
      </w:r>
      <w:r>
        <w:rPr>
          <w:rFonts w:hint="eastAsia" w:ascii="Times New Roman" w:hAnsi="Times New Roman" w:cs="Times New Roman"/>
          <w:color w:val="auto"/>
          <w:kern w:val="24"/>
          <w:sz w:val="24"/>
          <w:szCs w:val="24"/>
          <w:lang w:val="en-US" w:eastAsia="zh-CN" w:bidi="ar-SA"/>
        </w:rPr>
        <w:t>成立于</w:t>
      </w:r>
      <w:r>
        <w:rPr>
          <w:rFonts w:hint="default" w:ascii="Times New Roman" w:hAnsi="Times New Roman" w:cs="Times New Roman" w:eastAsiaTheme="minorEastAsia"/>
          <w:color w:val="auto"/>
          <w:kern w:val="24"/>
          <w:sz w:val="24"/>
          <w:szCs w:val="24"/>
          <w:lang w:val="en-US" w:eastAsia="zh-CN" w:bidi="ar-SA"/>
        </w:rPr>
        <w:t>2019年11月，经营范围包括塑料管道、管材、压力管道管件的研发、生产、销售</w:t>
      </w:r>
      <w:r>
        <w:rPr>
          <w:rFonts w:hint="eastAsia" w:ascii="Times New Roman" w:hAnsi="Times New Roman" w:cs="Times New Roman"/>
          <w:color w:val="auto"/>
          <w:kern w:val="24"/>
          <w:sz w:val="24"/>
          <w:szCs w:val="24"/>
          <w:lang w:val="en-US" w:eastAsia="zh-CN" w:bidi="ar-SA"/>
        </w:rPr>
        <w:t>等</w:t>
      </w:r>
      <w:r>
        <w:rPr>
          <w:rFonts w:hint="default" w:ascii="Times New Roman" w:hAnsi="Times New Roman" w:cs="Times New Roman" w:eastAsiaTheme="minorEastAsia"/>
          <w:color w:val="auto"/>
          <w:kern w:val="24"/>
          <w:sz w:val="24"/>
          <w:szCs w:val="24"/>
          <w:lang w:val="en-US" w:eastAsia="zh-CN" w:bidi="ar-SA"/>
        </w:rPr>
        <w:t>。</w:t>
      </w:r>
      <w:r>
        <w:rPr>
          <w:rFonts w:hint="eastAsia" w:ascii="Times New Roman" w:hAnsi="Times New Roman" w:cs="Times New Roman"/>
          <w:color w:val="auto"/>
          <w:kern w:val="24"/>
          <w:sz w:val="24"/>
          <w:szCs w:val="24"/>
          <w:lang w:val="en-US" w:eastAsia="zh-CN" w:bidi="ar-SA"/>
        </w:rPr>
        <w:t>为结合市场发展需求，我公司拟投资1180万元，租用嘉兴家乐福童车实业有限公司位于嘉善县惠民街道惠新大道18号内第四幢3号车间，同时购置锥形双螺成型线、缠绕成型线、波纹成型线等设备，实施年产PVC、PE管材25万米项目。</w:t>
      </w:r>
    </w:p>
    <w:p>
      <w:pPr>
        <w:pStyle w:val="5"/>
        <w:kinsoku w:val="0"/>
        <w:overflowPunct w:val="0"/>
        <w:spacing w:after="0" w:line="360" w:lineRule="auto"/>
        <w:ind w:firstLine="480" w:firstLineChars="200"/>
        <w:jc w:val="left"/>
        <w:rPr>
          <w:rFonts w:hint="default" w:ascii="Times New Roman" w:hAnsi="Times New Roman" w:cs="Times New Roman"/>
          <w:color w:val="auto"/>
          <w:sz w:val="24"/>
          <w:lang w:val="en-US" w:eastAsia="zh-CN"/>
        </w:rPr>
      </w:pPr>
      <w:r>
        <w:rPr>
          <w:rFonts w:hint="eastAsia" w:ascii="Times New Roman" w:hAnsi="Times New Roman" w:cs="Times New Roman"/>
          <w:color w:val="auto"/>
          <w:sz w:val="24"/>
          <w:szCs w:val="24"/>
          <w:lang w:val="en-US" w:eastAsia="zh-CN"/>
        </w:rPr>
        <w:t>我公司</w:t>
      </w:r>
      <w:r>
        <w:rPr>
          <w:rFonts w:hint="default" w:ascii="Times New Roman" w:hAnsi="Times New Roman" w:cs="Times New Roman"/>
          <w:color w:val="auto"/>
          <w:sz w:val="24"/>
          <w:szCs w:val="24"/>
          <w:lang w:val="en-US" w:eastAsia="zh-CN"/>
        </w:rPr>
        <w:t>于20</w:t>
      </w:r>
      <w:r>
        <w:rPr>
          <w:rFonts w:hint="eastAsia" w:ascii="Times New Roman" w:hAnsi="Times New Roman" w:cs="Times New Roman"/>
          <w:color w:val="auto"/>
          <w:sz w:val="24"/>
          <w:szCs w:val="24"/>
          <w:lang w:val="en-US" w:eastAsia="zh-CN"/>
        </w:rPr>
        <w:t>20</w:t>
      </w:r>
      <w:r>
        <w:rPr>
          <w:rFonts w:hint="default" w:ascii="Times New Roman" w:hAnsi="Times New Roman" w:cs="Times New Roman"/>
          <w:color w:val="auto"/>
          <w:sz w:val="24"/>
          <w:szCs w:val="24"/>
          <w:lang w:val="en-US" w:eastAsia="zh-CN"/>
        </w:rPr>
        <w:t>年</w:t>
      </w: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lang w:val="en-US" w:eastAsia="zh-CN"/>
        </w:rPr>
        <w:t>月委托</w:t>
      </w:r>
      <w:r>
        <w:rPr>
          <w:rFonts w:hint="eastAsia" w:ascii="Times New Roman" w:hAnsi="Times New Roman" w:cs="Times New Roman"/>
          <w:color w:val="auto"/>
          <w:sz w:val="24"/>
          <w:szCs w:val="24"/>
          <w:lang w:val="en-US" w:eastAsia="zh-CN"/>
        </w:rPr>
        <w:t>煤科集团杭州环保研究院有限公司</w:t>
      </w:r>
      <w:r>
        <w:rPr>
          <w:rFonts w:hint="default" w:ascii="Times New Roman" w:hAnsi="Times New Roman" w:cs="Times New Roman"/>
          <w:color w:val="auto"/>
          <w:sz w:val="24"/>
          <w:szCs w:val="24"/>
          <w:lang w:val="en-US" w:eastAsia="zh-CN"/>
        </w:rPr>
        <w:t>编制完成了《</w:t>
      </w:r>
      <w:r>
        <w:rPr>
          <w:rFonts w:hint="eastAsia" w:ascii="Times New Roman" w:hAnsi="Times New Roman" w:cs="Times New Roman"/>
          <w:color w:val="auto"/>
          <w:sz w:val="24"/>
          <w:szCs w:val="24"/>
          <w:lang w:val="en-US" w:eastAsia="zh-CN"/>
        </w:rPr>
        <w:t>浙江浩通管业科技股份有限公司新建年产PVC、PE管材25万米项目</w:t>
      </w:r>
      <w:r>
        <w:rPr>
          <w:rFonts w:hint="default" w:ascii="Times New Roman" w:hAnsi="Times New Roman" w:cs="Times New Roman"/>
          <w:color w:val="auto"/>
          <w:sz w:val="24"/>
          <w:szCs w:val="24"/>
          <w:lang w:val="en-US" w:eastAsia="zh-CN"/>
        </w:rPr>
        <w:t>环境影响报告表》。20</w:t>
      </w:r>
      <w:r>
        <w:rPr>
          <w:rFonts w:hint="eastAsia" w:ascii="Times New Roman" w:hAnsi="Times New Roman" w:cs="Times New Roman"/>
          <w:color w:val="auto"/>
          <w:sz w:val="24"/>
          <w:szCs w:val="24"/>
          <w:lang w:val="en-US" w:eastAsia="zh-CN"/>
        </w:rPr>
        <w:t>20</w:t>
      </w:r>
      <w:r>
        <w:rPr>
          <w:rFonts w:hint="default" w:ascii="Times New Roman" w:hAnsi="Times New Roman" w:cs="Times New Roman"/>
          <w:color w:val="auto"/>
          <w:sz w:val="24"/>
          <w:szCs w:val="24"/>
          <w:lang w:val="en-US" w:eastAsia="zh-CN"/>
        </w:rPr>
        <w:t>年</w:t>
      </w:r>
      <w:r>
        <w:rPr>
          <w:rFonts w:hint="eastAsia"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val="en-US" w:eastAsia="zh-CN"/>
        </w:rPr>
        <w:t>月</w:t>
      </w:r>
      <w:r>
        <w:rPr>
          <w:rFonts w:hint="eastAsia" w:ascii="Times New Roman" w:hAnsi="Times New Roman" w:cs="Times New Roman"/>
          <w:color w:val="auto"/>
          <w:sz w:val="24"/>
          <w:szCs w:val="24"/>
          <w:lang w:val="en-US" w:eastAsia="zh-CN"/>
        </w:rPr>
        <w:t>27</w:t>
      </w:r>
      <w:r>
        <w:rPr>
          <w:rFonts w:hint="default" w:ascii="Times New Roman" w:hAnsi="Times New Roman" w:cs="Times New Roman"/>
          <w:color w:val="auto"/>
          <w:sz w:val="24"/>
          <w:szCs w:val="24"/>
          <w:lang w:val="en-US" w:eastAsia="zh-CN"/>
        </w:rPr>
        <w:t>日嘉兴市</w:t>
      </w:r>
      <w:r>
        <w:rPr>
          <w:rFonts w:hint="eastAsia" w:ascii="Times New Roman" w:hAnsi="Times New Roman" w:cs="Times New Roman"/>
          <w:color w:val="auto"/>
          <w:sz w:val="24"/>
          <w:szCs w:val="24"/>
          <w:lang w:val="en-US" w:eastAsia="zh-CN"/>
        </w:rPr>
        <w:t>生态环境局嘉善分局</w:t>
      </w:r>
      <w:r>
        <w:rPr>
          <w:rFonts w:hint="default" w:ascii="Times New Roman" w:hAnsi="Times New Roman" w:cs="Times New Roman"/>
          <w:color w:val="auto"/>
          <w:sz w:val="24"/>
          <w:szCs w:val="24"/>
          <w:lang w:val="en-US" w:eastAsia="zh-CN"/>
        </w:rPr>
        <w:t>以</w:t>
      </w:r>
      <w:r>
        <w:rPr>
          <w:rFonts w:hint="eastAsia" w:ascii="Times New Roman" w:hAnsi="Times New Roman" w:cs="Times New Roman"/>
          <w:color w:val="auto"/>
          <w:sz w:val="24"/>
          <w:szCs w:val="24"/>
          <w:lang w:val="en-US" w:eastAsia="zh-CN"/>
        </w:rPr>
        <w:t>嘉环（善）建</w:t>
      </w:r>
      <w:r>
        <w:rPr>
          <w:rFonts w:hint="default" w:ascii="Times New Roman" w:hAnsi="Times New Roman" w:eastAsia="宋体" w:cs="Times New Roman"/>
          <w:color w:val="auto"/>
          <w:sz w:val="24"/>
          <w:szCs w:val="24"/>
          <w:lang w:val="en-US" w:eastAsia="zh-CN"/>
        </w:rPr>
        <w:t>[20</w:t>
      </w:r>
      <w:r>
        <w:rPr>
          <w:rFonts w:hint="eastAsia"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166</w:t>
      </w:r>
      <w:r>
        <w:rPr>
          <w:rFonts w:hint="default" w:ascii="Times New Roman" w:hAnsi="Times New Roman" w:eastAsia="宋体" w:cs="Times New Roman"/>
          <w:color w:val="auto"/>
          <w:sz w:val="24"/>
          <w:szCs w:val="24"/>
          <w:lang w:val="en-US" w:eastAsia="zh-CN"/>
        </w:rPr>
        <w:t>号文出具了该</w:t>
      </w:r>
      <w:r>
        <w:rPr>
          <w:rFonts w:hint="default" w:ascii="Times New Roman" w:hAnsi="Times New Roman" w:cs="Times New Roman"/>
          <w:color w:val="auto"/>
          <w:sz w:val="24"/>
          <w:szCs w:val="24"/>
          <w:lang w:val="en-US" w:eastAsia="zh-CN"/>
        </w:rPr>
        <w:t>项目环境影响报告表的审</w:t>
      </w:r>
      <w:r>
        <w:rPr>
          <w:rFonts w:hint="eastAsia" w:ascii="Times New Roman" w:hAnsi="Times New Roman" w:cs="Times New Roman"/>
          <w:color w:val="auto"/>
          <w:sz w:val="24"/>
          <w:szCs w:val="24"/>
          <w:lang w:val="en-US" w:eastAsia="zh-CN"/>
        </w:rPr>
        <w:t>批</w:t>
      </w:r>
      <w:r>
        <w:rPr>
          <w:rFonts w:hint="default" w:ascii="Times New Roman" w:hAnsi="Times New Roman" w:cs="Times New Roman"/>
          <w:color w:val="auto"/>
          <w:sz w:val="24"/>
          <w:szCs w:val="24"/>
          <w:lang w:val="en-US" w:eastAsia="zh-CN"/>
        </w:rPr>
        <w:t>意见。</w:t>
      </w:r>
      <w:r>
        <w:rPr>
          <w:rFonts w:hint="eastAsia" w:ascii="Times New Roman" w:hAnsi="Times New Roman" w:cs="Times New Roman"/>
          <w:color w:val="auto"/>
          <w:sz w:val="24"/>
          <w:szCs w:val="24"/>
          <w:lang w:val="en-US" w:eastAsia="zh-CN"/>
        </w:rPr>
        <w:t>本项目于2020年7月底开工，8月完工，项目实际总投资1000万元，其中环保投资50万元，</w:t>
      </w:r>
      <w:r>
        <w:rPr>
          <w:rFonts w:hint="default" w:ascii="Times New Roman" w:hAnsi="Times New Roman" w:cs="Times New Roman"/>
          <w:color w:val="auto"/>
          <w:sz w:val="24"/>
          <w:szCs w:val="24"/>
          <w:lang w:val="en-US" w:eastAsia="zh-CN"/>
        </w:rPr>
        <w:t>环保投资比例为</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目前，双螺杆挤出成型线仅实施了4条，剩余2条生产线日后再实施，现阶段可年产PVC、PE管材21万米。</w:t>
      </w:r>
      <w:r>
        <w:rPr>
          <w:rFonts w:hint="default" w:ascii="Times New Roman" w:hAnsi="Times New Roman" w:cs="Times New Roman"/>
          <w:color w:val="auto"/>
          <w:sz w:val="24"/>
        </w:rPr>
        <w:t>经自查，</w:t>
      </w:r>
      <w:r>
        <w:rPr>
          <w:rFonts w:hint="eastAsia" w:ascii="Times New Roman" w:hAnsi="Times New Roman" w:cs="Times New Roman"/>
          <w:color w:val="auto"/>
          <w:sz w:val="24"/>
          <w:szCs w:val="24"/>
          <w:lang w:val="en-US" w:eastAsia="zh-CN"/>
        </w:rPr>
        <w:t>浙江浩通管业科技股份有限公司新建年产PVC、PE管材25万米项目</w:t>
      </w:r>
      <w:r>
        <w:rPr>
          <w:rFonts w:hint="default" w:ascii="Times New Roman" w:hAnsi="Times New Roman" w:cs="Times New Roman"/>
          <w:color w:val="auto"/>
          <w:sz w:val="24"/>
        </w:rPr>
        <w:t>环保手续齐全，</w:t>
      </w:r>
      <w:r>
        <w:rPr>
          <w:rFonts w:hint="default" w:ascii="Times New Roman" w:hAnsi="Times New Roman" w:cs="Times New Roman"/>
          <w:color w:val="auto"/>
          <w:sz w:val="24"/>
          <w:lang w:val="en-US" w:eastAsia="zh-CN"/>
        </w:rPr>
        <w:t>已建</w:t>
      </w:r>
      <w:r>
        <w:rPr>
          <w:rFonts w:hint="default" w:ascii="Times New Roman" w:hAnsi="Times New Roman" w:cs="Times New Roman"/>
          <w:color w:val="auto"/>
          <w:sz w:val="24"/>
        </w:rPr>
        <w:t>生产设施和</w:t>
      </w:r>
      <w:r>
        <w:rPr>
          <w:rFonts w:hint="default" w:ascii="Times New Roman" w:hAnsi="Times New Roman" w:cs="Times New Roman"/>
          <w:color w:val="auto"/>
          <w:sz w:val="24"/>
          <w:lang w:val="en-US" w:eastAsia="zh-CN"/>
        </w:rPr>
        <w:t>配套</w:t>
      </w:r>
      <w:r>
        <w:rPr>
          <w:rFonts w:hint="default" w:ascii="Times New Roman" w:hAnsi="Times New Roman" w:cs="Times New Roman"/>
          <w:color w:val="auto"/>
          <w:sz w:val="24"/>
        </w:rPr>
        <w:t>环保设施运行正常，无重大变动，已具备了竣工环境保护验收条件，故决定启动环保验收工作</w:t>
      </w:r>
      <w:r>
        <w:rPr>
          <w:rFonts w:hint="default" w:ascii="Times New Roman" w:hAnsi="Times New Roman" w:cs="Times New Roman"/>
          <w:color w:val="auto"/>
          <w:sz w:val="24"/>
          <w:lang w:val="en-US" w:eastAsia="zh-CN"/>
        </w:rPr>
        <w:t>。本次验收为阶段性验收。</w:t>
      </w:r>
    </w:p>
    <w:p>
      <w:pPr>
        <w:pStyle w:val="5"/>
        <w:kinsoku w:val="0"/>
        <w:overflowPunct w:val="0"/>
        <w:spacing w:after="0"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受</w:t>
      </w:r>
      <w:r>
        <w:rPr>
          <w:rFonts w:hint="eastAsia" w:ascii="Times New Roman" w:hAnsi="Times New Roman" w:cs="Times New Roman"/>
          <w:color w:val="auto"/>
          <w:sz w:val="24"/>
          <w:szCs w:val="24"/>
          <w:lang w:val="en-US" w:eastAsia="zh-CN"/>
        </w:rPr>
        <w:t>我公司</w:t>
      </w:r>
      <w:r>
        <w:rPr>
          <w:rFonts w:hint="default" w:ascii="Times New Roman" w:hAnsi="Times New Roman" w:cs="Times New Roman"/>
          <w:color w:val="auto"/>
          <w:sz w:val="24"/>
          <w:szCs w:val="24"/>
          <w:lang w:val="en-US" w:eastAsia="zh-CN"/>
        </w:rPr>
        <w:t>委托，</w:t>
      </w:r>
      <w:r>
        <w:rPr>
          <w:rFonts w:hint="default" w:ascii="Times New Roman" w:hAnsi="Times New Roman" w:cs="Times New Roman"/>
          <w:color w:val="auto"/>
          <w:sz w:val="24"/>
          <w:szCs w:val="24"/>
        </w:rPr>
        <w:t>根据</w:t>
      </w:r>
      <w:r>
        <w:rPr>
          <w:rFonts w:hint="default" w:ascii="Times New Roman" w:hAnsi="Times New Roman" w:cs="Times New Roman"/>
          <w:color w:val="auto"/>
          <w:sz w:val="24"/>
          <w:szCs w:val="24"/>
          <w:lang w:val="en-US" w:eastAsia="zh-CN"/>
        </w:rPr>
        <w:t>生态环境部</w:t>
      </w:r>
      <w:r>
        <w:rPr>
          <w:rFonts w:hint="default" w:ascii="Times New Roman" w:hAnsi="Times New Roman" w:cs="Times New Roman"/>
          <w:color w:val="auto"/>
          <w:sz w:val="24"/>
          <w:szCs w:val="24"/>
        </w:rPr>
        <w:t>颁布的《建设项目竣工环境保护验收暂行办法》和</w:t>
      </w:r>
      <w:r>
        <w:rPr>
          <w:rFonts w:hint="default" w:ascii="Times New Roman" w:hAnsi="Times New Roman" w:eastAsia="宋体" w:cs="Times New Roman"/>
          <w:color w:val="auto"/>
          <w:sz w:val="24"/>
          <w:szCs w:val="24"/>
        </w:rPr>
        <w:t>浙江省</w:t>
      </w:r>
      <w:r>
        <w:rPr>
          <w:rFonts w:hint="default" w:ascii="Times New Roman" w:hAnsi="Times New Roman" w:eastAsia="宋体" w:cs="Times New Roman"/>
          <w:color w:val="auto"/>
          <w:sz w:val="24"/>
          <w:szCs w:val="24"/>
          <w:lang w:eastAsia="zh-CN"/>
        </w:rPr>
        <w:t>生态环境</w:t>
      </w:r>
      <w:r>
        <w:rPr>
          <w:rFonts w:hint="default" w:ascii="Times New Roman" w:hAnsi="Times New Roman" w:eastAsia="宋体" w:cs="Times New Roman"/>
          <w:color w:val="auto"/>
          <w:sz w:val="24"/>
          <w:szCs w:val="24"/>
        </w:rPr>
        <w:t>厅有关技术规定和要求</w:t>
      </w:r>
      <w:r>
        <w:rPr>
          <w:rFonts w:hint="default" w:ascii="Times New Roman" w:hAnsi="Times New Roman" w:cs="Times New Roman"/>
          <w:color w:val="auto"/>
          <w:sz w:val="24"/>
          <w:szCs w:val="24"/>
        </w:rPr>
        <w:t>，嘉兴</w:t>
      </w:r>
      <w:r>
        <w:rPr>
          <w:rFonts w:hint="default" w:ascii="Times New Roman" w:hAnsi="Times New Roman" w:cs="Times New Roman"/>
          <w:color w:val="auto"/>
          <w:sz w:val="24"/>
          <w:szCs w:val="24"/>
          <w:lang w:val="en-US" w:eastAsia="zh-CN"/>
        </w:rPr>
        <w:t>弘正</w:t>
      </w:r>
      <w:r>
        <w:rPr>
          <w:rFonts w:hint="default" w:ascii="Times New Roman" w:hAnsi="Times New Roman" w:cs="Times New Roman"/>
          <w:color w:val="auto"/>
          <w:sz w:val="24"/>
          <w:szCs w:val="24"/>
        </w:rPr>
        <w:t>检测有限公司承担了本项目竣工环境保护验收监测工作</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并</w:t>
      </w:r>
      <w:r>
        <w:rPr>
          <w:rFonts w:hint="default" w:ascii="Times New Roman" w:hAnsi="Times New Roman" w:cs="Times New Roman"/>
          <w:color w:val="auto"/>
          <w:sz w:val="24"/>
          <w:szCs w:val="24"/>
        </w:rPr>
        <w:t>于</w:t>
      </w:r>
      <w:r>
        <w:rPr>
          <w:rFonts w:hint="default" w:ascii="Times New Roman" w:hAnsi="Times New Roman" w:cs="Times New Roman"/>
          <w:color w:val="auto"/>
          <w:sz w:val="24"/>
          <w:szCs w:val="24"/>
          <w:lang w:val="en-US" w:eastAsia="zh-CN"/>
        </w:rPr>
        <w:t>2020</w:t>
      </w:r>
      <w:r>
        <w:rPr>
          <w:rFonts w:hint="default" w:ascii="Times New Roman" w:hAnsi="Times New Roman" w:cs="Times New Roman"/>
          <w:color w:val="auto"/>
          <w:sz w:val="24"/>
          <w:szCs w:val="24"/>
        </w:rPr>
        <w:t>年</w:t>
      </w:r>
      <w:r>
        <w:rPr>
          <w:rFonts w:hint="default" w:ascii="Times New Roman" w:hAnsi="Times New Roman" w:cs="Times New Roman"/>
          <w:color w:val="auto"/>
          <w:sz w:val="24"/>
          <w:szCs w:val="24"/>
          <w:lang w:val="en-US" w:eastAsia="zh-CN"/>
        </w:rPr>
        <w:t>11</w:t>
      </w:r>
      <w:r>
        <w:rPr>
          <w:rFonts w:hint="default" w:ascii="Times New Roman" w:hAnsi="Times New Roman" w:cs="Times New Roman"/>
          <w:color w:val="auto"/>
          <w:sz w:val="24"/>
          <w:szCs w:val="24"/>
        </w:rPr>
        <w:t>月</w:t>
      </w:r>
      <w:r>
        <w:rPr>
          <w:rFonts w:hint="default"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日</w:t>
      </w:r>
      <w:r>
        <w:rPr>
          <w:rFonts w:hint="default" w:ascii="Times New Roman" w:hAnsi="Times New Roman" w:cs="Times New Roman"/>
          <w:color w:val="auto"/>
          <w:sz w:val="24"/>
          <w:szCs w:val="24"/>
          <w:lang w:val="en-US" w:eastAsia="zh-CN"/>
        </w:rPr>
        <w:t>~11</w:t>
      </w:r>
      <w:r>
        <w:rPr>
          <w:rFonts w:hint="default"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17</w:t>
      </w:r>
      <w:r>
        <w:rPr>
          <w:rFonts w:hint="default" w:ascii="Times New Roman" w:hAnsi="Times New Roman" w:cs="Times New Roman"/>
          <w:color w:val="auto"/>
          <w:sz w:val="24"/>
          <w:szCs w:val="24"/>
        </w:rPr>
        <w:t>日对本项目废气、废水、噪声和固体废弃物的排放情况进行了现场验收监测。另外，我</w:t>
      </w:r>
      <w:r>
        <w:rPr>
          <w:rFonts w:hint="default" w:ascii="Times New Roman" w:hAnsi="Times New Roman" w:cs="Times New Roman"/>
          <w:color w:val="auto"/>
          <w:sz w:val="24"/>
          <w:szCs w:val="24"/>
          <w:lang w:val="en-US" w:eastAsia="zh-CN"/>
        </w:rPr>
        <w:t>公司</w:t>
      </w:r>
      <w:r>
        <w:rPr>
          <w:rFonts w:hint="default" w:ascii="Times New Roman" w:hAnsi="Times New Roman" w:cs="Times New Roman"/>
          <w:color w:val="auto"/>
          <w:sz w:val="24"/>
          <w:szCs w:val="24"/>
        </w:rPr>
        <w:t>对该项目“三同时”执行情况、环境保护设施建设、环境保护管理、绿化等方面进行了检查，在综合分析现场监测数据和相关资料的基础上，编写了</w:t>
      </w: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浙江浩通管业科技股份有限公司新建年产PVC、PE管材25万米项目</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阶段性</w:t>
      </w:r>
      <w:r>
        <w:rPr>
          <w:rFonts w:hint="default" w:ascii="Times New Roman" w:hAnsi="Times New Roman" w:cs="Times New Roman"/>
          <w:sz w:val="24"/>
          <w:lang w:eastAsia="zh-CN"/>
        </w:rPr>
        <w:t>）</w:t>
      </w:r>
      <w:r>
        <w:rPr>
          <w:rFonts w:hint="default" w:ascii="Times New Roman" w:hAnsi="Times New Roman" w:cs="Times New Roman"/>
          <w:color w:val="auto"/>
          <w:sz w:val="24"/>
          <w:szCs w:val="24"/>
        </w:rPr>
        <w:t>竣工环境保护验收监测报告》。</w:t>
      </w:r>
    </w:p>
    <w:p>
      <w:pPr>
        <w:pStyle w:val="5"/>
        <w:kinsoku w:val="0"/>
        <w:overflowPunct w:val="0"/>
        <w:spacing w:after="0" w:line="360" w:lineRule="auto"/>
        <w:ind w:firstLine="480" w:firstLineChars="200"/>
        <w:jc w:val="left"/>
        <w:rPr>
          <w:rFonts w:hint="default" w:ascii="Times New Roman" w:hAnsi="Times New Roman" w:cs="Times New Roman"/>
          <w:color w:val="auto"/>
          <w:sz w:val="24"/>
          <w:szCs w:val="24"/>
        </w:rPr>
      </w:pPr>
    </w:p>
    <w:p>
      <w:pPr>
        <w:pStyle w:val="5"/>
        <w:kinsoku w:val="0"/>
        <w:overflowPunct w:val="0"/>
        <w:spacing w:after="0" w:line="360" w:lineRule="auto"/>
        <w:ind w:firstLine="480" w:firstLineChars="200"/>
        <w:jc w:val="left"/>
        <w:rPr>
          <w:rFonts w:hint="default" w:ascii="Times New Roman" w:hAnsi="Times New Roman" w:cs="Times New Roman"/>
          <w:color w:val="auto"/>
          <w:sz w:val="24"/>
          <w:szCs w:val="24"/>
        </w:rPr>
      </w:pPr>
    </w:p>
    <w:p>
      <w:pPr>
        <w:pStyle w:val="5"/>
        <w:kinsoku w:val="0"/>
        <w:overflowPunct w:val="0"/>
        <w:spacing w:after="0" w:line="360" w:lineRule="auto"/>
        <w:ind w:firstLine="480" w:firstLineChars="200"/>
        <w:jc w:val="left"/>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p>
    <w:p>
      <w:pPr>
        <w:pStyle w:val="2"/>
        <w:numPr>
          <w:ilvl w:val="0"/>
          <w:numId w:val="1"/>
        </w:numPr>
        <w:spacing w:before="0" w:after="0" w:line="360" w:lineRule="auto"/>
        <w:rPr>
          <w:rFonts w:hint="default" w:ascii="Times New Roman" w:hAnsi="Times New Roman" w:cs="Times New Roman"/>
          <w:sz w:val="24"/>
          <w:szCs w:val="24"/>
        </w:rPr>
      </w:pPr>
      <w:bookmarkStart w:id="2" w:name="_Toc15831"/>
      <w:r>
        <w:rPr>
          <w:rFonts w:hint="default" w:ascii="Times New Roman" w:hAnsi="Times New Roman" w:cs="Times New Roman"/>
          <w:sz w:val="24"/>
          <w:szCs w:val="24"/>
        </w:rPr>
        <w:t>验收</w:t>
      </w:r>
      <w:r>
        <w:rPr>
          <w:rFonts w:hint="default" w:ascii="Times New Roman" w:hAnsi="Times New Roman" w:cs="Times New Roman"/>
          <w:sz w:val="24"/>
          <w:szCs w:val="24"/>
          <w:lang w:val="en-US" w:eastAsia="zh-CN"/>
        </w:rPr>
        <w:t>依据</w:t>
      </w:r>
      <w:bookmarkEnd w:id="2"/>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中华人民共和国环境保护法</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zh-CN" w:eastAsia="zh-CN"/>
        </w:rPr>
        <w:t>，2015年1月1日实施；</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lang w:val="zh-CN" w:eastAsia="zh-CN"/>
        </w:rPr>
      </w:pPr>
      <w:r>
        <w:rPr>
          <w:rFonts w:hint="default" w:ascii="Times New Roman" w:hAnsi="Times New Roman" w:cs="Times New Roman"/>
          <w:sz w:val="24"/>
          <w:szCs w:val="24"/>
          <w:lang w:val="zh-CN" w:eastAsia="zh-CN"/>
        </w:rPr>
        <w:t>中华人民共和国主席令[2016]第 31 号《中华人民共和国大气污染防治法》（2018.10.26 修改通过，即日施行）；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lang w:val="zh-CN" w:eastAsia="zh-CN"/>
        </w:rPr>
      </w:pPr>
      <w:r>
        <w:rPr>
          <w:rFonts w:hint="default" w:ascii="Times New Roman" w:hAnsi="Times New Roman" w:cs="Times New Roman"/>
          <w:sz w:val="24"/>
          <w:szCs w:val="24"/>
          <w:lang w:val="zh-CN" w:eastAsia="zh-CN"/>
        </w:rPr>
        <w:t>中华人民共和国主席令第87</w:t>
      </w:r>
      <w:r>
        <w:rPr>
          <w:rFonts w:hint="default" w:ascii="Times New Roman" w:hAnsi="Times New Roman" w:cs="Times New Roman"/>
          <w:sz w:val="24"/>
          <w:szCs w:val="24"/>
          <w:lang w:val="en-US" w:eastAsia="zh-CN"/>
        </w:rPr>
        <w:t>号</w:t>
      </w:r>
      <w:r>
        <w:rPr>
          <w:rFonts w:hint="default" w:ascii="Times New Roman" w:hAnsi="Times New Roman" w:cs="Times New Roman"/>
          <w:sz w:val="24"/>
          <w:szCs w:val="24"/>
          <w:lang w:val="zh-CN" w:eastAsia="zh-CN"/>
        </w:rPr>
        <w:t>《中华人民共和国水污染防治法》（2018年 1 月 1 日起施行）；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zh-CN" w:eastAsia="zh-CN"/>
        </w:rPr>
        <w:t>中华人民共和国主席令[1996]第 77 号《中华人民共和国环境噪声</w:t>
      </w:r>
      <w:r>
        <w:rPr>
          <w:rFonts w:hint="default" w:ascii="Times New Roman" w:hAnsi="Times New Roman" w:cs="Times New Roman"/>
          <w:sz w:val="24"/>
          <w:szCs w:val="24"/>
          <w:lang w:val="en-US" w:eastAsia="zh-CN"/>
        </w:rPr>
        <w:t>污染</w:t>
      </w:r>
      <w:r>
        <w:rPr>
          <w:rFonts w:hint="default" w:ascii="Times New Roman" w:hAnsi="Times New Roman" w:cs="Times New Roman"/>
          <w:sz w:val="24"/>
          <w:szCs w:val="24"/>
          <w:lang w:val="zh-CN" w:eastAsia="zh-CN"/>
        </w:rPr>
        <w:t>防治法》（2018.12.29 修改通过，即日施行）；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rPr>
      </w:pPr>
      <w:r>
        <w:rPr>
          <w:rFonts w:hint="default" w:ascii="Times New Roman" w:hAnsi="Times New Roman" w:eastAsia="宋体" w:cs="Times New Roman"/>
          <w:sz w:val="24"/>
          <w:szCs w:val="24"/>
        </w:rPr>
        <w:t>中华人民共和国主席令[2020]第 43号《中华人民共和国固体废物污染环境防治法》（2020.9.1 起施行）；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en-US" w:eastAsia="zh-CN"/>
        </w:rPr>
        <w:t>《建设项目环境保护管理条例》（国务院令第682号修改）；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环境保护部</w:t>
      </w:r>
      <w:r>
        <w:rPr>
          <w:rFonts w:hint="default" w:ascii="Times New Roman" w:hAnsi="Times New Roman" w:eastAsia="宋体" w:cs="Times New Roman"/>
          <w:color w:val="000000"/>
          <w:sz w:val="24"/>
          <w:szCs w:val="24"/>
        </w:rPr>
        <w:t>环办[2015]113号</w:t>
      </w:r>
      <w:r>
        <w:rPr>
          <w:rFonts w:hint="default" w:ascii="Times New Roman" w:hAnsi="Times New Roman" w:cs="Times New Roman"/>
          <w:sz w:val="24"/>
          <w:szCs w:val="24"/>
        </w:rPr>
        <w:t>关于印发建设项目竣工环境保护验收现场检查及审查要点的通知</w:t>
      </w:r>
      <w:r>
        <w:rPr>
          <w:rFonts w:hint="default" w:ascii="Times New Roman" w:hAnsi="Times New Roman" w:cs="Times New Roman"/>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环境保护部国环规环评[2017]4号《建设项目竣工环境保护验收暂行办法》；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生态环境部公告2018年第9号《建设项目竣工环境保护验收技术指南污染影响类》；</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浙江省人民政府令第364号《浙江省建设项目环境保护管理办法》；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生态环境部《污染影响类建设项目综合重大变动清单（试行）》（征求意见稿）；</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lang w:val="en-US" w:eastAsia="zh-CN"/>
        </w:rPr>
      </w:pPr>
      <w:r>
        <w:rPr>
          <w:rFonts w:hint="eastAsia" w:ascii="Times New Roman" w:hAnsi="Times New Roman" w:cs="Times New Roman"/>
          <w:color w:val="auto"/>
          <w:sz w:val="24"/>
          <w:szCs w:val="24"/>
          <w:lang w:val="en-US" w:eastAsia="zh-CN"/>
        </w:rPr>
        <w:t>煤科集团杭州环保研究院有限公司</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浙江浩通管业科技股份有限公司新建年产PVC、PE管材25万米项目</w:t>
      </w:r>
      <w:r>
        <w:rPr>
          <w:rFonts w:hint="default" w:ascii="Times New Roman" w:hAnsi="Times New Roman" w:cs="Times New Roman"/>
          <w:color w:val="auto"/>
          <w:sz w:val="24"/>
          <w:szCs w:val="24"/>
          <w:lang w:val="en-US" w:eastAsia="zh-CN"/>
        </w:rPr>
        <w:t>环境影响报告表</w:t>
      </w:r>
      <w:r>
        <w:rPr>
          <w:rFonts w:hint="default" w:ascii="Times New Roman" w:hAnsi="Times New Roman" w:cs="Times New Roman"/>
          <w:sz w:val="24"/>
          <w:szCs w:val="24"/>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color w:val="auto"/>
          <w:sz w:val="24"/>
          <w:szCs w:val="24"/>
          <w:lang w:val="en-US" w:eastAsia="zh-CN"/>
        </w:rPr>
        <w:t>嘉兴市</w:t>
      </w:r>
      <w:r>
        <w:rPr>
          <w:rFonts w:hint="eastAsia" w:ascii="Times New Roman" w:hAnsi="Times New Roman" w:cs="Times New Roman"/>
          <w:color w:val="auto"/>
          <w:sz w:val="24"/>
          <w:szCs w:val="24"/>
          <w:lang w:val="en-US" w:eastAsia="zh-CN"/>
        </w:rPr>
        <w:t>生态环境局嘉善分局嘉环（善）建</w:t>
      </w:r>
      <w:r>
        <w:rPr>
          <w:rFonts w:hint="default" w:ascii="Times New Roman" w:hAnsi="Times New Roman" w:eastAsia="宋体" w:cs="Times New Roman"/>
          <w:color w:val="auto"/>
          <w:sz w:val="24"/>
          <w:szCs w:val="24"/>
          <w:lang w:val="en-US" w:eastAsia="zh-CN"/>
        </w:rPr>
        <w:t>[20</w:t>
      </w:r>
      <w:r>
        <w:rPr>
          <w:rFonts w:hint="eastAsia"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166</w:t>
      </w:r>
      <w:r>
        <w:rPr>
          <w:rFonts w:hint="default" w:ascii="Times New Roman" w:hAnsi="Times New Roman" w:eastAsia="宋体" w:cs="Times New Roman"/>
          <w:color w:val="auto"/>
          <w:sz w:val="24"/>
          <w:szCs w:val="24"/>
          <w:lang w:val="en-US" w:eastAsia="zh-CN"/>
        </w:rPr>
        <w:t>号</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color w:val="auto"/>
          <w:sz w:val="24"/>
          <w:szCs w:val="24"/>
          <w:lang w:val="en-US" w:eastAsia="zh-CN"/>
        </w:rPr>
        <w:t>关于</w:t>
      </w:r>
      <w:r>
        <w:rPr>
          <w:rFonts w:hint="eastAsia" w:ascii="Times New Roman" w:hAnsi="Times New Roman" w:cs="Times New Roman"/>
          <w:color w:val="auto"/>
          <w:sz w:val="24"/>
          <w:szCs w:val="24"/>
          <w:lang w:val="en-US" w:eastAsia="zh-CN"/>
        </w:rPr>
        <w:t>浙江浩通管业科技股份有限公司新建年产PVC、PE管材25万米项目</w:t>
      </w:r>
      <w:r>
        <w:rPr>
          <w:rFonts w:hint="default" w:ascii="Times New Roman" w:hAnsi="Times New Roman" w:cs="Times New Roman"/>
          <w:color w:val="auto"/>
          <w:sz w:val="24"/>
          <w:szCs w:val="24"/>
          <w:lang w:val="en-US" w:eastAsia="zh-CN"/>
        </w:rPr>
        <w:t>环境影响报告表</w:t>
      </w:r>
      <w:r>
        <w:rPr>
          <w:rFonts w:hint="eastAsia" w:ascii="Times New Roman" w:hAnsi="Times New Roman" w:cs="Times New Roman"/>
          <w:color w:val="auto"/>
          <w:sz w:val="24"/>
          <w:szCs w:val="24"/>
          <w:lang w:val="en-US" w:eastAsia="zh-CN"/>
        </w:rPr>
        <w:t>的批复</w:t>
      </w:r>
      <w:r>
        <w:rPr>
          <w:rFonts w:hint="default" w:ascii="Times New Roman" w:hAnsi="Times New Roman" w:cs="Times New Roman" w:eastAsiaTheme="minorEastAsia"/>
          <w:color w:val="auto"/>
          <w:sz w:val="24"/>
          <w:szCs w:val="24"/>
          <w:lang w:val="en-US" w:eastAsia="zh-CN"/>
        </w:rPr>
        <w:t>》</w:t>
      </w:r>
      <w:r>
        <w:rPr>
          <w:rFonts w:hint="eastAsia" w:ascii="Times New Roman" w:hAnsi="Times New Roman"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4"/>
          <w:szCs w:val="24"/>
        </w:rPr>
      </w:pPr>
    </w:p>
    <w:p>
      <w:pPr>
        <w:pStyle w:val="2"/>
        <w:pageBreakBefore w:val="0"/>
        <w:widowControl w:val="0"/>
        <w:numPr>
          <w:ilvl w:val="0"/>
          <w:numId w:val="1"/>
        </w:numPr>
        <w:kinsoku/>
        <w:wordWrap/>
        <w:overflowPunct/>
        <w:topLinePunct w:val="0"/>
        <w:autoSpaceDE/>
        <w:autoSpaceDN/>
        <w:bidi w:val="0"/>
        <w:adjustRightInd/>
        <w:spacing w:before="0" w:after="0" w:line="360" w:lineRule="auto"/>
        <w:textAlignment w:val="auto"/>
        <w:rPr>
          <w:rFonts w:hint="default" w:ascii="Times New Roman" w:hAnsi="Times New Roman" w:cs="Times New Roman"/>
          <w:sz w:val="24"/>
          <w:szCs w:val="24"/>
        </w:rPr>
      </w:pPr>
      <w:bookmarkStart w:id="3" w:name="_Toc515273904"/>
      <w:bookmarkStart w:id="4" w:name="_Toc9573"/>
      <w:r>
        <w:rPr>
          <w:rFonts w:hint="default" w:ascii="Times New Roman" w:hAnsi="Times New Roman" w:cs="Times New Roman"/>
          <w:sz w:val="24"/>
          <w:szCs w:val="24"/>
        </w:rPr>
        <w:t>工程建设情况</w:t>
      </w:r>
      <w:bookmarkEnd w:id="3"/>
      <w:bookmarkEnd w:id="4"/>
    </w:p>
    <w:p>
      <w:pPr>
        <w:pStyle w:val="3"/>
        <w:pageBreakBefore w:val="0"/>
        <w:widowControl w:val="0"/>
        <w:kinsoku/>
        <w:wordWrap/>
        <w:overflowPunct/>
        <w:topLinePunct w:val="0"/>
        <w:autoSpaceDE/>
        <w:autoSpaceDN/>
        <w:bidi w:val="0"/>
        <w:adjustRightInd/>
        <w:spacing w:before="0" w:after="0" w:line="360" w:lineRule="auto"/>
        <w:textAlignment w:val="auto"/>
        <w:rPr>
          <w:rFonts w:hint="default" w:ascii="Times New Roman" w:hAnsi="Times New Roman" w:eastAsia="宋体" w:cs="Times New Roman"/>
          <w:sz w:val="24"/>
          <w:szCs w:val="24"/>
        </w:rPr>
      </w:pPr>
      <w:bookmarkStart w:id="5" w:name="_Toc19480"/>
      <w:bookmarkStart w:id="6" w:name="_Toc515273905"/>
      <w:r>
        <w:rPr>
          <w:rFonts w:hint="default" w:ascii="Times New Roman" w:hAnsi="Times New Roman" w:eastAsia="宋体" w:cs="Times New Roman"/>
          <w:sz w:val="24"/>
          <w:szCs w:val="24"/>
        </w:rPr>
        <w:t>3.1地理位置及平面布置</w:t>
      </w:r>
      <w:bookmarkEnd w:id="5"/>
      <w:bookmarkEnd w:id="6"/>
    </w:p>
    <w:p>
      <w:pPr>
        <w:pStyle w:val="8"/>
        <w:spacing w:line="360" w:lineRule="auto"/>
        <w:rPr>
          <w:rFonts w:hint="default" w:ascii="Times New Roman" w:hAnsi="Times New Roman" w:cs="Times New Roman"/>
        </w:rPr>
      </w:pPr>
      <w:r>
        <w:rPr>
          <w:rFonts w:hint="default" w:ascii="Times New Roman" w:hAnsi="Times New Roman" w:cs="Times New Roman"/>
        </w:rPr>
        <w:t>本项目</w:t>
      </w:r>
      <w:r>
        <w:rPr>
          <w:rFonts w:hint="default" w:ascii="Times New Roman" w:hAnsi="Times New Roman" w:cs="Times New Roman"/>
          <w:lang w:val="en-US" w:eastAsia="zh-CN"/>
        </w:rPr>
        <w:t>位于</w:t>
      </w:r>
      <w:r>
        <w:rPr>
          <w:rFonts w:hint="eastAsia" w:ascii="Times New Roman" w:hAnsi="Times New Roman" w:cs="Times New Roman"/>
          <w:lang w:val="en-US" w:eastAsia="zh-CN"/>
        </w:rPr>
        <w:t>嘉善县惠民街道惠新大道18号</w:t>
      </w:r>
      <w:r>
        <w:rPr>
          <w:rFonts w:hint="default" w:ascii="Times New Roman" w:hAnsi="Times New Roman" w:cs="Times New Roman"/>
        </w:rPr>
        <w:t>，周围环境现状如下：</w:t>
      </w:r>
    </w:p>
    <w:p>
      <w:pPr>
        <w:spacing w:line="360" w:lineRule="auto"/>
        <w:ind w:firstLine="480" w:firstLineChars="200"/>
        <w:rPr>
          <w:rFonts w:hint="default" w:ascii="Times New Roman" w:hAnsi="Times New Roman" w:cs="Times New Roman" w:eastAsiaTheme="minorEastAsia"/>
          <w:sz w:val="24"/>
          <w:lang w:val="en-US" w:eastAsia="zh-CN"/>
        </w:rPr>
      </w:pPr>
      <w:r>
        <w:rPr>
          <w:rFonts w:hint="default" w:ascii="Times New Roman" w:hAnsi="Times New Roman" w:cs="Times New Roman"/>
          <w:sz w:val="24"/>
        </w:rPr>
        <w:t>东</w:t>
      </w:r>
      <w:r>
        <w:rPr>
          <w:rFonts w:hint="eastAsia" w:ascii="Times New Roman" w:hAnsi="Times New Roman" w:cs="Times New Roman"/>
          <w:sz w:val="24"/>
          <w:lang w:val="en-US" w:eastAsia="zh-CN"/>
        </w:rPr>
        <w:t>南</w:t>
      </w:r>
      <w:r>
        <w:rPr>
          <w:rFonts w:hint="default" w:ascii="Times New Roman" w:hAnsi="Times New Roman" w:cs="Times New Roman"/>
          <w:sz w:val="24"/>
        </w:rPr>
        <w:t>侧</w:t>
      </w:r>
      <w:r>
        <w:rPr>
          <w:rFonts w:hint="eastAsia" w:ascii="Times New Roman" w:hAnsi="Times New Roman" w:cs="Times New Roman"/>
          <w:sz w:val="24"/>
          <w:lang w:val="en-US" w:eastAsia="zh-CN"/>
        </w:rPr>
        <w:t>为嘉兴嘉乐福童车实业有限公司空地，隔空地为惠新大道；</w:t>
      </w:r>
    </w:p>
    <w:p>
      <w:pPr>
        <w:spacing w:line="360" w:lineRule="auto"/>
        <w:ind w:firstLine="480" w:firstLineChars="200"/>
        <w:rPr>
          <w:rFonts w:hint="default"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西南侧为嘉兴嘉乐福童车实业有限公司厂房；</w:t>
      </w:r>
    </w:p>
    <w:p>
      <w:pPr>
        <w:spacing w:line="360" w:lineRule="auto"/>
        <w:ind w:firstLine="480" w:firstLineChars="200"/>
        <w:rPr>
          <w:rFonts w:hint="eastAsia" w:ascii="Times New Roman" w:hAnsi="Times New Roman" w:cs="Times New Roman"/>
          <w:sz w:val="24"/>
          <w:lang w:val="en-US" w:eastAsia="zh-CN"/>
        </w:rPr>
      </w:pPr>
      <w:r>
        <w:rPr>
          <w:rFonts w:hint="default" w:ascii="Times New Roman" w:hAnsi="Times New Roman" w:cs="Times New Roman"/>
          <w:sz w:val="24"/>
        </w:rPr>
        <w:t>西北侧</w:t>
      </w:r>
      <w:r>
        <w:rPr>
          <w:rFonts w:hint="eastAsia" w:ascii="Times New Roman" w:hAnsi="Times New Roman" w:cs="Times New Roman"/>
          <w:sz w:val="24"/>
          <w:lang w:val="en-US" w:eastAsia="zh-CN"/>
        </w:rPr>
        <w:t>为浙江宏嘉实业有限公司厂房；</w:t>
      </w:r>
    </w:p>
    <w:p>
      <w:pPr>
        <w:spacing w:line="360" w:lineRule="auto"/>
        <w:ind w:firstLine="480" w:firstLineChars="200"/>
        <w:rPr>
          <w:rFonts w:hint="default" w:ascii="Times New Roman" w:hAnsi="Times New Roman" w:cs="Times New Roman"/>
          <w:sz w:val="24"/>
        </w:rPr>
      </w:pPr>
      <w:r>
        <w:rPr>
          <w:rFonts w:hint="eastAsia" w:ascii="Times New Roman" w:hAnsi="Times New Roman" w:cs="Times New Roman"/>
          <w:sz w:val="24"/>
          <w:lang w:val="en-US" w:eastAsia="zh-CN"/>
        </w:rPr>
        <w:t>东北侧为嘉兴嘉乐福童车实业有限公司厂房</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具体地理位置、厂区布置见附图1~3。</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sz w:val="24"/>
          <w:szCs w:val="24"/>
        </w:rPr>
      </w:pPr>
      <w:bookmarkStart w:id="7" w:name="_Toc515273906"/>
      <w:bookmarkStart w:id="8" w:name="_Toc16925"/>
      <w:r>
        <w:rPr>
          <w:rFonts w:hint="default" w:ascii="Times New Roman" w:hAnsi="Times New Roman" w:eastAsia="宋体" w:cs="Times New Roman"/>
          <w:sz w:val="24"/>
          <w:szCs w:val="24"/>
        </w:rPr>
        <w:t>3.2建设内容</w:t>
      </w:r>
      <w:bookmarkEnd w:id="7"/>
      <w:bookmarkEnd w:id="8"/>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sz w:val="24"/>
          <w:szCs w:val="24"/>
          <w:lang w:val="en-US" w:eastAsia="zh-CN"/>
        </w:rPr>
        <w:t>本项目属于新建项目，</w:t>
      </w:r>
      <w:r>
        <w:rPr>
          <w:rFonts w:hint="default" w:ascii="Times New Roman" w:hAnsi="Times New Roman" w:cs="Times New Roman"/>
          <w:color w:val="auto"/>
          <w:sz w:val="24"/>
          <w:szCs w:val="24"/>
          <w:lang w:val="en-US" w:eastAsia="zh-CN"/>
        </w:rPr>
        <w:t>实际总投资</w:t>
      </w:r>
      <w:r>
        <w:rPr>
          <w:rFonts w:hint="eastAsia" w:ascii="Times New Roman" w:hAnsi="Times New Roman" w:cs="Times New Roman"/>
          <w:color w:val="auto"/>
          <w:sz w:val="24"/>
          <w:szCs w:val="24"/>
          <w:lang w:val="en-US" w:eastAsia="zh-CN"/>
        </w:rPr>
        <w:t>1000</w:t>
      </w:r>
      <w:r>
        <w:rPr>
          <w:rFonts w:hint="default" w:ascii="Times New Roman" w:hAnsi="Times New Roman" w:cs="Times New Roman"/>
          <w:color w:val="auto"/>
          <w:sz w:val="24"/>
          <w:szCs w:val="24"/>
          <w:lang w:val="en-US" w:eastAsia="zh-CN"/>
        </w:rPr>
        <w:t>万元（其中环保投资5</w:t>
      </w:r>
      <w:r>
        <w:rPr>
          <w:rFonts w:hint="eastAsia" w:ascii="Times New Roman" w:hAnsi="Times New Roman" w:cs="Times New Roman"/>
          <w:color w:val="auto"/>
          <w:sz w:val="24"/>
          <w:szCs w:val="24"/>
          <w:lang w:val="en-US" w:eastAsia="zh-CN"/>
        </w:rPr>
        <w:t>0</w:t>
      </w:r>
      <w:r>
        <w:rPr>
          <w:rFonts w:hint="default" w:ascii="Times New Roman" w:hAnsi="Times New Roman" w:cs="Times New Roman"/>
          <w:color w:val="auto"/>
          <w:sz w:val="24"/>
          <w:szCs w:val="24"/>
          <w:lang w:val="en-US" w:eastAsia="zh-CN"/>
        </w:rPr>
        <w:t>万元），</w:t>
      </w:r>
      <w:r>
        <w:rPr>
          <w:rFonts w:hint="default" w:ascii="Times New Roman" w:hAnsi="Times New Roman" w:cs="Times New Roman"/>
          <w:sz w:val="24"/>
          <w:szCs w:val="24"/>
          <w:lang w:val="en-US" w:eastAsia="zh-CN"/>
        </w:rPr>
        <w:t>建设地点为嘉善县惠民街道惠新大道18号</w:t>
      </w:r>
      <w:r>
        <w:rPr>
          <w:rFonts w:hint="eastAsia" w:ascii="Times New Roman" w:hAnsi="Times New Roman" w:cs="Times New Roman"/>
          <w:sz w:val="24"/>
          <w:szCs w:val="24"/>
          <w:lang w:val="en-US" w:eastAsia="zh-CN"/>
        </w:rPr>
        <w:t>，租用嘉兴嘉乐福童车实业有限公司第四幢3号车间，</w:t>
      </w:r>
      <w:r>
        <w:rPr>
          <w:rFonts w:hint="eastAsia" w:ascii="Times New Roman" w:hAnsi="Times New Roman" w:cs="Times New Roman"/>
          <w:color w:val="auto"/>
          <w:kern w:val="24"/>
          <w:sz w:val="24"/>
          <w:szCs w:val="24"/>
          <w:lang w:val="en-US" w:eastAsia="zh-CN" w:bidi="ar-SA"/>
        </w:rPr>
        <w:t>同时购置锥形双螺成型线、缠绕成型线、波纹成型线等设备，可年产PVC、PE管材21万米（其中PVC管材5万米、PE管材16万米）。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eastAsia" w:ascii="Times New Roman" w:hAnsi="Times New Roman" w:cs="Times New Roman"/>
          <w:sz w:val="24"/>
          <w:szCs w:val="24"/>
          <w:lang w:val="en-US" w:eastAsia="zh-CN"/>
        </w:rPr>
        <w:t>我公司</w:t>
      </w:r>
      <w:r>
        <w:rPr>
          <w:rFonts w:hint="default" w:ascii="Times New Roman" w:hAnsi="Times New Roman" w:cs="Times New Roman" w:eastAsiaTheme="minorEastAsia"/>
          <w:sz w:val="24"/>
          <w:szCs w:val="24"/>
        </w:rPr>
        <w:t>现有员工人数</w:t>
      </w:r>
      <w:r>
        <w:rPr>
          <w:rFonts w:hint="eastAsia" w:ascii="Times New Roman" w:hAnsi="Times New Roman" w:cs="Times New Roman"/>
          <w:sz w:val="24"/>
          <w:szCs w:val="24"/>
          <w:lang w:val="en-US" w:eastAsia="zh-CN"/>
        </w:rPr>
        <w:t>16</w:t>
      </w:r>
      <w:r>
        <w:rPr>
          <w:rFonts w:hint="default" w:ascii="Times New Roman" w:hAnsi="Times New Roman" w:cs="Times New Roman" w:eastAsiaTheme="minorEastAsia"/>
          <w:sz w:val="24"/>
          <w:szCs w:val="24"/>
        </w:rPr>
        <w:t>人，生产实行</w:t>
      </w:r>
      <w:r>
        <w:rPr>
          <w:rFonts w:hint="eastAsia" w:ascii="Times New Roman" w:hAnsi="Times New Roman" w:cs="Times New Roman"/>
          <w:sz w:val="24"/>
          <w:szCs w:val="24"/>
          <w:lang w:val="en-US" w:eastAsia="zh-CN"/>
        </w:rPr>
        <w:t>2</w:t>
      </w:r>
      <w:r>
        <w:rPr>
          <w:rFonts w:hint="default" w:ascii="Times New Roman" w:hAnsi="Times New Roman" w:cs="Times New Roman" w:eastAsiaTheme="minorEastAsia"/>
          <w:sz w:val="24"/>
          <w:szCs w:val="24"/>
        </w:rPr>
        <w:t>班制，</w:t>
      </w:r>
      <w:r>
        <w:rPr>
          <w:rFonts w:hint="eastAsia" w:ascii="Times New Roman" w:hAnsi="Times New Roman" w:cs="Times New Roman"/>
          <w:sz w:val="24"/>
          <w:szCs w:val="24"/>
          <w:lang w:val="en-US" w:eastAsia="zh-CN"/>
        </w:rPr>
        <w:t>12</w:t>
      </w:r>
      <w:r>
        <w:rPr>
          <w:rFonts w:hint="default" w:ascii="Times New Roman" w:hAnsi="Times New Roman" w:cs="Times New Roman" w:eastAsiaTheme="minorEastAsia"/>
          <w:sz w:val="24"/>
          <w:szCs w:val="24"/>
        </w:rPr>
        <w:t>h生产，年工作天数为</w:t>
      </w:r>
      <w:r>
        <w:rPr>
          <w:rFonts w:hint="eastAsia" w:ascii="Times New Roman" w:hAnsi="Times New Roman" w:cs="Times New Roman"/>
          <w:sz w:val="24"/>
          <w:szCs w:val="24"/>
          <w:lang w:val="en-US" w:eastAsia="zh-CN"/>
        </w:rPr>
        <w:t>30</w:t>
      </w:r>
      <w:r>
        <w:rPr>
          <w:rFonts w:hint="default" w:ascii="Times New Roman" w:hAnsi="Times New Roman" w:cs="Times New Roman"/>
          <w:sz w:val="24"/>
          <w:szCs w:val="24"/>
          <w:lang w:val="en-US" w:eastAsia="zh-CN"/>
        </w:rPr>
        <w:t>0</w:t>
      </w:r>
      <w:r>
        <w:rPr>
          <w:rFonts w:hint="default" w:ascii="Times New Roman" w:hAnsi="Times New Roman" w:cs="Times New Roman" w:eastAsiaTheme="minorEastAsia"/>
          <w:sz w:val="24"/>
          <w:szCs w:val="24"/>
        </w:rPr>
        <w:t>d。</w:t>
      </w:r>
      <w:r>
        <w:rPr>
          <w:rFonts w:hint="default" w:ascii="Times New Roman" w:hAnsi="Times New Roman" w:cs="Times New Roman"/>
          <w:color w:val="auto"/>
          <w:sz w:val="24"/>
          <w:szCs w:val="24"/>
        </w:rPr>
        <w:t>环评及批复阶段建设内容与实际建设内容对照见表3-</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。环评设备及实际设备清单对照见表3-</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before="156" w:beforeLines="50"/>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表3-1  环评及批复建设内容与实际建设内容一览表</w:t>
      </w:r>
    </w:p>
    <w:tbl>
      <w:tblPr>
        <w:tblStyle w:val="16"/>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345"/>
        <w:gridCol w:w="3345"/>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9" w:type="dxa"/>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类别</w:t>
            </w:r>
          </w:p>
        </w:tc>
        <w:tc>
          <w:tcPr>
            <w:tcW w:w="3345" w:type="dxa"/>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环评及批复</w:t>
            </w:r>
          </w:p>
        </w:tc>
        <w:tc>
          <w:tcPr>
            <w:tcW w:w="3345" w:type="dxa"/>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实际建设内容</w:t>
            </w:r>
          </w:p>
        </w:tc>
        <w:tc>
          <w:tcPr>
            <w:tcW w:w="935" w:type="dxa"/>
            <w:noWrap w:val="0"/>
            <w:vAlign w:val="center"/>
          </w:tcPr>
          <w:p>
            <w:pPr>
              <w:spacing w:line="240" w:lineRule="auto"/>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9" w:type="dxa"/>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产品及规模</w:t>
            </w:r>
          </w:p>
        </w:tc>
        <w:tc>
          <w:tcPr>
            <w:tcW w:w="3345" w:type="dxa"/>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kern w:val="24"/>
                <w:sz w:val="21"/>
                <w:szCs w:val="21"/>
                <w:lang w:val="en-US" w:eastAsia="zh-CN" w:bidi="ar-SA"/>
              </w:rPr>
              <w:t>年产PVC、PE管材25万米（其中PVC管材5万米、PE管材20万米）</w:t>
            </w:r>
          </w:p>
        </w:tc>
        <w:tc>
          <w:tcPr>
            <w:tcW w:w="3345" w:type="dxa"/>
            <w:noWrap w:val="0"/>
            <w:vAlign w:val="center"/>
          </w:tcPr>
          <w:p>
            <w:pPr>
              <w:spacing w:line="240" w:lineRule="auto"/>
              <w:jc w:val="center"/>
              <w:rPr>
                <w:rFonts w:hint="default" w:ascii="Times New Roman" w:hAnsi="Times New Roman" w:cs="Times New Roman"/>
                <w:color w:val="auto"/>
                <w:sz w:val="21"/>
                <w:szCs w:val="21"/>
              </w:rPr>
            </w:pPr>
            <w:r>
              <w:rPr>
                <w:rFonts w:hint="eastAsia" w:ascii="Times New Roman" w:hAnsi="Times New Roman" w:cs="Times New Roman"/>
                <w:color w:val="auto"/>
                <w:kern w:val="24"/>
                <w:sz w:val="21"/>
                <w:szCs w:val="21"/>
                <w:lang w:val="en-US" w:eastAsia="zh-CN" w:bidi="ar-SA"/>
              </w:rPr>
              <w:t>年产PVC、PE管材21万米（其中PVC管材5万米、PE管材16万米）</w:t>
            </w:r>
          </w:p>
        </w:tc>
        <w:tc>
          <w:tcPr>
            <w:tcW w:w="935" w:type="dxa"/>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现阶段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9" w:type="dxa"/>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总投资</w:t>
            </w:r>
          </w:p>
        </w:tc>
        <w:tc>
          <w:tcPr>
            <w:tcW w:w="3345" w:type="dxa"/>
            <w:noWrap w:val="0"/>
            <w:vAlign w:val="center"/>
          </w:tcPr>
          <w:p>
            <w:pPr>
              <w:spacing w:line="240" w:lineRule="auto"/>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sz w:val="24"/>
                <w:lang w:val="en-US" w:eastAsia="zh-CN"/>
              </w:rPr>
              <w:t>1180</w:t>
            </w:r>
            <w:r>
              <w:rPr>
                <w:rFonts w:hint="default" w:ascii="Times New Roman" w:hAnsi="Times New Roman" w:cs="Times New Roman"/>
                <w:color w:val="auto"/>
                <w:sz w:val="21"/>
                <w:szCs w:val="21"/>
                <w:lang w:val="en-US" w:eastAsia="zh-CN"/>
              </w:rPr>
              <w:t>万元</w:t>
            </w:r>
          </w:p>
        </w:tc>
        <w:tc>
          <w:tcPr>
            <w:tcW w:w="3345" w:type="dxa"/>
            <w:noWrap w:val="0"/>
            <w:vAlign w:val="center"/>
          </w:tcPr>
          <w:p>
            <w:pPr>
              <w:spacing w:line="240" w:lineRule="auto"/>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1000</w:t>
            </w:r>
            <w:r>
              <w:rPr>
                <w:rFonts w:hint="default" w:ascii="Times New Roman" w:hAnsi="Times New Roman" w:cs="Times New Roman"/>
                <w:color w:val="auto"/>
                <w:sz w:val="21"/>
                <w:szCs w:val="21"/>
                <w:lang w:val="en-US" w:eastAsia="zh-CN"/>
              </w:rPr>
              <w:t>万元</w:t>
            </w:r>
          </w:p>
        </w:tc>
        <w:tc>
          <w:tcPr>
            <w:tcW w:w="935" w:type="dxa"/>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现阶段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9" w:type="dxa"/>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w:t>
            </w:r>
          </w:p>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内容</w:t>
            </w:r>
          </w:p>
        </w:tc>
        <w:tc>
          <w:tcPr>
            <w:tcW w:w="3345" w:type="dxa"/>
            <w:noWrap w:val="0"/>
            <w:vAlign w:val="center"/>
          </w:tcPr>
          <w:p>
            <w:pPr>
              <w:pStyle w:val="24"/>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kern w:val="2"/>
                <w:sz w:val="21"/>
                <w:szCs w:val="21"/>
                <w:lang w:val="en-US" w:eastAsia="zh-CN" w:bidi="ar-SA"/>
              </w:rPr>
              <w:t>项目选址于嘉善县惠民街道惠新大道18号内第四幢，租用嘉兴嘉乐福童车实业有限公司1500平方米厂房作为生产场所</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项目规模为年产PVC、PE 管材25万米。</w:t>
            </w:r>
          </w:p>
        </w:tc>
        <w:tc>
          <w:tcPr>
            <w:tcW w:w="33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kern w:val="2"/>
                <w:sz w:val="21"/>
                <w:szCs w:val="21"/>
                <w:lang w:val="en-US" w:eastAsia="zh-CN" w:bidi="ar-SA"/>
              </w:rPr>
              <w:t>本项目建设地点为嘉善县惠民街道惠新大道18号</w:t>
            </w:r>
            <w:r>
              <w:rPr>
                <w:rFonts w:hint="eastAsia" w:ascii="Times New Roman" w:hAnsi="Times New Roman" w:eastAsia="宋体" w:cs="Times New Roman"/>
                <w:kern w:val="2"/>
                <w:sz w:val="21"/>
                <w:szCs w:val="21"/>
                <w:lang w:val="en-US" w:eastAsia="zh-CN" w:bidi="ar-SA"/>
              </w:rPr>
              <w:t>，租用嘉兴嘉乐福童车实业有限公司第四幢3号车间，同时购置锥形双螺成型线、缠绕成型线、波纹成型线等设备，可年产PVC、PE管材21万米（其中PVC管材5万米、PE管材16万米）。</w:t>
            </w:r>
          </w:p>
        </w:tc>
        <w:tc>
          <w:tcPr>
            <w:tcW w:w="935" w:type="dxa"/>
            <w:noWrap w:val="0"/>
            <w:vAlign w:val="center"/>
          </w:tcPr>
          <w:p>
            <w:pPr>
              <w:spacing w:line="240" w:lineRule="auto"/>
              <w:jc w:val="center"/>
              <w:rPr>
                <w:rFonts w:hint="default" w:ascii="Times New Roman" w:hAnsi="Times New Roman" w:cs="Times New Roman"/>
                <w:sz w:val="21"/>
                <w:szCs w:val="21"/>
                <w:lang w:val="en-US" w:eastAsia="zh-CN"/>
              </w:rPr>
            </w:pPr>
            <w:r>
              <w:rPr>
                <w:rFonts w:hint="eastAsia" w:ascii="Times New Roman" w:hAnsi="Times New Roman" w:cs="Times New Roman"/>
                <w:color w:val="auto"/>
                <w:sz w:val="21"/>
                <w:szCs w:val="21"/>
                <w:lang w:val="en-US" w:eastAsia="zh-CN"/>
              </w:rPr>
              <w:t>现阶段</w:t>
            </w:r>
          </w:p>
        </w:tc>
      </w:tr>
    </w:tbl>
    <w:p>
      <w:pPr>
        <w:spacing w:line="360" w:lineRule="auto"/>
        <w:ind w:firstLine="482"/>
        <w:rPr>
          <w:rFonts w:hint="default" w:ascii="Times New Roman" w:hAnsi="Times New Roman" w:cs="Times New Roman"/>
          <w:color w:val="auto"/>
          <w:sz w:val="24"/>
          <w:szCs w:val="24"/>
        </w:rPr>
      </w:pPr>
    </w:p>
    <w:p>
      <w:pPr>
        <w:spacing w:line="360" w:lineRule="auto"/>
        <w:ind w:firstLine="482"/>
        <w:rPr>
          <w:rFonts w:hint="default" w:ascii="Times New Roman" w:hAnsi="Times New Roman" w:cs="Times New Roman"/>
          <w:color w:val="auto"/>
          <w:sz w:val="24"/>
          <w:szCs w:val="24"/>
        </w:rPr>
      </w:pPr>
    </w:p>
    <w:p>
      <w:pPr>
        <w:spacing w:line="360" w:lineRule="auto"/>
        <w:ind w:firstLine="482"/>
        <w:rPr>
          <w:rFonts w:hint="default" w:ascii="Times New Roman" w:hAnsi="Times New Roman" w:cs="Times New Roman"/>
          <w:color w:val="auto"/>
          <w:sz w:val="24"/>
          <w:szCs w:val="24"/>
        </w:rPr>
      </w:pPr>
    </w:p>
    <w:p>
      <w:pPr>
        <w:spacing w:line="360" w:lineRule="auto"/>
        <w:ind w:firstLine="482"/>
        <w:rPr>
          <w:rFonts w:hint="default" w:ascii="Times New Roman" w:hAnsi="Times New Roman" w:cs="Times New Roman"/>
          <w:color w:val="auto"/>
          <w:sz w:val="24"/>
          <w:szCs w:val="24"/>
        </w:rPr>
      </w:pPr>
    </w:p>
    <w:p>
      <w:pPr>
        <w:spacing w:line="360" w:lineRule="auto"/>
        <w:ind w:firstLine="482"/>
        <w:rPr>
          <w:rFonts w:hint="default" w:ascii="Times New Roman" w:hAnsi="Times New Roman" w:cs="Times New Roman"/>
          <w:color w:val="auto"/>
          <w:sz w:val="24"/>
          <w:szCs w:val="24"/>
        </w:rPr>
      </w:pPr>
    </w:p>
    <w:p>
      <w:pPr>
        <w:keepNext w:val="0"/>
        <w:keepLines w:val="0"/>
        <w:pageBreakBefore w:val="0"/>
        <w:widowControl w:val="0"/>
        <w:tabs>
          <w:tab w:val="left" w:pos="360"/>
          <w:tab w:val="left" w:pos="540"/>
        </w:tabs>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b/>
          <w:bCs/>
          <w:color w:val="auto"/>
          <w:lang w:eastAsia="zh-CN"/>
        </w:rPr>
      </w:pPr>
      <w:bookmarkStart w:id="89" w:name="_GoBack"/>
      <w:bookmarkEnd w:id="89"/>
      <w:r>
        <w:rPr>
          <w:rFonts w:hint="default" w:ascii="Times New Roman" w:hAnsi="Times New Roman" w:cs="Times New Roman"/>
          <w:b/>
          <w:bCs/>
          <w:color w:val="auto"/>
        </w:rPr>
        <w:t>表3-</w:t>
      </w:r>
      <w:r>
        <w:rPr>
          <w:rFonts w:hint="default" w:ascii="Times New Roman" w:hAnsi="Times New Roman" w:cs="Times New Roman"/>
          <w:b/>
          <w:bCs/>
          <w:color w:val="auto"/>
          <w:lang w:val="en-US" w:eastAsia="zh-CN"/>
        </w:rPr>
        <w:t>2</w:t>
      </w:r>
      <w:r>
        <w:rPr>
          <w:rFonts w:hint="default" w:ascii="Times New Roman" w:hAnsi="Times New Roman" w:cs="Times New Roman"/>
          <w:b/>
          <w:bCs/>
          <w:color w:val="auto"/>
        </w:rPr>
        <w:t xml:space="preserve">  环评设备及实际设备清单对照一览表</w:t>
      </w:r>
      <w:r>
        <w:rPr>
          <w:rFonts w:hint="default" w:ascii="Times New Roman" w:hAnsi="Times New Roman" w:cs="Times New Roman"/>
          <w:b/>
          <w:bCs/>
          <w:color w:val="auto"/>
          <w:lang w:eastAsia="zh-CN"/>
        </w:rPr>
        <w:t>（</w:t>
      </w:r>
      <w:r>
        <w:rPr>
          <w:rFonts w:hint="default" w:ascii="Times New Roman" w:hAnsi="Times New Roman" w:cs="Times New Roman"/>
          <w:b/>
          <w:bCs/>
          <w:color w:val="auto"/>
          <w:lang w:val="en-US" w:eastAsia="zh-CN"/>
        </w:rPr>
        <w:t>单位：台/套</w:t>
      </w:r>
      <w:r>
        <w:rPr>
          <w:rFonts w:hint="default" w:ascii="Times New Roman" w:hAnsi="Times New Roman" w:cs="Times New Roman"/>
          <w:b/>
          <w:bCs/>
          <w:color w:val="auto"/>
          <w:lang w:eastAsia="zh-CN"/>
        </w:rPr>
        <w:t>）</w:t>
      </w:r>
    </w:p>
    <w:tbl>
      <w:tblPr>
        <w:tblStyle w:val="16"/>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
      <w:tblGrid>
        <w:gridCol w:w="754"/>
        <w:gridCol w:w="3612"/>
        <w:gridCol w:w="1379"/>
        <w:gridCol w:w="1379"/>
        <w:gridCol w:w="1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40" w:hRule="atLeast"/>
          <w:tblHeader/>
          <w:jc w:val="center"/>
        </w:trPr>
        <w:tc>
          <w:tcPr>
            <w:tcW w:w="754" w:type="dxa"/>
            <w:tcBorders>
              <w:tl2br w:val="nil"/>
              <w:tr2bl w:val="nil"/>
            </w:tcBorders>
            <w:vAlign w:val="center"/>
          </w:tcPr>
          <w:p>
            <w:pPr>
              <w:widowControl/>
              <w:spacing w:line="240" w:lineRule="auto"/>
              <w:jc w:val="center"/>
              <w:rPr>
                <w:rFonts w:hint="default" w:ascii="Times New Roman" w:hAnsi="Times New Roman" w:cs="Times New Roman" w:eastAsiaTheme="minorEastAsia"/>
                <w:b/>
                <w:bCs/>
                <w:kern w:val="0"/>
                <w:sz w:val="21"/>
                <w:szCs w:val="21"/>
                <w:highlight w:val="none"/>
              </w:rPr>
            </w:pPr>
            <w:r>
              <w:rPr>
                <w:rFonts w:hint="default" w:ascii="Times New Roman" w:hAnsi="Times New Roman" w:cs="Times New Roman" w:eastAsiaTheme="minorEastAsia"/>
                <w:b/>
                <w:bCs/>
                <w:kern w:val="0"/>
                <w:sz w:val="21"/>
                <w:szCs w:val="21"/>
                <w:highlight w:val="none"/>
                <w:lang w:val="en-US" w:eastAsia="zh-CN"/>
              </w:rPr>
              <w:t>序</w:t>
            </w:r>
            <w:r>
              <w:rPr>
                <w:rFonts w:hint="default" w:ascii="Times New Roman" w:hAnsi="Times New Roman" w:cs="Times New Roman" w:eastAsiaTheme="minorEastAsia"/>
                <w:b/>
                <w:bCs/>
                <w:kern w:val="0"/>
                <w:sz w:val="21"/>
                <w:szCs w:val="21"/>
                <w:highlight w:val="none"/>
              </w:rPr>
              <w:t>号</w:t>
            </w:r>
          </w:p>
        </w:tc>
        <w:tc>
          <w:tcPr>
            <w:tcW w:w="3612" w:type="dxa"/>
            <w:tcBorders>
              <w:tl2br w:val="nil"/>
              <w:tr2bl w:val="nil"/>
            </w:tcBorders>
            <w:vAlign w:val="center"/>
          </w:tcPr>
          <w:p>
            <w:pPr>
              <w:widowControl/>
              <w:spacing w:line="240" w:lineRule="auto"/>
              <w:jc w:val="center"/>
              <w:rPr>
                <w:rFonts w:hint="default" w:ascii="Times New Roman" w:hAnsi="Times New Roman" w:cs="Times New Roman" w:eastAsiaTheme="minorEastAsia"/>
                <w:b/>
                <w:bCs/>
                <w:kern w:val="0"/>
                <w:sz w:val="21"/>
                <w:szCs w:val="21"/>
                <w:highlight w:val="none"/>
              </w:rPr>
            </w:pPr>
            <w:r>
              <w:rPr>
                <w:rFonts w:hint="default" w:ascii="Times New Roman" w:hAnsi="Times New Roman" w:cs="Times New Roman" w:eastAsiaTheme="minorEastAsia"/>
                <w:b/>
                <w:bCs/>
                <w:kern w:val="0"/>
                <w:sz w:val="21"/>
                <w:szCs w:val="21"/>
                <w:highlight w:val="none"/>
              </w:rPr>
              <w:t>设备名称</w:t>
            </w:r>
          </w:p>
        </w:tc>
        <w:tc>
          <w:tcPr>
            <w:tcW w:w="1379" w:type="dxa"/>
            <w:tcBorders>
              <w:tl2br w:val="nil"/>
              <w:tr2bl w:val="nil"/>
            </w:tcBorders>
            <w:vAlign w:val="center"/>
          </w:tcPr>
          <w:p>
            <w:pPr>
              <w:widowControl/>
              <w:spacing w:line="240" w:lineRule="auto"/>
              <w:jc w:val="center"/>
              <w:rPr>
                <w:rFonts w:hint="default" w:ascii="Times New Roman" w:hAnsi="Times New Roman" w:cs="Times New Roman" w:eastAsiaTheme="minorEastAsia"/>
                <w:b/>
                <w:bCs/>
                <w:kern w:val="0"/>
                <w:sz w:val="21"/>
                <w:szCs w:val="21"/>
                <w:highlight w:val="none"/>
                <w:lang w:val="en-US" w:eastAsia="zh-CN"/>
              </w:rPr>
            </w:pPr>
            <w:r>
              <w:rPr>
                <w:rFonts w:hint="eastAsia" w:ascii="Times New Roman" w:hAnsi="Times New Roman" w:cs="Times New Roman"/>
                <w:b/>
                <w:bCs/>
                <w:kern w:val="0"/>
                <w:sz w:val="21"/>
                <w:szCs w:val="21"/>
                <w:highlight w:val="none"/>
                <w:lang w:val="en-US" w:eastAsia="zh-CN"/>
              </w:rPr>
              <w:t>型号</w:t>
            </w:r>
          </w:p>
        </w:tc>
        <w:tc>
          <w:tcPr>
            <w:tcW w:w="1379" w:type="dxa"/>
            <w:tcBorders>
              <w:tl2br w:val="nil"/>
              <w:tr2bl w:val="nil"/>
            </w:tcBorders>
            <w:vAlign w:val="center"/>
          </w:tcPr>
          <w:p>
            <w:pPr>
              <w:widowControl/>
              <w:spacing w:line="240" w:lineRule="auto"/>
              <w:jc w:val="center"/>
              <w:rPr>
                <w:rFonts w:hint="default" w:ascii="Times New Roman" w:hAnsi="Times New Roman" w:cs="Times New Roman" w:eastAsiaTheme="minorEastAsia"/>
                <w:b/>
                <w:bCs/>
                <w:sz w:val="21"/>
                <w:szCs w:val="21"/>
                <w:highlight w:val="none"/>
                <w:lang w:val="en-US" w:eastAsia="zh-CN"/>
              </w:rPr>
            </w:pPr>
            <w:r>
              <w:rPr>
                <w:rFonts w:hint="default" w:ascii="Times New Roman" w:hAnsi="Times New Roman" w:cs="Times New Roman" w:eastAsiaTheme="minorEastAsia"/>
                <w:b/>
                <w:bCs/>
                <w:kern w:val="0"/>
                <w:sz w:val="21"/>
                <w:szCs w:val="21"/>
                <w:highlight w:val="none"/>
              </w:rPr>
              <w:t>环评</w:t>
            </w:r>
            <w:r>
              <w:rPr>
                <w:rFonts w:hint="default" w:ascii="Times New Roman" w:hAnsi="Times New Roman" w:cs="Times New Roman" w:eastAsiaTheme="minorEastAsia"/>
                <w:b/>
                <w:bCs/>
                <w:kern w:val="0"/>
                <w:sz w:val="21"/>
                <w:szCs w:val="21"/>
                <w:highlight w:val="none"/>
                <w:lang w:val="en-US" w:eastAsia="zh-CN"/>
              </w:rPr>
              <w:t>中</w:t>
            </w:r>
            <w:r>
              <w:rPr>
                <w:rFonts w:hint="default" w:ascii="Times New Roman" w:hAnsi="Times New Roman" w:cs="Times New Roman" w:eastAsiaTheme="minorEastAsia"/>
                <w:b/>
                <w:bCs/>
                <w:kern w:val="0"/>
                <w:sz w:val="21"/>
                <w:szCs w:val="21"/>
                <w:highlight w:val="none"/>
              </w:rPr>
              <w:t>数量</w:t>
            </w:r>
          </w:p>
        </w:tc>
        <w:tc>
          <w:tcPr>
            <w:tcW w:w="1380" w:type="dxa"/>
            <w:tcBorders>
              <w:tl2br w:val="nil"/>
              <w:tr2bl w:val="nil"/>
            </w:tcBorders>
            <w:vAlign w:val="center"/>
          </w:tcPr>
          <w:p>
            <w:pPr>
              <w:widowControl/>
              <w:spacing w:line="240" w:lineRule="auto"/>
              <w:jc w:val="center"/>
              <w:rPr>
                <w:rFonts w:hint="default" w:ascii="Times New Roman" w:hAnsi="Times New Roman" w:cs="Times New Roman" w:eastAsiaTheme="minorEastAsia"/>
                <w:b/>
                <w:bCs/>
                <w:sz w:val="21"/>
                <w:szCs w:val="21"/>
                <w:highlight w:val="none"/>
                <w:lang w:val="en-US" w:eastAsia="zh-CN"/>
              </w:rPr>
            </w:pPr>
            <w:r>
              <w:rPr>
                <w:rFonts w:hint="default" w:ascii="Times New Roman" w:hAnsi="Times New Roman" w:cs="Times New Roman" w:eastAsiaTheme="minorEastAsia"/>
                <w:b/>
                <w:bCs/>
                <w:sz w:val="21"/>
                <w:szCs w:val="21"/>
                <w:highlight w:val="none"/>
                <w:lang w:val="en-US" w:eastAsia="zh-CN"/>
              </w:rPr>
              <w:t>实际</w:t>
            </w:r>
            <w:r>
              <w:rPr>
                <w:rFonts w:hint="default" w:ascii="Times New Roman" w:hAnsi="Times New Roman" w:cs="Times New Roman" w:eastAsiaTheme="minorEastAsia"/>
                <w:b/>
                <w:bCs/>
                <w:sz w:val="21"/>
                <w:szCs w:val="21"/>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40" w:hRule="atLeast"/>
          <w:jc w:val="center"/>
        </w:trPr>
        <w:tc>
          <w:tcPr>
            <w:tcW w:w="754" w:type="dxa"/>
            <w:tcBorders>
              <w:tl2br w:val="nil"/>
              <w:tr2bl w:val="nil"/>
            </w:tcBorders>
            <w:vAlign w:val="center"/>
          </w:tcPr>
          <w:p>
            <w:pPr>
              <w:widowControl/>
              <w:spacing w:line="240" w:lineRule="auto"/>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kern w:val="0"/>
                <w:sz w:val="21"/>
                <w:szCs w:val="21"/>
                <w:highlight w:val="none"/>
              </w:rPr>
              <w:t>1</w:t>
            </w:r>
          </w:p>
        </w:tc>
        <w:tc>
          <w:tcPr>
            <w:tcW w:w="3612" w:type="dxa"/>
            <w:tcBorders>
              <w:right w:val="single" w:color="auto" w:sz="4" w:space="0"/>
              <w:tl2br w:val="nil"/>
              <w:tr2bl w:val="nil"/>
            </w:tcBorders>
            <w:vAlign w:val="center"/>
          </w:tcPr>
          <w:p>
            <w:pPr>
              <w:widowControl/>
              <w:spacing w:line="240" w:lineRule="auto"/>
              <w:jc w:val="center"/>
              <w:rPr>
                <w:rFonts w:hint="default" w:ascii="Times New Roman" w:hAnsi="Times New Roman" w:cs="Times New Roman" w:eastAsiaTheme="minorEastAsia"/>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PVC-U锥形双螺杆挤出成型线</w:t>
            </w:r>
          </w:p>
        </w:tc>
        <w:tc>
          <w:tcPr>
            <w:tcW w:w="1379" w:type="dxa"/>
            <w:tcBorders>
              <w:left w:val="single" w:color="auto" w:sz="4" w:space="0"/>
              <w:tl2br w:val="nil"/>
              <w:tr2bl w:val="nil"/>
            </w:tcBorders>
            <w:vAlign w:val="center"/>
          </w:tcPr>
          <w:p>
            <w:pPr>
              <w:widowControl/>
              <w:spacing w:line="240" w:lineRule="auto"/>
              <w:jc w:val="center"/>
              <w:rPr>
                <w:rFonts w:hint="default"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SJSZ80</w:t>
            </w:r>
          </w:p>
        </w:tc>
        <w:tc>
          <w:tcPr>
            <w:tcW w:w="1379" w:type="dxa"/>
            <w:tcBorders>
              <w:left w:val="single" w:color="auto" w:sz="4" w:space="0"/>
              <w:tl2br w:val="nil"/>
              <w:tr2bl w:val="nil"/>
            </w:tcBorders>
            <w:vAlign w:val="center"/>
          </w:tcPr>
          <w:p>
            <w:pPr>
              <w:widowControl/>
              <w:spacing w:line="240" w:lineRule="auto"/>
              <w:jc w:val="center"/>
              <w:rPr>
                <w:rFonts w:hint="default" w:ascii="Times New Roman" w:hAnsi="Times New Roman" w:eastAsia="仿宋_GB2312" w:cs="Times New Roman"/>
                <w:sz w:val="21"/>
                <w:szCs w:val="21"/>
                <w:highlight w:val="none"/>
                <w:lang w:val="en-US" w:eastAsia="zh-CN"/>
              </w:rPr>
            </w:pPr>
            <w:r>
              <w:rPr>
                <w:rFonts w:hint="default" w:ascii="Times New Roman" w:hAnsi="Times New Roman" w:cs="Times New Roman"/>
                <w:kern w:val="0"/>
                <w:sz w:val="21"/>
                <w:szCs w:val="21"/>
                <w:highlight w:val="none"/>
              </w:rPr>
              <w:t>1</w:t>
            </w:r>
          </w:p>
        </w:tc>
        <w:tc>
          <w:tcPr>
            <w:tcW w:w="1380" w:type="dxa"/>
            <w:tcBorders>
              <w:tl2br w:val="nil"/>
              <w:tr2bl w:val="nil"/>
            </w:tcBorders>
            <w:vAlign w:val="center"/>
          </w:tcPr>
          <w:p>
            <w:pPr>
              <w:widowControl/>
              <w:spacing w:line="240" w:lineRule="auto"/>
              <w:jc w:val="center"/>
              <w:rPr>
                <w:rFonts w:hint="default" w:ascii="Times New Roman" w:hAnsi="Times New Roman" w:eastAsia="仿宋_GB2312" w:cs="Times New Roman"/>
                <w:sz w:val="21"/>
                <w:szCs w:val="21"/>
                <w:highlight w:val="none"/>
                <w:lang w:val="en-US" w:eastAsia="zh-CN"/>
              </w:rPr>
            </w:pPr>
            <w:r>
              <w:rPr>
                <w:rFonts w:hint="default" w:ascii="Times New Roman" w:hAnsi="Times New Roman" w:cs="Times New Roman"/>
                <w:kern w:val="0"/>
                <w:sz w:val="21"/>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40" w:hRule="atLeast"/>
          <w:jc w:val="center"/>
        </w:trPr>
        <w:tc>
          <w:tcPr>
            <w:tcW w:w="754" w:type="dxa"/>
            <w:tcBorders>
              <w:tl2br w:val="nil"/>
              <w:tr2bl w:val="nil"/>
            </w:tcBorders>
            <w:vAlign w:val="center"/>
          </w:tcPr>
          <w:p>
            <w:pPr>
              <w:widowControl/>
              <w:spacing w:line="240" w:lineRule="auto"/>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kern w:val="0"/>
                <w:sz w:val="21"/>
                <w:szCs w:val="21"/>
                <w:highlight w:val="none"/>
              </w:rPr>
              <w:t>2</w:t>
            </w:r>
          </w:p>
        </w:tc>
        <w:tc>
          <w:tcPr>
            <w:tcW w:w="3612" w:type="dxa"/>
            <w:tcBorders>
              <w:tl2br w:val="nil"/>
              <w:tr2bl w:val="nil"/>
            </w:tcBorders>
            <w:vAlign w:val="center"/>
          </w:tcPr>
          <w:p>
            <w:pPr>
              <w:widowControl/>
              <w:spacing w:line="240" w:lineRule="auto"/>
              <w:jc w:val="center"/>
              <w:rPr>
                <w:rFonts w:hint="default" w:ascii="Times New Roman" w:hAnsi="Times New Roman" w:cs="Times New Roman" w:eastAsiaTheme="minorEastAsia"/>
                <w:i w:val="0"/>
                <w:color w:val="000000"/>
                <w:kern w:val="0"/>
                <w:sz w:val="21"/>
                <w:szCs w:val="21"/>
                <w:highlight w:val="none"/>
                <w:u w:val="none"/>
                <w:lang w:val="en-US" w:eastAsia="zh-CN" w:bidi="ar"/>
              </w:rPr>
            </w:pPr>
            <w:r>
              <w:rPr>
                <w:rFonts w:hint="eastAsia" w:ascii="Times New Roman" w:hAnsi="Times New Roman" w:cs="Times New Roman"/>
                <w:i w:val="0"/>
                <w:color w:val="000000"/>
                <w:kern w:val="0"/>
                <w:sz w:val="21"/>
                <w:szCs w:val="21"/>
                <w:highlight w:val="none"/>
                <w:u w:val="none"/>
                <w:lang w:val="en-US" w:eastAsia="zh-CN" w:bidi="ar"/>
              </w:rPr>
              <w:t>HDPE缠绕管锥形双螺杆挤出成型线</w:t>
            </w:r>
          </w:p>
        </w:tc>
        <w:tc>
          <w:tcPr>
            <w:tcW w:w="1379" w:type="dxa"/>
            <w:tcBorders>
              <w:tl2br w:val="nil"/>
              <w:tr2bl w:val="nil"/>
            </w:tcBorders>
            <w:vAlign w:val="center"/>
          </w:tcPr>
          <w:p>
            <w:pPr>
              <w:widowControl/>
              <w:spacing w:line="240" w:lineRule="auto"/>
              <w:jc w:val="center"/>
              <w:rPr>
                <w:rFonts w:hint="default" w:ascii="Times New Roman" w:hAnsi="Times New Roman" w:cs="Times New Roman"/>
                <w:i w:val="0"/>
                <w:color w:val="000000"/>
                <w:kern w:val="0"/>
                <w:sz w:val="21"/>
                <w:szCs w:val="21"/>
                <w:highlight w:val="none"/>
                <w:u w:val="none"/>
                <w:lang w:val="en-US" w:eastAsia="zh-CN" w:bidi="ar"/>
              </w:rPr>
            </w:pPr>
            <w:r>
              <w:rPr>
                <w:rFonts w:hint="eastAsia" w:ascii="Times New Roman" w:hAnsi="Times New Roman" w:cs="Times New Roman"/>
                <w:i w:val="0"/>
                <w:color w:val="000000"/>
                <w:kern w:val="0"/>
                <w:sz w:val="21"/>
                <w:szCs w:val="21"/>
                <w:highlight w:val="none"/>
                <w:u w:val="none"/>
                <w:lang w:val="en-US" w:eastAsia="zh-CN" w:bidi="ar"/>
              </w:rPr>
              <w:t>SN80</w:t>
            </w:r>
          </w:p>
        </w:tc>
        <w:tc>
          <w:tcPr>
            <w:tcW w:w="1379" w:type="dxa"/>
            <w:tcBorders>
              <w:tl2br w:val="nil"/>
              <w:tr2bl w:val="nil"/>
            </w:tcBorders>
            <w:vAlign w:val="center"/>
          </w:tcPr>
          <w:p>
            <w:pPr>
              <w:widowControl/>
              <w:spacing w:line="240" w:lineRule="auto"/>
              <w:jc w:val="center"/>
              <w:rPr>
                <w:rFonts w:hint="default" w:ascii="Times New Roman" w:hAnsi="Times New Roman" w:eastAsia="仿宋_GB2312" w:cs="Times New Roman"/>
                <w:sz w:val="21"/>
                <w:szCs w:val="21"/>
                <w:highlight w:val="none"/>
                <w:lang w:val="en-US" w:eastAsia="zh-CN"/>
              </w:rPr>
            </w:pPr>
            <w:r>
              <w:rPr>
                <w:rFonts w:hint="default" w:ascii="Times New Roman" w:hAnsi="Times New Roman" w:cs="Times New Roman"/>
                <w:kern w:val="0"/>
                <w:sz w:val="21"/>
                <w:szCs w:val="21"/>
                <w:highlight w:val="none"/>
              </w:rPr>
              <w:t>3</w:t>
            </w:r>
          </w:p>
        </w:tc>
        <w:tc>
          <w:tcPr>
            <w:tcW w:w="1380" w:type="dxa"/>
            <w:tcBorders>
              <w:tl2br w:val="nil"/>
              <w:tr2bl w:val="nil"/>
            </w:tcBorders>
            <w:vAlign w:val="center"/>
          </w:tcPr>
          <w:p>
            <w:pPr>
              <w:widowControl/>
              <w:spacing w:line="240" w:lineRule="auto"/>
              <w:jc w:val="center"/>
              <w:rPr>
                <w:rFonts w:hint="eastAsia" w:ascii="Times New Roman" w:hAnsi="Times New Roman" w:eastAsia="仿宋_GB2312" w:cs="Times New Roman"/>
                <w:sz w:val="21"/>
                <w:szCs w:val="21"/>
                <w:highlight w:val="none"/>
                <w:lang w:val="en-US" w:eastAsia="zh-CN"/>
              </w:rPr>
            </w:pPr>
            <w:r>
              <w:rPr>
                <w:rFonts w:hint="eastAsia" w:ascii="Times New Roman" w:hAnsi="Times New Roman" w:eastAsia="仿宋_GB2312" w:cs="Times New Roman"/>
                <w:kern w:val="0"/>
                <w:sz w:val="21"/>
                <w:szCs w:val="21"/>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40" w:hRule="atLeast"/>
          <w:jc w:val="center"/>
        </w:trPr>
        <w:tc>
          <w:tcPr>
            <w:tcW w:w="754" w:type="dxa"/>
            <w:tcBorders>
              <w:tl2br w:val="nil"/>
              <w:tr2bl w:val="nil"/>
            </w:tcBorders>
            <w:vAlign w:val="center"/>
          </w:tcPr>
          <w:p>
            <w:pPr>
              <w:widowControl/>
              <w:spacing w:line="240" w:lineRule="auto"/>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kern w:val="0"/>
                <w:sz w:val="21"/>
                <w:szCs w:val="21"/>
                <w:highlight w:val="none"/>
              </w:rPr>
              <w:t>3</w:t>
            </w:r>
          </w:p>
        </w:tc>
        <w:tc>
          <w:tcPr>
            <w:tcW w:w="3612" w:type="dxa"/>
            <w:tcBorders>
              <w:tl2br w:val="nil"/>
              <w:tr2bl w:val="nil"/>
            </w:tcBorders>
            <w:vAlign w:val="center"/>
          </w:tcPr>
          <w:p>
            <w:pPr>
              <w:widowControl/>
              <w:spacing w:line="240" w:lineRule="auto"/>
              <w:jc w:val="center"/>
              <w:rPr>
                <w:rFonts w:hint="default" w:ascii="Times New Roman" w:hAnsi="Times New Roman" w:cs="Times New Roman" w:eastAsiaTheme="minorEastAsia"/>
                <w:i w:val="0"/>
                <w:color w:val="000000"/>
                <w:kern w:val="0"/>
                <w:sz w:val="21"/>
                <w:szCs w:val="21"/>
                <w:highlight w:val="none"/>
                <w:u w:val="none"/>
                <w:lang w:val="en-US" w:eastAsia="zh-CN" w:bidi="ar"/>
              </w:rPr>
            </w:pPr>
            <w:r>
              <w:rPr>
                <w:rFonts w:hint="eastAsia" w:ascii="Times New Roman" w:hAnsi="Times New Roman" w:cs="Times New Roman"/>
                <w:i w:val="0"/>
                <w:color w:val="000000"/>
                <w:kern w:val="0"/>
                <w:sz w:val="21"/>
                <w:szCs w:val="21"/>
                <w:highlight w:val="none"/>
                <w:u w:val="none"/>
                <w:lang w:val="en-US" w:eastAsia="zh-CN" w:bidi="ar"/>
              </w:rPr>
              <w:t>HDPE波纹管锥形双螺杆挤出成型线</w:t>
            </w:r>
          </w:p>
        </w:tc>
        <w:tc>
          <w:tcPr>
            <w:tcW w:w="1379" w:type="dxa"/>
            <w:tcBorders>
              <w:tl2br w:val="nil"/>
              <w:tr2bl w:val="nil"/>
            </w:tcBorders>
            <w:vAlign w:val="center"/>
          </w:tcPr>
          <w:p>
            <w:pPr>
              <w:widowControl/>
              <w:spacing w:line="240" w:lineRule="auto"/>
              <w:jc w:val="center"/>
              <w:rPr>
                <w:rFonts w:hint="default" w:ascii="Times New Roman" w:hAnsi="Times New Roman" w:cs="Times New Roman"/>
                <w:i w:val="0"/>
                <w:color w:val="000000"/>
                <w:kern w:val="0"/>
                <w:sz w:val="21"/>
                <w:szCs w:val="21"/>
                <w:highlight w:val="none"/>
                <w:u w:val="none"/>
                <w:lang w:val="en-US" w:eastAsia="zh-CN" w:bidi="ar"/>
              </w:rPr>
            </w:pPr>
            <w:r>
              <w:rPr>
                <w:rFonts w:hint="eastAsia" w:ascii="Times New Roman" w:hAnsi="Times New Roman" w:cs="Times New Roman"/>
                <w:i w:val="0"/>
                <w:color w:val="000000"/>
                <w:kern w:val="0"/>
                <w:sz w:val="21"/>
                <w:szCs w:val="21"/>
                <w:highlight w:val="none"/>
                <w:u w:val="none"/>
                <w:lang w:val="en-US" w:eastAsia="zh-CN" w:bidi="ar"/>
              </w:rPr>
              <w:t>SJ80</w:t>
            </w:r>
          </w:p>
        </w:tc>
        <w:tc>
          <w:tcPr>
            <w:tcW w:w="1379" w:type="dxa"/>
            <w:tcBorders>
              <w:tl2br w:val="nil"/>
              <w:tr2bl w:val="nil"/>
            </w:tcBorders>
            <w:vAlign w:val="center"/>
          </w:tcPr>
          <w:p>
            <w:pPr>
              <w:widowControl/>
              <w:spacing w:line="240" w:lineRule="auto"/>
              <w:jc w:val="center"/>
              <w:rPr>
                <w:rFonts w:hint="eastAsia" w:ascii="Times New Roman" w:hAnsi="Times New Roman" w:eastAsia="仿宋_GB2312" w:cs="Times New Roman"/>
                <w:sz w:val="21"/>
                <w:szCs w:val="21"/>
                <w:highlight w:val="none"/>
                <w:lang w:val="en-US" w:eastAsia="zh-CN"/>
              </w:rPr>
            </w:pPr>
            <w:r>
              <w:rPr>
                <w:rFonts w:hint="eastAsia" w:ascii="Times New Roman" w:hAnsi="Times New Roman" w:eastAsia="仿宋_GB2312" w:cs="Times New Roman"/>
                <w:kern w:val="0"/>
                <w:sz w:val="21"/>
                <w:szCs w:val="21"/>
                <w:highlight w:val="none"/>
                <w:lang w:val="en-US" w:eastAsia="zh-CN"/>
              </w:rPr>
              <w:t>2</w:t>
            </w:r>
          </w:p>
        </w:tc>
        <w:tc>
          <w:tcPr>
            <w:tcW w:w="1380" w:type="dxa"/>
            <w:tcBorders>
              <w:tl2br w:val="nil"/>
              <w:tr2bl w:val="nil"/>
            </w:tcBorders>
            <w:vAlign w:val="center"/>
          </w:tcPr>
          <w:p>
            <w:pPr>
              <w:widowControl/>
              <w:spacing w:line="240" w:lineRule="auto"/>
              <w:jc w:val="center"/>
              <w:rPr>
                <w:rFonts w:hint="default" w:ascii="Times New Roman" w:hAnsi="Times New Roman" w:eastAsia="仿宋_GB2312" w:cs="Times New Roman"/>
                <w:sz w:val="21"/>
                <w:szCs w:val="21"/>
                <w:highlight w:val="none"/>
                <w:lang w:val="en-US" w:eastAsia="zh-CN"/>
              </w:rPr>
            </w:pPr>
            <w:r>
              <w:rPr>
                <w:rFonts w:hint="eastAsia" w:ascii="Times New Roman" w:hAnsi="Times New Roman" w:eastAsia="仿宋_GB2312" w:cs="Times New Roman"/>
                <w:kern w:val="0"/>
                <w:sz w:val="21"/>
                <w:szCs w:val="21"/>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40" w:hRule="atLeast"/>
          <w:jc w:val="center"/>
        </w:trPr>
        <w:tc>
          <w:tcPr>
            <w:tcW w:w="754" w:type="dxa"/>
            <w:tcBorders>
              <w:tl2br w:val="nil"/>
              <w:tr2bl w:val="nil"/>
            </w:tcBorders>
            <w:vAlign w:val="center"/>
          </w:tcPr>
          <w:p>
            <w:pPr>
              <w:widowControl/>
              <w:spacing w:line="240" w:lineRule="auto"/>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kern w:val="0"/>
                <w:sz w:val="21"/>
                <w:szCs w:val="21"/>
                <w:highlight w:val="none"/>
              </w:rPr>
              <w:t>4</w:t>
            </w:r>
          </w:p>
        </w:tc>
        <w:tc>
          <w:tcPr>
            <w:tcW w:w="3612" w:type="dxa"/>
            <w:tcBorders>
              <w:tl2br w:val="nil"/>
              <w:tr2bl w:val="nil"/>
            </w:tcBorders>
            <w:vAlign w:val="center"/>
          </w:tcPr>
          <w:p>
            <w:pPr>
              <w:widowControl/>
              <w:spacing w:line="240" w:lineRule="auto"/>
              <w:jc w:val="center"/>
              <w:rPr>
                <w:rFonts w:hint="default" w:ascii="Times New Roman" w:hAnsi="Times New Roman" w:cs="Times New Roman" w:eastAsiaTheme="minorEastAsia"/>
                <w:i w:val="0"/>
                <w:color w:val="000000"/>
                <w:kern w:val="0"/>
                <w:sz w:val="21"/>
                <w:szCs w:val="21"/>
                <w:highlight w:val="none"/>
                <w:u w:val="none"/>
                <w:lang w:val="en-US" w:eastAsia="zh-CN" w:bidi="ar"/>
              </w:rPr>
            </w:pPr>
            <w:r>
              <w:rPr>
                <w:rFonts w:hint="eastAsia" w:ascii="Times New Roman" w:hAnsi="Times New Roman" w:cs="Times New Roman"/>
                <w:kern w:val="0"/>
                <w:sz w:val="21"/>
                <w:szCs w:val="21"/>
                <w:highlight w:val="none"/>
                <w:lang w:val="en-US" w:eastAsia="zh-CN"/>
              </w:rPr>
              <w:t>上料平台</w:t>
            </w:r>
          </w:p>
        </w:tc>
        <w:tc>
          <w:tcPr>
            <w:tcW w:w="1379" w:type="dxa"/>
            <w:tcBorders>
              <w:tl2br w:val="nil"/>
              <w:tr2bl w:val="nil"/>
            </w:tcBorders>
            <w:vAlign w:val="center"/>
          </w:tcPr>
          <w:p>
            <w:pPr>
              <w:widowControl/>
              <w:spacing w:line="240" w:lineRule="auto"/>
              <w:jc w:val="center"/>
              <w:rPr>
                <w:rFonts w:hint="default"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w:t>
            </w:r>
          </w:p>
        </w:tc>
        <w:tc>
          <w:tcPr>
            <w:tcW w:w="1379" w:type="dxa"/>
            <w:tcBorders>
              <w:tl2br w:val="nil"/>
              <w:tr2bl w:val="nil"/>
            </w:tcBorders>
            <w:vAlign w:val="center"/>
          </w:tcPr>
          <w:p>
            <w:pPr>
              <w:widowControl/>
              <w:spacing w:line="240" w:lineRule="auto"/>
              <w:jc w:val="center"/>
              <w:rPr>
                <w:rFonts w:hint="default" w:ascii="Times New Roman" w:hAnsi="Times New Roman" w:eastAsia="仿宋_GB2312" w:cs="Times New Roman"/>
                <w:sz w:val="21"/>
                <w:szCs w:val="21"/>
                <w:highlight w:val="none"/>
                <w:lang w:val="en-US" w:eastAsia="zh-CN"/>
              </w:rPr>
            </w:pPr>
            <w:r>
              <w:rPr>
                <w:rFonts w:hint="default" w:ascii="Times New Roman" w:hAnsi="Times New Roman" w:cs="Times New Roman"/>
                <w:kern w:val="0"/>
                <w:sz w:val="21"/>
                <w:szCs w:val="21"/>
                <w:highlight w:val="none"/>
              </w:rPr>
              <w:t>1</w:t>
            </w:r>
          </w:p>
        </w:tc>
        <w:tc>
          <w:tcPr>
            <w:tcW w:w="1380" w:type="dxa"/>
            <w:tcBorders>
              <w:tl2br w:val="nil"/>
              <w:tr2bl w:val="nil"/>
            </w:tcBorders>
            <w:vAlign w:val="center"/>
          </w:tcPr>
          <w:p>
            <w:pPr>
              <w:widowControl/>
              <w:spacing w:line="240" w:lineRule="auto"/>
              <w:jc w:val="center"/>
              <w:rPr>
                <w:rFonts w:hint="default" w:ascii="Times New Roman" w:hAnsi="Times New Roman" w:eastAsia="仿宋_GB2312" w:cs="Times New Roman"/>
                <w:sz w:val="21"/>
                <w:szCs w:val="21"/>
                <w:highlight w:val="none"/>
                <w:lang w:val="en-US" w:eastAsia="zh-CN"/>
              </w:rPr>
            </w:pPr>
            <w:r>
              <w:rPr>
                <w:rFonts w:hint="default" w:ascii="Times New Roman" w:hAnsi="Times New Roman" w:cs="Times New Roman"/>
                <w:kern w:val="0"/>
                <w:sz w:val="21"/>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40" w:hRule="atLeast"/>
          <w:jc w:val="center"/>
        </w:trPr>
        <w:tc>
          <w:tcPr>
            <w:tcW w:w="754" w:type="dxa"/>
            <w:tcBorders>
              <w:tl2br w:val="nil"/>
              <w:tr2bl w:val="nil"/>
            </w:tcBorders>
            <w:vAlign w:val="center"/>
          </w:tcPr>
          <w:p>
            <w:pPr>
              <w:widowControl/>
              <w:spacing w:line="240" w:lineRule="auto"/>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kern w:val="0"/>
                <w:sz w:val="21"/>
                <w:szCs w:val="21"/>
                <w:highlight w:val="none"/>
              </w:rPr>
              <w:t>5</w:t>
            </w:r>
          </w:p>
        </w:tc>
        <w:tc>
          <w:tcPr>
            <w:tcW w:w="3612" w:type="dxa"/>
            <w:tcBorders>
              <w:tl2br w:val="nil"/>
              <w:tr2bl w:val="nil"/>
            </w:tcBorders>
            <w:vAlign w:val="center"/>
          </w:tcPr>
          <w:p>
            <w:pPr>
              <w:widowControl/>
              <w:spacing w:line="240" w:lineRule="auto"/>
              <w:jc w:val="center"/>
              <w:rPr>
                <w:rFonts w:hint="eastAsia" w:ascii="Times New Roman" w:hAnsi="Times New Roman" w:cs="Times New Roman" w:eastAsiaTheme="minorEastAsia"/>
                <w:i w:val="0"/>
                <w:color w:val="000000"/>
                <w:kern w:val="0"/>
                <w:sz w:val="21"/>
                <w:szCs w:val="21"/>
                <w:highlight w:val="none"/>
                <w:u w:val="none"/>
                <w:lang w:val="en-US" w:eastAsia="zh-CN" w:bidi="ar"/>
              </w:rPr>
            </w:pPr>
            <w:r>
              <w:rPr>
                <w:rFonts w:hint="eastAsia" w:ascii="Times New Roman" w:hAnsi="Times New Roman" w:cs="Times New Roman"/>
                <w:kern w:val="0"/>
                <w:sz w:val="21"/>
                <w:szCs w:val="21"/>
                <w:highlight w:val="none"/>
                <w:lang w:val="en-US" w:eastAsia="zh-CN"/>
              </w:rPr>
              <w:t>搅拌机</w:t>
            </w:r>
          </w:p>
        </w:tc>
        <w:tc>
          <w:tcPr>
            <w:tcW w:w="1379" w:type="dxa"/>
            <w:tcBorders>
              <w:tl2br w:val="nil"/>
              <w:tr2bl w:val="nil"/>
            </w:tcBorders>
            <w:vAlign w:val="center"/>
          </w:tcPr>
          <w:p>
            <w:pPr>
              <w:widowControl/>
              <w:spacing w:line="240" w:lineRule="auto"/>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w:t>
            </w:r>
          </w:p>
        </w:tc>
        <w:tc>
          <w:tcPr>
            <w:tcW w:w="1379" w:type="dxa"/>
            <w:tcBorders>
              <w:tl2br w:val="nil"/>
              <w:tr2bl w:val="nil"/>
            </w:tcBorders>
            <w:vAlign w:val="center"/>
          </w:tcPr>
          <w:p>
            <w:pPr>
              <w:widowControl/>
              <w:spacing w:line="240" w:lineRule="auto"/>
              <w:jc w:val="center"/>
              <w:rPr>
                <w:rFonts w:hint="eastAsia" w:ascii="Times New Roman" w:hAnsi="Times New Roman" w:eastAsia="仿宋_GB2312" w:cs="Times New Roman"/>
                <w:sz w:val="21"/>
                <w:szCs w:val="21"/>
                <w:highlight w:val="none"/>
                <w:lang w:val="en-US" w:eastAsia="zh-CN"/>
              </w:rPr>
            </w:pPr>
            <w:r>
              <w:rPr>
                <w:rFonts w:hint="eastAsia" w:ascii="Times New Roman" w:hAnsi="Times New Roman" w:eastAsia="仿宋_GB2312" w:cs="Times New Roman"/>
                <w:kern w:val="0"/>
                <w:sz w:val="21"/>
                <w:szCs w:val="21"/>
                <w:highlight w:val="none"/>
                <w:lang w:val="en-US" w:eastAsia="zh-CN"/>
              </w:rPr>
              <w:t>5</w:t>
            </w:r>
          </w:p>
        </w:tc>
        <w:tc>
          <w:tcPr>
            <w:tcW w:w="1380" w:type="dxa"/>
            <w:tcBorders>
              <w:tl2br w:val="nil"/>
              <w:tr2bl w:val="nil"/>
            </w:tcBorders>
            <w:vAlign w:val="center"/>
          </w:tcPr>
          <w:p>
            <w:pPr>
              <w:widowControl/>
              <w:spacing w:line="240" w:lineRule="auto"/>
              <w:jc w:val="center"/>
              <w:rPr>
                <w:rFonts w:hint="default" w:ascii="Times New Roman" w:hAnsi="Times New Roman" w:eastAsia="仿宋_GB2312" w:cs="Times New Roman"/>
                <w:sz w:val="21"/>
                <w:szCs w:val="21"/>
                <w:highlight w:val="none"/>
                <w:lang w:val="en-US" w:eastAsia="zh-CN"/>
              </w:rPr>
            </w:pPr>
            <w:r>
              <w:rPr>
                <w:rFonts w:hint="eastAsia" w:ascii="Times New Roman" w:hAnsi="Times New Roman" w:eastAsia="仿宋_GB2312" w:cs="Times New Roman"/>
                <w:kern w:val="0"/>
                <w:sz w:val="21"/>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40" w:hRule="atLeast"/>
          <w:jc w:val="center"/>
        </w:trPr>
        <w:tc>
          <w:tcPr>
            <w:tcW w:w="754" w:type="dxa"/>
            <w:tcBorders>
              <w:tl2br w:val="nil"/>
              <w:tr2bl w:val="nil"/>
            </w:tcBorders>
            <w:vAlign w:val="center"/>
          </w:tcPr>
          <w:p>
            <w:pPr>
              <w:widowControl/>
              <w:spacing w:line="240" w:lineRule="auto"/>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kern w:val="0"/>
                <w:sz w:val="21"/>
                <w:szCs w:val="21"/>
                <w:highlight w:val="none"/>
              </w:rPr>
              <w:t>6</w:t>
            </w:r>
          </w:p>
        </w:tc>
        <w:tc>
          <w:tcPr>
            <w:tcW w:w="3612" w:type="dxa"/>
            <w:tcBorders>
              <w:tl2br w:val="nil"/>
              <w:tr2bl w:val="nil"/>
            </w:tcBorders>
            <w:vAlign w:val="center"/>
          </w:tcPr>
          <w:p>
            <w:pPr>
              <w:widowControl/>
              <w:spacing w:line="240" w:lineRule="auto"/>
              <w:jc w:val="center"/>
              <w:rPr>
                <w:rFonts w:hint="default" w:ascii="Times New Roman" w:hAnsi="Times New Roman" w:cs="Times New Roman" w:eastAsiaTheme="minorEastAsia"/>
                <w:sz w:val="21"/>
                <w:szCs w:val="21"/>
                <w:highlight w:val="none"/>
                <w:lang w:val="en-US" w:eastAsia="zh-CN"/>
              </w:rPr>
            </w:pPr>
            <w:r>
              <w:rPr>
                <w:rFonts w:hint="eastAsia" w:ascii="Times New Roman" w:hAnsi="Times New Roman" w:cs="Times New Roman"/>
                <w:kern w:val="0"/>
                <w:sz w:val="21"/>
                <w:szCs w:val="21"/>
                <w:highlight w:val="none"/>
                <w:lang w:val="en-US" w:eastAsia="zh-CN"/>
              </w:rPr>
              <w:t>行星切割机</w:t>
            </w:r>
          </w:p>
        </w:tc>
        <w:tc>
          <w:tcPr>
            <w:tcW w:w="1379" w:type="dxa"/>
            <w:tcBorders>
              <w:tl2br w:val="nil"/>
              <w:tr2bl w:val="nil"/>
            </w:tcBorders>
            <w:vAlign w:val="center"/>
          </w:tcPr>
          <w:p>
            <w:pPr>
              <w:widowControl/>
              <w:spacing w:line="240" w:lineRule="auto"/>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w:t>
            </w:r>
          </w:p>
        </w:tc>
        <w:tc>
          <w:tcPr>
            <w:tcW w:w="1379" w:type="dxa"/>
            <w:tcBorders>
              <w:tl2br w:val="nil"/>
              <w:tr2bl w:val="nil"/>
            </w:tcBorders>
            <w:vAlign w:val="center"/>
          </w:tcPr>
          <w:p>
            <w:pPr>
              <w:widowControl/>
              <w:spacing w:line="240" w:lineRule="auto"/>
              <w:jc w:val="center"/>
              <w:rPr>
                <w:rFonts w:hint="eastAsia" w:ascii="Times New Roman" w:hAnsi="Times New Roman" w:eastAsia="仿宋_GB2312" w:cs="Times New Roman"/>
                <w:sz w:val="21"/>
                <w:szCs w:val="21"/>
                <w:highlight w:val="none"/>
                <w:lang w:val="en-US" w:eastAsia="zh-CN"/>
              </w:rPr>
            </w:pPr>
            <w:r>
              <w:rPr>
                <w:rFonts w:hint="eastAsia" w:ascii="Times New Roman" w:hAnsi="Times New Roman" w:eastAsia="仿宋_GB2312" w:cs="Times New Roman"/>
                <w:kern w:val="0"/>
                <w:sz w:val="21"/>
                <w:szCs w:val="21"/>
                <w:highlight w:val="none"/>
                <w:lang w:val="en-US" w:eastAsia="zh-CN"/>
              </w:rPr>
              <w:t>1</w:t>
            </w:r>
          </w:p>
        </w:tc>
        <w:tc>
          <w:tcPr>
            <w:tcW w:w="1380" w:type="dxa"/>
            <w:tcBorders>
              <w:tl2br w:val="nil"/>
              <w:tr2bl w:val="nil"/>
            </w:tcBorders>
            <w:vAlign w:val="center"/>
          </w:tcPr>
          <w:p>
            <w:pPr>
              <w:widowControl/>
              <w:spacing w:line="240" w:lineRule="auto"/>
              <w:jc w:val="center"/>
              <w:rPr>
                <w:rFonts w:hint="default" w:ascii="Times New Roman" w:hAnsi="Times New Roman" w:eastAsia="仿宋_GB2312" w:cs="Times New Roman"/>
                <w:sz w:val="21"/>
                <w:szCs w:val="21"/>
                <w:highlight w:val="none"/>
                <w:lang w:val="en-US" w:eastAsia="zh-CN"/>
              </w:rPr>
            </w:pPr>
            <w:r>
              <w:rPr>
                <w:rFonts w:hint="eastAsia" w:ascii="Times New Roman" w:hAnsi="Times New Roman" w:eastAsia="仿宋_GB2312" w:cs="Times New Roman"/>
                <w:kern w:val="0"/>
                <w:sz w:val="21"/>
                <w:szCs w:val="21"/>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40" w:hRule="atLeast"/>
          <w:jc w:val="center"/>
        </w:trPr>
        <w:tc>
          <w:tcPr>
            <w:tcW w:w="754" w:type="dxa"/>
            <w:tcBorders>
              <w:tl2br w:val="nil"/>
              <w:tr2bl w:val="nil"/>
            </w:tcBorders>
            <w:vAlign w:val="center"/>
          </w:tcPr>
          <w:p>
            <w:pPr>
              <w:widowControl/>
              <w:spacing w:line="240" w:lineRule="auto"/>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kern w:val="0"/>
                <w:sz w:val="21"/>
                <w:szCs w:val="21"/>
                <w:highlight w:val="none"/>
              </w:rPr>
              <w:t>7</w:t>
            </w:r>
          </w:p>
        </w:tc>
        <w:tc>
          <w:tcPr>
            <w:tcW w:w="3612" w:type="dxa"/>
            <w:tcBorders>
              <w:tl2br w:val="nil"/>
              <w:tr2bl w:val="nil"/>
            </w:tcBorders>
            <w:vAlign w:val="center"/>
          </w:tcPr>
          <w:p>
            <w:pPr>
              <w:widowControl/>
              <w:spacing w:line="240" w:lineRule="auto"/>
              <w:jc w:val="center"/>
              <w:rPr>
                <w:rFonts w:hint="eastAsia" w:ascii="Times New Roman" w:hAnsi="Times New Roman" w:cs="Times New Roman" w:eastAsiaTheme="minorEastAsia"/>
                <w:sz w:val="21"/>
                <w:szCs w:val="21"/>
                <w:highlight w:val="none"/>
                <w:lang w:val="en-US" w:eastAsia="zh-CN"/>
              </w:rPr>
            </w:pPr>
            <w:r>
              <w:rPr>
                <w:rFonts w:hint="eastAsia" w:ascii="Times New Roman" w:hAnsi="Times New Roman" w:cs="Times New Roman"/>
                <w:kern w:val="0"/>
                <w:sz w:val="21"/>
                <w:szCs w:val="21"/>
                <w:highlight w:val="none"/>
                <w:lang w:val="en-US" w:eastAsia="zh-CN"/>
              </w:rPr>
              <w:t>破碎机</w:t>
            </w:r>
          </w:p>
        </w:tc>
        <w:tc>
          <w:tcPr>
            <w:tcW w:w="1379" w:type="dxa"/>
            <w:tcBorders>
              <w:tl2br w:val="nil"/>
              <w:tr2bl w:val="nil"/>
            </w:tcBorders>
            <w:vAlign w:val="center"/>
          </w:tcPr>
          <w:p>
            <w:pPr>
              <w:widowControl/>
              <w:spacing w:line="240" w:lineRule="auto"/>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w:t>
            </w:r>
          </w:p>
        </w:tc>
        <w:tc>
          <w:tcPr>
            <w:tcW w:w="1379" w:type="dxa"/>
            <w:tcBorders>
              <w:tl2br w:val="nil"/>
              <w:tr2bl w:val="nil"/>
            </w:tcBorders>
            <w:vAlign w:val="center"/>
          </w:tcPr>
          <w:p>
            <w:pPr>
              <w:widowControl/>
              <w:spacing w:line="240" w:lineRule="auto"/>
              <w:jc w:val="center"/>
              <w:rPr>
                <w:rFonts w:hint="eastAsia" w:ascii="Times New Roman" w:hAnsi="Times New Roman" w:eastAsia="仿宋_GB2312" w:cs="Times New Roman"/>
                <w:sz w:val="21"/>
                <w:szCs w:val="21"/>
                <w:highlight w:val="none"/>
                <w:lang w:val="en-US" w:eastAsia="zh-CN"/>
              </w:rPr>
            </w:pPr>
            <w:r>
              <w:rPr>
                <w:rFonts w:hint="eastAsia" w:ascii="Times New Roman" w:hAnsi="Times New Roman" w:eastAsia="仿宋_GB2312" w:cs="Times New Roman"/>
                <w:kern w:val="0"/>
                <w:sz w:val="21"/>
                <w:szCs w:val="21"/>
                <w:highlight w:val="none"/>
                <w:lang w:val="en-US" w:eastAsia="zh-CN"/>
              </w:rPr>
              <w:t>1</w:t>
            </w:r>
          </w:p>
        </w:tc>
        <w:tc>
          <w:tcPr>
            <w:tcW w:w="1380" w:type="dxa"/>
            <w:tcBorders>
              <w:tl2br w:val="nil"/>
              <w:tr2bl w:val="nil"/>
            </w:tcBorders>
            <w:vAlign w:val="center"/>
          </w:tcPr>
          <w:p>
            <w:pPr>
              <w:widowControl/>
              <w:spacing w:line="240" w:lineRule="auto"/>
              <w:jc w:val="center"/>
              <w:rPr>
                <w:rFonts w:hint="default" w:ascii="Times New Roman" w:hAnsi="Times New Roman" w:eastAsia="仿宋_GB2312" w:cs="Times New Roman"/>
                <w:sz w:val="21"/>
                <w:szCs w:val="21"/>
                <w:highlight w:val="none"/>
                <w:lang w:val="en-US" w:eastAsia="zh-CN"/>
              </w:rPr>
            </w:pPr>
            <w:r>
              <w:rPr>
                <w:rFonts w:hint="eastAsia" w:ascii="Times New Roman" w:hAnsi="Times New Roman" w:eastAsia="仿宋_GB2312" w:cs="Times New Roman"/>
                <w:kern w:val="0"/>
                <w:sz w:val="21"/>
                <w:szCs w:val="21"/>
                <w:highlight w:val="none"/>
                <w:lang w:val="en-US" w:eastAsia="zh-CN"/>
              </w:rPr>
              <w:t>1</w:t>
            </w:r>
          </w:p>
        </w:tc>
      </w:tr>
    </w:tbl>
    <w:p>
      <w:pPr>
        <w:bidi w:val="0"/>
        <w:spacing w:line="240" w:lineRule="auto"/>
        <w:rPr>
          <w:rFonts w:hint="default" w:ascii="Times New Roman" w:hAnsi="Times New Roman" w:cs="Times New Roman"/>
        </w:rPr>
      </w:pPr>
      <w:bookmarkStart w:id="9" w:name="_Toc515273907"/>
      <w:bookmarkStart w:id="10" w:name="_Toc23327"/>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3.3主要原辅材料及燃料</w:t>
      </w:r>
      <w:bookmarkEnd w:id="9"/>
      <w:bookmarkEnd w:id="10"/>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val="en-US" w:eastAsia="zh-CN"/>
        </w:rPr>
      </w:pPr>
      <w:bookmarkStart w:id="11" w:name="_Toc12952"/>
      <w:bookmarkStart w:id="12" w:name="_Toc515273908"/>
      <w:r>
        <w:rPr>
          <w:rFonts w:hint="default" w:ascii="Times New Roman" w:hAnsi="Times New Roman" w:cs="Times New Roman"/>
          <w:sz w:val="24"/>
          <w:szCs w:val="24"/>
        </w:rPr>
        <w:t>本项目主要物料及能源消耗见表3-</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cs="Times New Roman" w:eastAsiaTheme="minorEastAsia"/>
          <w:b/>
          <w:bCs/>
          <w:color w:val="auto"/>
          <w:lang w:eastAsia="zh-CN"/>
        </w:rPr>
      </w:pPr>
      <w:r>
        <w:rPr>
          <w:rFonts w:hint="default" w:ascii="Times New Roman" w:hAnsi="Times New Roman" w:cs="Times New Roman"/>
          <w:b/>
          <w:bCs/>
          <w:color w:val="auto"/>
        </w:rPr>
        <w:t>表3-</w:t>
      </w:r>
      <w:r>
        <w:rPr>
          <w:rFonts w:hint="default" w:ascii="Times New Roman" w:hAnsi="Times New Roman" w:cs="Times New Roman"/>
          <w:b/>
          <w:bCs/>
          <w:color w:val="auto"/>
          <w:lang w:val="en-US" w:eastAsia="zh-CN"/>
        </w:rPr>
        <w:t>3</w:t>
      </w:r>
      <w:r>
        <w:rPr>
          <w:rFonts w:hint="default" w:ascii="Times New Roman" w:hAnsi="Times New Roman" w:cs="Times New Roman"/>
          <w:b/>
          <w:bCs/>
          <w:color w:val="auto"/>
        </w:rPr>
        <w:t xml:space="preserve">  主要原辅材料及能源消耗一览表</w:t>
      </w:r>
      <w:r>
        <w:rPr>
          <w:rFonts w:hint="eastAsia" w:ascii="Times New Roman" w:hAnsi="Times New Roman" w:cs="Times New Roman"/>
          <w:b/>
          <w:bCs/>
          <w:color w:val="auto"/>
          <w:lang w:eastAsia="zh-CN"/>
        </w:rPr>
        <w:t>（</w:t>
      </w:r>
      <w:r>
        <w:rPr>
          <w:rFonts w:hint="eastAsia" w:ascii="Times New Roman" w:hAnsi="Times New Roman" w:cs="Times New Roman"/>
          <w:b/>
          <w:bCs/>
          <w:color w:val="auto"/>
          <w:lang w:val="en-US" w:eastAsia="zh-CN"/>
        </w:rPr>
        <w:t>单位：t/a</w:t>
      </w:r>
      <w:r>
        <w:rPr>
          <w:rFonts w:hint="eastAsia" w:ascii="Times New Roman" w:hAnsi="Times New Roman" w:cs="Times New Roman"/>
          <w:b/>
          <w:bCs/>
          <w:color w:val="auto"/>
          <w:lang w:eastAsia="zh-CN"/>
        </w:rPr>
        <w:t>）</w:t>
      </w:r>
    </w:p>
    <w:tbl>
      <w:tblPr>
        <w:tblStyle w:val="16"/>
        <w:tblW w:w="85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4"/>
        <w:gridCol w:w="1837"/>
        <w:gridCol w:w="2004"/>
        <w:gridCol w:w="2004"/>
        <w:gridCol w:w="20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654" w:type="dxa"/>
            <w:tcBorders>
              <w:top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序号</w:t>
            </w:r>
          </w:p>
        </w:tc>
        <w:tc>
          <w:tcPr>
            <w:tcW w:w="18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名称</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环评设计年消耗量</w:t>
            </w:r>
          </w:p>
        </w:tc>
        <w:tc>
          <w:tcPr>
            <w:tcW w:w="2004" w:type="dxa"/>
            <w:tcBorders>
              <w:top w:val="single" w:color="auto" w:sz="4" w:space="0"/>
              <w:left w:val="single" w:color="auto" w:sz="4" w:space="0"/>
              <w:bottom w:val="single" w:color="auto" w:sz="4" w:space="0"/>
            </w:tcBorders>
            <w:vAlign w:val="center"/>
          </w:tcPr>
          <w:p>
            <w:pPr>
              <w:adjustRightInd w:val="0"/>
              <w:snapToGrid w:val="0"/>
              <w:spacing w:line="240" w:lineRule="auto"/>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阶段性验收达</w:t>
            </w:r>
          </w:p>
          <w:p>
            <w:pPr>
              <w:adjustRightInd w:val="0"/>
              <w:snapToGrid w:val="0"/>
              <w:spacing w:line="240" w:lineRule="auto"/>
              <w:jc w:val="center"/>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产年消耗量</w:t>
            </w:r>
          </w:p>
        </w:tc>
        <w:tc>
          <w:tcPr>
            <w:tcW w:w="2005" w:type="dxa"/>
            <w:tcBorders>
              <w:top w:val="single" w:color="auto" w:sz="4" w:space="0"/>
              <w:left w:val="single" w:color="auto" w:sz="4" w:space="0"/>
              <w:bottom w:val="single" w:color="auto" w:sz="4" w:space="0"/>
            </w:tcBorders>
            <w:vAlign w:val="center"/>
          </w:tcPr>
          <w:p>
            <w:pPr>
              <w:adjustRightInd w:val="0"/>
              <w:snapToGrid w:val="0"/>
              <w:spacing w:line="240" w:lineRule="auto"/>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折算</w:t>
            </w:r>
            <w:r>
              <w:rPr>
                <w:rFonts w:hint="default" w:ascii="Times New Roman" w:hAnsi="Times New Roman" w:cs="Times New Roman" w:eastAsiaTheme="minorEastAsia"/>
                <w:b/>
                <w:bCs/>
                <w:sz w:val="21"/>
                <w:szCs w:val="21"/>
              </w:rPr>
              <w:t>验收工况</w:t>
            </w:r>
          </w:p>
          <w:p>
            <w:pPr>
              <w:adjustRightInd w:val="0"/>
              <w:snapToGrid w:val="0"/>
              <w:spacing w:line="240" w:lineRule="auto"/>
              <w:jc w:val="center"/>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rPr>
              <w:t>下实际</w:t>
            </w:r>
            <w:r>
              <w:rPr>
                <w:rFonts w:hint="default" w:ascii="Times New Roman" w:hAnsi="Times New Roman" w:cs="Times New Roman" w:eastAsiaTheme="minorEastAsia"/>
                <w:b/>
                <w:bCs/>
                <w:sz w:val="21"/>
                <w:szCs w:val="21"/>
                <w:lang w:val="en-US" w:eastAsia="zh-CN"/>
              </w:rPr>
              <w:t>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54" w:type="dxa"/>
            <w:tcBorders>
              <w:top w:val="single" w:color="auto" w:sz="4" w:space="0"/>
              <w:bottom w:val="single" w:color="auto" w:sz="4" w:space="0"/>
              <w:right w:val="single" w:color="auto" w:sz="4" w:space="0"/>
            </w:tcBorders>
            <w:vAlign w:val="center"/>
          </w:tcPr>
          <w:p>
            <w:pPr>
              <w:spacing w:line="240" w:lineRule="auto"/>
              <w:contextualSpacing/>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1</w:t>
            </w:r>
          </w:p>
        </w:tc>
        <w:tc>
          <w:tcPr>
            <w:tcW w:w="18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color w:val="000000"/>
                <w:sz w:val="21"/>
                <w:szCs w:val="21"/>
                <w:lang w:val="en-US" w:eastAsia="zh-CN"/>
              </w:rPr>
              <w:t>HDPE</w:t>
            </w:r>
          </w:p>
        </w:tc>
        <w:tc>
          <w:tcPr>
            <w:tcW w:w="2004" w:type="dxa"/>
            <w:tcBorders>
              <w:top w:val="single" w:color="auto" w:sz="4" w:space="0"/>
              <w:left w:val="single" w:color="auto" w:sz="4" w:space="0"/>
              <w:bottom w:val="single" w:color="auto" w:sz="4" w:space="0"/>
              <w:right w:val="single" w:color="auto" w:sz="4" w:space="0"/>
            </w:tcBorders>
            <w:vAlign w:val="center"/>
          </w:tcPr>
          <w:p>
            <w:pPr>
              <w:autoSpaceDN w:val="0"/>
              <w:spacing w:line="240" w:lineRule="auto"/>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eastAsia="楷体" w:cs="Times New Roman"/>
                <w:color w:val="000000"/>
                <w:sz w:val="21"/>
                <w:szCs w:val="21"/>
                <w:lang w:val="en-US" w:eastAsia="zh-CN"/>
              </w:rPr>
              <w:t>800</w:t>
            </w:r>
          </w:p>
        </w:tc>
        <w:tc>
          <w:tcPr>
            <w:tcW w:w="2004" w:type="dxa"/>
            <w:tcBorders>
              <w:top w:val="single" w:color="auto" w:sz="4" w:space="0"/>
              <w:left w:val="single" w:color="auto" w:sz="4" w:space="0"/>
              <w:bottom w:val="single" w:color="auto" w:sz="4" w:space="0"/>
            </w:tcBorders>
            <w:vAlign w:val="center"/>
          </w:tcPr>
          <w:p>
            <w:pPr>
              <w:autoSpaceDN w:val="0"/>
              <w:spacing w:line="240" w:lineRule="auto"/>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eastAsia="楷体" w:cs="Times New Roman"/>
                <w:color w:val="000000"/>
                <w:sz w:val="21"/>
                <w:szCs w:val="21"/>
                <w:lang w:val="en-US" w:eastAsia="zh-CN"/>
              </w:rPr>
              <w:t>640</w:t>
            </w:r>
          </w:p>
        </w:tc>
        <w:tc>
          <w:tcPr>
            <w:tcW w:w="2005" w:type="dxa"/>
            <w:tcBorders>
              <w:top w:val="single" w:color="auto" w:sz="4" w:space="0"/>
              <w:left w:val="single" w:color="auto" w:sz="4" w:space="0"/>
              <w:bottom w:val="single" w:color="auto" w:sz="4" w:space="0"/>
            </w:tcBorders>
            <w:vAlign w:val="center"/>
          </w:tcPr>
          <w:p>
            <w:pPr>
              <w:autoSpaceDN w:val="0"/>
              <w:spacing w:line="240" w:lineRule="auto"/>
              <w:jc w:val="center"/>
              <w:textAlignment w:val="center"/>
              <w:rPr>
                <w:rFonts w:hint="default" w:ascii="Times New Roman" w:hAnsi="Times New Roman" w:eastAsia="楷体" w:cs="Times New Roman"/>
                <w:color w:val="000000"/>
                <w:sz w:val="21"/>
                <w:szCs w:val="21"/>
                <w:lang w:val="en-US" w:eastAsia="zh-CN"/>
              </w:rPr>
            </w:pPr>
            <w:r>
              <w:rPr>
                <w:rFonts w:hint="eastAsia" w:ascii="Times New Roman" w:hAnsi="Times New Roman" w:eastAsia="楷体" w:cs="Times New Roman"/>
                <w:color w:val="000000"/>
                <w:sz w:val="21"/>
                <w:szCs w:val="21"/>
                <w:lang w:val="en-US" w:eastAsia="zh-CN"/>
              </w:rPr>
              <w:t>608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54" w:type="dxa"/>
            <w:tcBorders>
              <w:top w:val="single" w:color="auto" w:sz="4" w:space="0"/>
              <w:bottom w:val="single" w:color="auto" w:sz="4" w:space="0"/>
              <w:right w:val="single" w:color="auto" w:sz="4" w:space="0"/>
            </w:tcBorders>
            <w:vAlign w:val="center"/>
          </w:tcPr>
          <w:p>
            <w:pPr>
              <w:spacing w:line="240" w:lineRule="auto"/>
              <w:contextualSpacing/>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18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碳酸钙</w:t>
            </w:r>
          </w:p>
        </w:tc>
        <w:tc>
          <w:tcPr>
            <w:tcW w:w="2004" w:type="dxa"/>
            <w:tcBorders>
              <w:top w:val="single" w:color="auto" w:sz="4" w:space="0"/>
              <w:left w:val="single" w:color="auto" w:sz="4" w:space="0"/>
              <w:bottom w:val="single" w:color="auto" w:sz="4" w:space="0"/>
              <w:right w:val="single" w:color="auto" w:sz="4" w:space="0"/>
            </w:tcBorders>
            <w:vAlign w:val="center"/>
          </w:tcPr>
          <w:p>
            <w:pPr>
              <w:autoSpaceDN w:val="0"/>
              <w:spacing w:line="240" w:lineRule="auto"/>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eastAsia="楷体" w:cs="Times New Roman"/>
                <w:color w:val="000000"/>
                <w:sz w:val="21"/>
                <w:szCs w:val="21"/>
                <w:lang w:val="en-US" w:eastAsia="zh-CN"/>
              </w:rPr>
              <w:t>800</w:t>
            </w:r>
          </w:p>
        </w:tc>
        <w:tc>
          <w:tcPr>
            <w:tcW w:w="2004" w:type="dxa"/>
            <w:tcBorders>
              <w:top w:val="single" w:color="auto" w:sz="4" w:space="0"/>
              <w:left w:val="single" w:color="auto" w:sz="4" w:space="0"/>
              <w:bottom w:val="single" w:color="auto" w:sz="4" w:space="0"/>
            </w:tcBorders>
            <w:vAlign w:val="center"/>
          </w:tcPr>
          <w:p>
            <w:pPr>
              <w:autoSpaceDN w:val="0"/>
              <w:spacing w:line="240" w:lineRule="auto"/>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640</w:t>
            </w:r>
          </w:p>
        </w:tc>
        <w:tc>
          <w:tcPr>
            <w:tcW w:w="2005" w:type="dxa"/>
            <w:tcBorders>
              <w:top w:val="single" w:color="auto" w:sz="4" w:space="0"/>
              <w:left w:val="single" w:color="auto" w:sz="4" w:space="0"/>
              <w:bottom w:val="single" w:color="auto" w:sz="4" w:space="0"/>
            </w:tcBorders>
            <w:vAlign w:val="center"/>
          </w:tcPr>
          <w:p>
            <w:pPr>
              <w:autoSpaceDN w:val="0"/>
              <w:spacing w:line="240" w:lineRule="auto"/>
              <w:jc w:val="center"/>
              <w:textAlignment w:val="center"/>
              <w:rPr>
                <w:rFonts w:hint="default" w:ascii="Times New Roman" w:hAnsi="Times New Roman" w:eastAsia="楷体" w:cs="Times New Roman"/>
                <w:color w:val="000000"/>
                <w:sz w:val="21"/>
                <w:szCs w:val="21"/>
                <w:lang w:val="en-US" w:eastAsia="zh-CN"/>
              </w:rPr>
            </w:pPr>
            <w:r>
              <w:rPr>
                <w:rFonts w:hint="eastAsia" w:ascii="Times New Roman" w:hAnsi="Times New Roman" w:eastAsia="楷体" w:cs="Times New Roman"/>
                <w:color w:val="000000"/>
                <w:sz w:val="21"/>
                <w:szCs w:val="21"/>
                <w:lang w:val="en-US" w:eastAsia="zh-CN"/>
              </w:rPr>
              <w:t>608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54" w:type="dxa"/>
            <w:tcBorders>
              <w:top w:val="single" w:color="auto" w:sz="4" w:space="0"/>
              <w:bottom w:val="single" w:color="auto" w:sz="4" w:space="0"/>
              <w:right w:val="single" w:color="auto" w:sz="4" w:space="0"/>
            </w:tcBorders>
            <w:vAlign w:val="center"/>
          </w:tcPr>
          <w:p>
            <w:pPr>
              <w:spacing w:line="240" w:lineRule="auto"/>
              <w:contextualSpacing/>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18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color w:val="000000"/>
                <w:sz w:val="21"/>
                <w:szCs w:val="21"/>
                <w:lang w:val="en-US" w:eastAsia="zh-CN"/>
              </w:rPr>
              <w:t>PVC</w:t>
            </w:r>
          </w:p>
        </w:tc>
        <w:tc>
          <w:tcPr>
            <w:tcW w:w="2004" w:type="dxa"/>
            <w:tcBorders>
              <w:top w:val="single" w:color="auto" w:sz="4" w:space="0"/>
              <w:left w:val="single" w:color="auto" w:sz="4" w:space="0"/>
              <w:bottom w:val="single" w:color="auto" w:sz="4" w:space="0"/>
              <w:right w:val="single" w:color="auto" w:sz="4" w:space="0"/>
            </w:tcBorders>
            <w:vAlign w:val="center"/>
          </w:tcPr>
          <w:p>
            <w:pPr>
              <w:autoSpaceDN w:val="0"/>
              <w:spacing w:line="240" w:lineRule="auto"/>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eastAsia="楷体" w:cs="Times New Roman"/>
                <w:color w:val="000000"/>
                <w:sz w:val="21"/>
                <w:szCs w:val="21"/>
                <w:lang w:val="en-US" w:eastAsia="zh-CN"/>
              </w:rPr>
              <w:t>350</w:t>
            </w:r>
          </w:p>
        </w:tc>
        <w:tc>
          <w:tcPr>
            <w:tcW w:w="2004" w:type="dxa"/>
            <w:tcBorders>
              <w:top w:val="single" w:color="auto" w:sz="4" w:space="0"/>
              <w:left w:val="single" w:color="auto" w:sz="4" w:space="0"/>
              <w:bottom w:val="single" w:color="auto" w:sz="4" w:space="0"/>
            </w:tcBorders>
            <w:vAlign w:val="center"/>
          </w:tcPr>
          <w:p>
            <w:pPr>
              <w:autoSpaceDN w:val="0"/>
              <w:spacing w:line="240" w:lineRule="auto"/>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eastAsia="楷体" w:cs="Times New Roman"/>
                <w:color w:val="000000"/>
                <w:sz w:val="21"/>
                <w:szCs w:val="21"/>
                <w:lang w:val="en-US" w:eastAsia="zh-CN"/>
              </w:rPr>
              <w:t>350</w:t>
            </w:r>
          </w:p>
        </w:tc>
        <w:tc>
          <w:tcPr>
            <w:tcW w:w="2005" w:type="dxa"/>
            <w:tcBorders>
              <w:top w:val="single" w:color="auto" w:sz="4" w:space="0"/>
              <w:left w:val="single" w:color="auto" w:sz="4" w:space="0"/>
              <w:bottom w:val="single" w:color="auto" w:sz="4" w:space="0"/>
            </w:tcBorders>
            <w:vAlign w:val="center"/>
          </w:tcPr>
          <w:p>
            <w:pPr>
              <w:autoSpaceDN w:val="0"/>
              <w:spacing w:line="240" w:lineRule="auto"/>
              <w:jc w:val="center"/>
              <w:textAlignment w:val="center"/>
              <w:rPr>
                <w:rFonts w:hint="default" w:ascii="Times New Roman" w:hAnsi="Times New Roman" w:eastAsia="楷体" w:cs="Times New Roman"/>
                <w:color w:val="000000"/>
                <w:sz w:val="21"/>
                <w:szCs w:val="21"/>
                <w:lang w:val="en-US" w:eastAsia="zh-CN"/>
              </w:rPr>
            </w:pPr>
            <w:r>
              <w:rPr>
                <w:rFonts w:hint="eastAsia" w:ascii="Times New Roman" w:hAnsi="Times New Roman" w:eastAsia="楷体" w:cs="Times New Roman"/>
                <w:color w:val="000000"/>
                <w:sz w:val="21"/>
                <w:szCs w:val="21"/>
                <w:lang w:val="en-US" w:eastAsia="zh-CN"/>
              </w:rPr>
              <w:t>333</w:t>
            </w:r>
          </w:p>
        </w:tc>
      </w:tr>
    </w:tbl>
    <w:p>
      <w:pPr>
        <w:pStyle w:val="3"/>
        <w:keepNext/>
        <w:keepLines/>
        <w:pageBreakBefore w:val="0"/>
        <w:widowControl w:val="0"/>
        <w:kinsoku/>
        <w:wordWrap/>
        <w:overflowPunct/>
        <w:topLinePunct w:val="0"/>
        <w:autoSpaceDE/>
        <w:autoSpaceDN/>
        <w:bidi w:val="0"/>
        <w:adjustRightInd/>
        <w:snapToGrid/>
        <w:spacing w:before="0" w:after="0" w:line="240" w:lineRule="auto"/>
        <w:textAlignment w:val="auto"/>
        <w:outlineLvl w:val="1"/>
        <w:rPr>
          <w:rFonts w:hint="default" w:ascii="Times New Roman" w:hAnsi="Times New Roman" w:eastAsia="宋体" w:cs="Times New Roman"/>
          <w:sz w:val="24"/>
          <w:szCs w:val="24"/>
        </w:rPr>
      </w:pP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3.4水源及水平衡</w:t>
      </w:r>
      <w:bookmarkEnd w:id="11"/>
      <w:bookmarkEnd w:id="12"/>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本项目</w:t>
      </w:r>
      <w:r>
        <w:rPr>
          <w:rFonts w:hint="default" w:ascii="Times New Roman" w:hAnsi="Times New Roman" w:cs="Times New Roman"/>
          <w:color w:val="auto"/>
          <w:sz w:val="24"/>
          <w:szCs w:val="24"/>
        </w:rPr>
        <w:t>用水由市政自来水厂提供。</w:t>
      </w:r>
    </w:p>
    <w:p>
      <w:pPr>
        <w:spacing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经我公司统计，2020年9月~11月共计用水131</w:t>
      </w:r>
      <w:r>
        <w:rPr>
          <w:rFonts w:hint="default" w:ascii="Times New Roman" w:hAnsi="Times New Roman" w:cs="Times New Roman"/>
          <w:color w:val="auto"/>
          <w:sz w:val="24"/>
          <w:szCs w:val="24"/>
          <w:lang w:val="en-US" w:eastAsia="zh-CN"/>
        </w:rPr>
        <w:t>m</w:t>
      </w:r>
      <w:r>
        <w:rPr>
          <w:rFonts w:hint="default" w:ascii="Times New Roman" w:hAnsi="Times New Roman" w:cs="Times New Roman" w:eastAsiaTheme="minorEastAsia"/>
          <w:color w:val="auto"/>
          <w:sz w:val="24"/>
          <w:szCs w:val="24"/>
          <w:vertAlign w:val="superscript"/>
          <w:lang w:val="en-US" w:eastAsia="zh-CN"/>
        </w:rPr>
        <w:t>3</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折合全年用水量约为</w:t>
      </w:r>
      <w:r>
        <w:rPr>
          <w:rFonts w:hint="eastAsia" w:ascii="Times New Roman" w:hAnsi="Times New Roman" w:cs="Times New Roman"/>
          <w:color w:val="auto"/>
          <w:sz w:val="24"/>
          <w:szCs w:val="24"/>
          <w:lang w:val="en-US" w:eastAsia="zh-CN"/>
        </w:rPr>
        <w:t>524</w:t>
      </w:r>
      <w:r>
        <w:rPr>
          <w:rFonts w:hint="default" w:ascii="Times New Roman" w:hAnsi="Times New Roman" w:cs="Times New Roman"/>
          <w:color w:val="auto"/>
          <w:sz w:val="24"/>
          <w:szCs w:val="24"/>
          <w:lang w:val="en-US" w:eastAsia="zh-CN"/>
        </w:rPr>
        <w:t>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color w:val="auto"/>
          <w:sz w:val="24"/>
          <w:szCs w:val="24"/>
          <w:lang w:val="en-US" w:eastAsia="zh-CN"/>
        </w:rPr>
        <w:t>。</w:t>
      </w:r>
    </w:p>
    <w:p>
      <w:pPr>
        <w:spacing w:line="360" w:lineRule="auto"/>
        <w:ind w:firstLine="480" w:firstLineChars="200"/>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根</w:t>
      </w:r>
      <w:r>
        <w:rPr>
          <w:rFonts w:hint="default" w:ascii="Times New Roman" w:hAnsi="Times New Roman" w:cs="Times New Roman"/>
          <w:color w:val="auto"/>
          <w:sz w:val="24"/>
          <w:szCs w:val="24"/>
          <w:lang w:eastAsia="zh-CN"/>
        </w:rPr>
        <w:t>据调查本项目的实际生产情况，</w:t>
      </w:r>
      <w:r>
        <w:rPr>
          <w:rFonts w:hint="default" w:ascii="Times New Roman" w:hAnsi="Times New Roman" w:cs="Times New Roman"/>
          <w:color w:val="auto"/>
          <w:sz w:val="24"/>
          <w:szCs w:val="24"/>
          <w:lang w:val="en-US" w:eastAsia="zh-CN"/>
        </w:rPr>
        <w:t>本项目用水</w:t>
      </w:r>
      <w:r>
        <w:rPr>
          <w:rFonts w:hint="eastAsia" w:ascii="Times New Roman" w:hAnsi="Times New Roman" w:cs="Times New Roman"/>
          <w:color w:val="auto"/>
          <w:sz w:val="24"/>
          <w:szCs w:val="24"/>
          <w:lang w:val="en-US" w:eastAsia="zh-CN"/>
        </w:rPr>
        <w:t>分为挤塑过程中的冷却用水及员工生活用水。挤塑过程中冷却水循环使用，定期添加，不外排。冷却水添加量约为300</w:t>
      </w:r>
      <w:r>
        <w:rPr>
          <w:rFonts w:hint="default" w:ascii="Times New Roman" w:hAnsi="Times New Roman" w:cs="Times New Roman"/>
          <w:color w:val="auto"/>
          <w:sz w:val="24"/>
          <w:szCs w:val="24"/>
          <w:lang w:val="en-US" w:eastAsia="zh-CN"/>
        </w:rPr>
        <w:t>m</w:t>
      </w:r>
      <w:r>
        <w:rPr>
          <w:rFonts w:hint="default" w:ascii="Times New Roman" w:hAnsi="Times New Roman" w:cs="Times New Roman" w:eastAsiaTheme="minorEastAsia"/>
          <w:color w:val="auto"/>
          <w:sz w:val="24"/>
          <w:szCs w:val="24"/>
          <w:vertAlign w:val="superscript"/>
          <w:lang w:val="en-US" w:eastAsia="zh-CN"/>
        </w:rPr>
        <w:t>3</w:t>
      </w:r>
      <w:r>
        <w:rPr>
          <w:rFonts w:hint="eastAsia" w:ascii="Times New Roman" w:hAnsi="Times New Roman" w:cs="Times New Roman"/>
          <w:color w:val="auto"/>
          <w:sz w:val="24"/>
          <w:szCs w:val="24"/>
          <w:lang w:val="en-US" w:eastAsia="zh-CN"/>
        </w:rPr>
        <w:t>/a。员工生活用水量约为224</w:t>
      </w:r>
      <w:r>
        <w:rPr>
          <w:rFonts w:hint="default" w:ascii="Times New Roman" w:hAnsi="Times New Roman" w:cs="Times New Roman"/>
          <w:color w:val="auto"/>
          <w:sz w:val="24"/>
          <w:szCs w:val="24"/>
          <w:lang w:val="en-US" w:eastAsia="zh-CN"/>
        </w:rPr>
        <w:t>m</w:t>
      </w:r>
      <w:r>
        <w:rPr>
          <w:rFonts w:hint="default" w:ascii="Times New Roman" w:hAnsi="Times New Roman" w:cs="Times New Roman" w:eastAsiaTheme="minorEastAsia"/>
          <w:color w:val="auto"/>
          <w:sz w:val="24"/>
          <w:szCs w:val="24"/>
          <w:vertAlign w:val="superscript"/>
          <w:lang w:val="en-US" w:eastAsia="zh-CN"/>
        </w:rPr>
        <w:t>3</w:t>
      </w:r>
      <w:r>
        <w:rPr>
          <w:rFonts w:hint="eastAsia" w:ascii="Times New Roman" w:hAnsi="Times New Roman" w:cs="Times New Roman"/>
          <w:color w:val="auto"/>
          <w:sz w:val="24"/>
          <w:szCs w:val="24"/>
          <w:lang w:val="en-US" w:eastAsia="zh-CN"/>
        </w:rPr>
        <w:t>/a，</w:t>
      </w:r>
      <w:r>
        <w:rPr>
          <w:rFonts w:hint="default" w:ascii="Times New Roman" w:hAnsi="Times New Roman" w:cs="Times New Roman"/>
          <w:color w:val="auto"/>
          <w:sz w:val="24"/>
          <w:szCs w:val="24"/>
          <w:vertAlign w:val="baseline"/>
          <w:lang w:val="en-US" w:eastAsia="zh-CN"/>
        </w:rPr>
        <w:t>生活污水的排放量</w:t>
      </w:r>
      <w:r>
        <w:rPr>
          <w:rFonts w:hint="default" w:ascii="Times New Roman" w:hAnsi="Times New Roman" w:cs="Times New Roman"/>
          <w:color w:val="auto"/>
          <w:sz w:val="24"/>
          <w:szCs w:val="24"/>
        </w:rPr>
        <w:t>（按用水量的</w:t>
      </w:r>
      <w:r>
        <w:rPr>
          <w:rFonts w:hint="eastAsia" w:ascii="Times New Roman" w:hAnsi="Times New Roman" w:cs="Times New Roman"/>
          <w:color w:val="auto"/>
          <w:sz w:val="24"/>
          <w:szCs w:val="24"/>
          <w:lang w:val="en-US" w:eastAsia="zh-CN"/>
        </w:rPr>
        <w:t>85</w:t>
      </w:r>
      <w:r>
        <w:rPr>
          <w:rFonts w:hint="default" w:ascii="Times New Roman" w:hAnsi="Times New Roman" w:cs="Times New Roman"/>
          <w:color w:val="auto"/>
          <w:sz w:val="24"/>
          <w:szCs w:val="24"/>
        </w:rPr>
        <w:t>%计）</w:t>
      </w:r>
      <w:r>
        <w:rPr>
          <w:rFonts w:hint="default" w:ascii="Times New Roman" w:hAnsi="Times New Roman" w:cs="Times New Roman"/>
          <w:color w:val="auto"/>
          <w:sz w:val="24"/>
          <w:szCs w:val="24"/>
          <w:vertAlign w:val="baseline"/>
          <w:lang w:val="en-US" w:eastAsia="zh-CN"/>
        </w:rPr>
        <w:t>约为</w:t>
      </w:r>
      <w:r>
        <w:rPr>
          <w:rFonts w:hint="eastAsia" w:ascii="Times New Roman" w:hAnsi="Times New Roman" w:cs="Times New Roman"/>
          <w:color w:val="auto"/>
          <w:sz w:val="24"/>
          <w:szCs w:val="24"/>
          <w:vertAlign w:val="baseline"/>
          <w:lang w:val="en-US" w:eastAsia="zh-CN"/>
        </w:rPr>
        <w:t>190</w:t>
      </w:r>
      <w:r>
        <w:rPr>
          <w:rFonts w:hint="default" w:ascii="Times New Roman" w:hAnsi="Times New Roman" w:cs="Times New Roman"/>
          <w:color w:val="auto"/>
          <w:sz w:val="24"/>
          <w:szCs w:val="24"/>
          <w:lang w:val="en-US" w:eastAsia="zh-CN"/>
        </w:rPr>
        <w:t>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eastAsiaTheme="minorEastAsia"/>
          <w:color w:val="auto"/>
          <w:sz w:val="24"/>
          <w:szCs w:val="24"/>
          <w:vertAlign w:val="baseline"/>
          <w:lang w:val="en-US" w:eastAsia="zh-CN"/>
        </w:rPr>
        <w:t>/a</w:t>
      </w:r>
      <w:r>
        <w:rPr>
          <w:rFonts w:hint="default" w:ascii="Times New Roman" w:hAnsi="Times New Roman" w:cs="Times New Roman"/>
          <w:color w:val="auto"/>
          <w:sz w:val="24"/>
          <w:szCs w:val="24"/>
          <w:lang w:val="en-US" w:eastAsia="zh-CN"/>
        </w:rPr>
        <w:t>。</w:t>
      </w:r>
    </w:p>
    <w:p>
      <w:pPr>
        <w:spacing w:line="360" w:lineRule="auto"/>
        <w:ind w:firstLine="480" w:firstLineChars="200"/>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因此，本项目废水排放总量为</w:t>
      </w:r>
      <w:r>
        <w:rPr>
          <w:rFonts w:hint="eastAsia" w:ascii="Times New Roman" w:hAnsi="Times New Roman" w:cs="Times New Roman"/>
          <w:color w:val="auto"/>
          <w:sz w:val="24"/>
          <w:szCs w:val="24"/>
          <w:lang w:val="en-US" w:eastAsia="zh-CN"/>
        </w:rPr>
        <w:t>190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sz w:val="24"/>
          <w:szCs w:val="24"/>
        </w:rPr>
      </w:pPr>
      <w:bookmarkStart w:id="13" w:name="_Toc515273909"/>
      <w:bookmarkStart w:id="14" w:name="_Toc18855"/>
      <w:r>
        <w:rPr>
          <w:rFonts w:hint="default" w:ascii="Times New Roman" w:hAnsi="Times New Roman" w:eastAsia="宋体" w:cs="Times New Roman"/>
          <w:sz w:val="24"/>
          <w:szCs w:val="24"/>
        </w:rPr>
        <w:t>3.5生产工艺</w:t>
      </w:r>
      <w:bookmarkEnd w:id="13"/>
      <w:bookmarkEnd w:id="14"/>
    </w:p>
    <w:p>
      <w:pPr>
        <w:spacing w:line="360" w:lineRule="auto"/>
        <w:ind w:firstLine="480" w:firstLineChars="200"/>
        <w:rPr>
          <w:rFonts w:hint="default" w:ascii="Times New Roman" w:hAnsi="Times New Roman" w:cs="Times New Roman"/>
          <w:sz w:val="24"/>
          <w:szCs w:val="24"/>
          <w:lang w:val="en-US" w:eastAsia="zh-CN"/>
        </w:rPr>
      </w:pPr>
      <w:bookmarkStart w:id="15" w:name="OLE_LINK1"/>
      <w:bookmarkStart w:id="16" w:name="OLE_LINK5"/>
      <w:r>
        <w:rPr>
          <w:rFonts w:hint="default" w:ascii="Times New Roman" w:hAnsi="Times New Roman" w:cs="Times New Roman"/>
          <w:sz w:val="24"/>
          <w:szCs w:val="24"/>
          <w:lang w:val="en-US" w:eastAsia="zh-CN"/>
        </w:rPr>
        <w:t>本项目工艺流程及产污环节</w:t>
      </w:r>
      <w:bookmarkEnd w:id="15"/>
      <w:bookmarkEnd w:id="16"/>
      <w:r>
        <w:rPr>
          <w:rFonts w:hint="default" w:ascii="Times New Roman" w:hAnsi="Times New Roman" w:cs="Times New Roman"/>
          <w:sz w:val="24"/>
          <w:szCs w:val="24"/>
          <w:lang w:val="en-US" w:eastAsia="zh-CN"/>
        </w:rPr>
        <w:t>见图3-</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4"/>
          <w:szCs w:val="24"/>
          <w:lang w:val="en-US" w:eastAsia="zh-CN"/>
        </w:rPr>
        <mc:AlternateContent>
          <mc:Choice Requires="wps">
            <w:drawing>
              <wp:anchor distT="0" distB="0" distL="114300" distR="114300" simplePos="0" relativeHeight="252632064" behindDoc="0" locked="0" layoutInCell="1" allowOverlap="1">
                <wp:simplePos x="0" y="0"/>
                <wp:positionH relativeFrom="column">
                  <wp:posOffset>9525</wp:posOffset>
                </wp:positionH>
                <wp:positionV relativeFrom="paragraph">
                  <wp:posOffset>-5080</wp:posOffset>
                </wp:positionV>
                <wp:extent cx="5324475" cy="1807210"/>
                <wp:effectExtent l="5080" t="4445" r="4445" b="17145"/>
                <wp:wrapNone/>
                <wp:docPr id="3" name="矩形 3"/>
                <wp:cNvGraphicFramePr/>
                <a:graphic xmlns:a="http://schemas.openxmlformats.org/drawingml/2006/main">
                  <a:graphicData uri="http://schemas.microsoft.com/office/word/2010/wordprocessingShape">
                    <wps:wsp>
                      <wps:cNvSpPr/>
                      <wps:spPr>
                        <a:xfrm>
                          <a:off x="0" y="0"/>
                          <a:ext cx="5324475" cy="1807210"/>
                        </a:xfrm>
                        <a:prstGeom prst="rect">
                          <a:avLst/>
                        </a:prstGeom>
                        <a:noFill/>
                        <a:ln w="9525" cap="flat" cmpd="sng">
                          <a:solidFill>
                            <a:srgbClr val="000000"/>
                          </a:solidFill>
                          <a:prstDash val="dash"/>
                          <a:miter/>
                          <a:headEnd type="none" w="med" len="med"/>
                          <a:tailEnd type="none" w="med" len="med"/>
                        </a:ln>
                      </wps:spPr>
                      <wps:txbx>
                        <w:txbxContent>
                          <w:p>
                            <w:pPr>
                              <w:jc w:val="both"/>
                            </w:pPr>
                          </w:p>
                        </w:txbxContent>
                      </wps:txbx>
                      <wps:bodyPr upright="1"/>
                    </wps:wsp>
                  </a:graphicData>
                </a:graphic>
              </wp:anchor>
            </w:drawing>
          </mc:Choice>
          <mc:Fallback>
            <w:pict>
              <v:rect id="_x0000_s1026" o:spid="_x0000_s1026" o:spt="1" style="position:absolute;left:0pt;margin-left:0.75pt;margin-top:-0.4pt;height:142.3pt;width:419.25pt;z-index:252632064;mso-width-relative:page;mso-height-relative:page;" filled="f" stroked="t" coordsize="21600,21600" o:gfxdata="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qUi0wAAAAcBAAAPAAAAAAAAAAEAIAAAACIAAABkcnMvZG93bnJldi54&#10;bWxQSwECFAAUAAAACACHTuJAcra/sf8BAAAABAAADgAAAAAAAAABACAAAAAiAQAAZHJzL2Uyb0Rv&#10;Yy54bWxQSwUGAAAAAAYABgBZAQAAkwUAAAAA&#10;">
                <v:fill on="f" focussize="0,0"/>
                <v:stroke color="#000000" joinstyle="miter" dashstyle="dash"/>
                <v:imagedata o:title=""/>
                <o:lock v:ext="edit" aspectratio="f"/>
                <v:textbox>
                  <w:txbxContent>
                    <w:p>
                      <w:pPr>
                        <w:jc w:val="both"/>
                      </w:pPr>
                    </w:p>
                  </w:txbxContent>
                </v:textbox>
              </v:rect>
            </w:pict>
          </mc:Fallback>
        </mc:AlternateContent>
      </w:r>
      <w:r>
        <w:rPr>
          <w:rFonts w:hint="default" w:ascii="Times New Roman" w:hAnsi="Times New Roman" w:cs="Times New Roman"/>
          <w:b/>
          <w:bCs/>
          <w:sz w:val="24"/>
          <w:szCs w:val="24"/>
          <w:lang w:val="en-US" w:eastAsia="zh-CN"/>
        </w:rPr>
        <w:object>
          <v:shape id="_x0000_i1025" o:spt="75" type="#_x0000_t75" style="height:126.3pt;width:416.45pt;" o:ole="t" filled="f" o:preferrelative="t" stroked="f" coordsize="21600,21600">
            <v:path/>
            <v:fill on="f" focussize="0,0"/>
            <v:stroke on="f"/>
            <v:imagedata r:id="rId8" o:title=""/>
            <o:lock v:ext="edit" aspectratio="f"/>
            <w10:wrap type="none"/>
            <w10:anchorlock/>
          </v:shape>
          <o:OLEObject Type="Embed" ProgID="Visio.Drawing.11" ShapeID="_x0000_i1025" DrawAspect="Content" ObjectID="_1468075725" r:id="rId7">
            <o:LockedField>false</o:LockedField>
          </o:OLEObject>
        </w:object>
      </w:r>
      <w:r>
        <w:rPr>
          <w:rFonts w:hint="default" w:ascii="Times New Roman" w:hAnsi="Times New Roman" w:cs="Times New Roman"/>
          <w:b/>
          <w:bCs/>
          <w:sz w:val="21"/>
          <w:szCs w:val="21"/>
          <w:lang w:val="en-US" w:eastAsia="zh-CN"/>
        </w:rPr>
        <w:t>图3-1  本项目工艺流程及产污环节图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工艺流程说明：</w:t>
      </w:r>
      <w:bookmarkStart w:id="17" w:name="_Toc515273910"/>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投料密闭搅拌</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HDPE粒子与碳酸钙粉（或单纯PVC粒子）投入混料机中进行密闭搅拌。该过程由职工将袋装材料放置固体投料机中，然后通过密闭管道输送至密闭混料机中进行搅拌。故该工序投料时会产生一定量的粉尘，搅拌过程中无粉尘产生。</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挤出成型</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原辅材料经过混料机搅拌均匀，经双螺杆挤出生产线热熔并挤出成型，加热温度控制在140℃~160℃之间（根据塑料粒子种类进行调整）。</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冷却</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该工序采用自来水冷却塑料件，自来水在模具型腔内、设备套筒中流过，不与塑料件直接接触。该冷却水经冷却塔处理后可循环使用，不外排，不足时添加。</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定长切割</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成型的管材成品进行切割，切割过程中产生的塑料边角料经破碎机破碎后回用于生产。</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检验入库</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经过上述工序之后的管材检验合格后包装入库，检验过程中产生的次品经经破碎机直接回用于生产。</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破碎机运行时密闭操作。</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sz w:val="24"/>
          <w:szCs w:val="24"/>
          <w:lang w:val="en-US" w:eastAsia="zh-CN"/>
        </w:rPr>
      </w:pPr>
      <w:bookmarkStart w:id="18" w:name="_Toc23866"/>
      <w:r>
        <w:rPr>
          <w:rFonts w:hint="default" w:ascii="Times New Roman" w:hAnsi="Times New Roman" w:eastAsia="宋体" w:cs="Times New Roman"/>
          <w:sz w:val="24"/>
          <w:szCs w:val="24"/>
        </w:rPr>
        <w:t>3.6项目变动情况</w:t>
      </w:r>
      <w:bookmarkEnd w:id="17"/>
      <w:bookmarkEnd w:id="18"/>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lang w:val="en-US" w:eastAsia="zh-CN"/>
        </w:rPr>
        <w:t>根据生态环境部《污染影响类建设项目综合重大变动清单（试行）》（征求意见稿），</w:t>
      </w:r>
      <w:r>
        <w:rPr>
          <w:rFonts w:hint="default" w:ascii="Times New Roman" w:hAnsi="Times New Roman" w:eastAsia="宋体" w:cs="Times New Roman"/>
          <w:color w:val="auto"/>
          <w:sz w:val="24"/>
          <w:szCs w:val="24"/>
        </w:rPr>
        <w:t>建设项目的性质、规模、地点、生产工艺和环境保护措施五个因素中的一项或一项以上发生重大变动，且可能导致环境影响显著变化（特别是不利环境影响加重）的，界定为重大变动。经</w:t>
      </w:r>
      <w:r>
        <w:rPr>
          <w:rFonts w:hint="eastAsia" w:ascii="Times New Roman" w:hAnsi="Times New Roman" w:eastAsia="宋体" w:cs="Times New Roman"/>
          <w:color w:val="auto"/>
          <w:sz w:val="24"/>
          <w:szCs w:val="24"/>
          <w:lang w:val="en-US" w:eastAsia="zh-CN"/>
        </w:rPr>
        <w:t>自</w:t>
      </w:r>
      <w:r>
        <w:rPr>
          <w:rFonts w:hint="default" w:ascii="Times New Roman" w:hAnsi="Times New Roman" w:eastAsia="宋体" w:cs="Times New Roman"/>
          <w:color w:val="auto"/>
          <w:sz w:val="24"/>
          <w:szCs w:val="24"/>
        </w:rPr>
        <w:t>查，本项目的性质、规模、地点、生产工艺和环境保护措施等五个方面均无重大变动。</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p>
    <w:p>
      <w:pPr>
        <w:pStyle w:val="2"/>
        <w:numPr>
          <w:ilvl w:val="0"/>
          <w:numId w:val="1"/>
        </w:numPr>
        <w:spacing w:before="0" w:after="0" w:line="360" w:lineRule="auto"/>
        <w:ind w:left="0" w:leftChars="0" w:firstLine="0" w:firstLineChars="0"/>
        <w:rPr>
          <w:rFonts w:hint="default" w:ascii="Times New Roman" w:hAnsi="Times New Roman" w:cs="Times New Roman"/>
          <w:color w:val="auto"/>
          <w:sz w:val="24"/>
          <w:szCs w:val="24"/>
        </w:rPr>
      </w:pPr>
      <w:bookmarkStart w:id="19" w:name="_Toc17584"/>
      <w:bookmarkStart w:id="20" w:name="_Toc515273911"/>
      <w:r>
        <w:rPr>
          <w:rFonts w:hint="default" w:ascii="Times New Roman" w:hAnsi="Times New Roman" w:cs="Times New Roman"/>
          <w:color w:val="auto"/>
          <w:sz w:val="24"/>
          <w:szCs w:val="24"/>
        </w:rPr>
        <w:t>环境保护设施</w:t>
      </w:r>
      <w:bookmarkEnd w:id="19"/>
      <w:bookmarkEnd w:id="20"/>
    </w:p>
    <w:p>
      <w:pPr>
        <w:pStyle w:val="3"/>
        <w:spacing w:before="0" w:after="0" w:line="360" w:lineRule="auto"/>
        <w:rPr>
          <w:rFonts w:hint="default" w:ascii="Times New Roman" w:hAnsi="Times New Roman" w:eastAsia="宋体" w:cs="Times New Roman"/>
          <w:color w:val="auto"/>
          <w:sz w:val="24"/>
          <w:szCs w:val="24"/>
        </w:rPr>
      </w:pPr>
      <w:bookmarkStart w:id="21" w:name="_Toc25201"/>
      <w:bookmarkStart w:id="22" w:name="_Toc515273912"/>
      <w:r>
        <w:rPr>
          <w:rFonts w:hint="default" w:ascii="Times New Roman" w:hAnsi="Times New Roman" w:eastAsia="宋体" w:cs="Times New Roman"/>
          <w:color w:val="auto"/>
          <w:sz w:val="24"/>
          <w:szCs w:val="24"/>
        </w:rPr>
        <w:t>4.1污染物治理设施</w:t>
      </w:r>
      <w:bookmarkEnd w:id="21"/>
      <w:bookmarkEnd w:id="22"/>
    </w:p>
    <w:p>
      <w:pPr>
        <w:spacing w:line="36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4.1.1废水</w:t>
      </w:r>
    </w:p>
    <w:p>
      <w:pPr>
        <w:spacing w:line="360" w:lineRule="auto"/>
        <w:ind w:firstLine="480" w:firstLineChars="20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rPr>
        <w:t>本项目实行</w:t>
      </w:r>
      <w:r>
        <w:rPr>
          <w:rFonts w:hint="default" w:ascii="Times New Roman" w:hAnsi="Times New Roman" w:cs="Times New Roman"/>
          <w:color w:val="auto"/>
          <w:sz w:val="24"/>
          <w:szCs w:val="24"/>
          <w:lang w:val="en-US" w:eastAsia="zh-CN"/>
        </w:rPr>
        <w:t>清污分流、</w:t>
      </w:r>
      <w:r>
        <w:rPr>
          <w:rFonts w:hint="default" w:ascii="Times New Roman" w:hAnsi="Times New Roman" w:cs="Times New Roman"/>
          <w:color w:val="auto"/>
          <w:sz w:val="24"/>
          <w:szCs w:val="24"/>
        </w:rPr>
        <w:t>雨污分流</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生活污水经隔油池、化粪池预处理达标后纳入</w:t>
      </w:r>
      <w:r>
        <w:rPr>
          <w:rFonts w:hint="eastAsia" w:ascii="Times New Roman" w:hAnsi="Times New Roman" w:cs="Times New Roman"/>
          <w:color w:val="auto"/>
          <w:sz w:val="24"/>
          <w:szCs w:val="24"/>
          <w:lang w:val="en-US" w:eastAsia="zh-CN"/>
        </w:rPr>
        <w:t>嘉善县惠民街道</w:t>
      </w:r>
      <w:r>
        <w:rPr>
          <w:rFonts w:hint="default" w:ascii="Times New Roman" w:hAnsi="Times New Roman" w:cs="Times New Roman"/>
          <w:color w:val="auto"/>
          <w:sz w:val="24"/>
          <w:szCs w:val="24"/>
          <w:lang w:val="en-US" w:eastAsia="zh-CN"/>
        </w:rPr>
        <w:t>污水管网，最终送至嘉兴市联合污水处理有限责任公司污水处理</w:t>
      </w:r>
      <w:r>
        <w:rPr>
          <w:rFonts w:hint="default" w:ascii="Times New Roman" w:hAnsi="Times New Roman" w:cs="Times New Roman"/>
          <w:color w:val="auto"/>
          <w:sz w:val="24"/>
          <w:szCs w:val="24"/>
        </w:rPr>
        <w:t>厂集中处理达标后</w:t>
      </w:r>
      <w:r>
        <w:rPr>
          <w:rFonts w:hint="default" w:ascii="Times New Roman" w:hAnsi="Times New Roman" w:cs="Times New Roman"/>
          <w:color w:val="auto"/>
          <w:sz w:val="24"/>
          <w:szCs w:val="24"/>
          <w:lang w:val="en-US" w:eastAsia="zh-CN"/>
        </w:rPr>
        <w:t>排放</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冷却水</w:t>
      </w:r>
      <w:r>
        <w:rPr>
          <w:rStyle w:val="33"/>
          <w:rFonts w:hint="default" w:ascii="Times New Roman" w:hAnsi="Times New Roman" w:cs="Times New Roman"/>
          <w:color w:val="auto"/>
          <w:lang w:val="en-US" w:eastAsia="zh-CN"/>
        </w:rPr>
        <w:t>循环使用，定期添加，不外排。</w:t>
      </w:r>
    </w:p>
    <w:p>
      <w:pPr>
        <w:spacing w:line="360" w:lineRule="auto"/>
        <w:ind w:firstLine="480" w:firstLineChars="200"/>
        <w:rPr>
          <w:rFonts w:hint="default" w:ascii="Times New Roman" w:hAnsi="Times New Roman" w:cs="Times New Roman"/>
          <w:bCs/>
          <w:color w:val="0000FF"/>
          <w:sz w:val="24"/>
        </w:rPr>
      </w:pPr>
      <w:r>
        <w:rPr>
          <w:rFonts w:hint="default" w:ascii="Times New Roman" w:hAnsi="Times New Roman" w:cs="Times New Roman"/>
          <w:bCs/>
          <w:color w:val="auto"/>
          <w:sz w:val="24"/>
        </w:rPr>
        <w:t>废水治理情况汇总见表4-1。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b/>
          <w:bCs/>
          <w:color w:val="auto"/>
        </w:rPr>
      </w:pPr>
      <w:r>
        <w:rPr>
          <w:rFonts w:hint="default" w:ascii="Times New Roman" w:hAnsi="Times New Roman" w:cs="Times New Roman"/>
          <w:b/>
          <w:bCs/>
          <w:color w:val="auto"/>
        </w:rPr>
        <w:t>表4-1  废水治理情况汇总表</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65"/>
        <w:gridCol w:w="1546"/>
        <w:gridCol w:w="840"/>
        <w:gridCol w:w="1020"/>
        <w:gridCol w:w="2849"/>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类别</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来源</w:t>
            </w:r>
          </w:p>
        </w:tc>
        <w:tc>
          <w:tcPr>
            <w:tcW w:w="15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污染物种类</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w:t>
            </w:r>
          </w:p>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规律</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治理</w:t>
            </w:r>
          </w:p>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设施</w:t>
            </w:r>
          </w:p>
        </w:tc>
        <w:tc>
          <w:tcPr>
            <w:tcW w:w="28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设计指标</w:t>
            </w: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735" w:type="dxa"/>
            <w:tcBorders>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生活</w:t>
            </w:r>
          </w:p>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污水</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职工</w:t>
            </w:r>
          </w:p>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生活</w:t>
            </w:r>
          </w:p>
        </w:tc>
        <w:tc>
          <w:tcPr>
            <w:tcW w:w="1546" w:type="dxa"/>
            <w:tcBorders>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rPr>
              <w:t>COD</w:t>
            </w:r>
            <w:r>
              <w:rPr>
                <w:rFonts w:hint="default" w:ascii="Times New Roman" w:hAnsi="Times New Roman" w:cs="Times New Roman"/>
                <w:color w:val="auto"/>
                <w:sz w:val="21"/>
                <w:szCs w:val="21"/>
                <w:vertAlign w:val="subscript"/>
              </w:rPr>
              <w:t>Cr</w:t>
            </w:r>
            <w:r>
              <w:rPr>
                <w:rFonts w:hint="default" w:ascii="Times New Roman" w:hAnsi="Times New Roman" w:cs="Times New Roman"/>
                <w:color w:val="auto"/>
                <w:sz w:val="21"/>
                <w:szCs w:val="21"/>
              </w:rPr>
              <w:t>、SS、NH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TP</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间歇</w:t>
            </w:r>
          </w:p>
        </w:tc>
        <w:tc>
          <w:tcPr>
            <w:tcW w:w="1020" w:type="dxa"/>
            <w:tcBorders>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隔油池、化粪池</w:t>
            </w:r>
          </w:p>
        </w:tc>
        <w:tc>
          <w:tcPr>
            <w:tcW w:w="2849" w:type="dxa"/>
            <w:tcBorders>
              <w:left w:val="single" w:color="auto" w:sz="4" w:space="0"/>
              <w:right w:val="single" w:color="auto" w:sz="4"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入网标准达到《污水综合排放标准》（GB8978-1996）表4中的三级标准，其中NH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TP</w:t>
            </w:r>
            <w:r>
              <w:rPr>
                <w:rFonts w:hint="default" w:ascii="Times New Roman" w:hAnsi="Times New Roman" w:cs="Times New Roman"/>
                <w:color w:val="auto"/>
                <w:sz w:val="21"/>
                <w:szCs w:val="21"/>
              </w:rPr>
              <w:t>入网标准执行《工业企业废水氮、磷污染物间接排放限值》（DB33/887-2013）</w:t>
            </w:r>
          </w:p>
        </w:tc>
        <w:tc>
          <w:tcPr>
            <w:tcW w:w="749" w:type="dxa"/>
            <w:tcBorders>
              <w:left w:val="single" w:color="auto" w:sz="4" w:space="0"/>
              <w:right w:val="single" w:color="auto" w:sz="4" w:space="0"/>
            </w:tcBorders>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纳入管网</w:t>
            </w:r>
          </w:p>
        </w:tc>
      </w:tr>
    </w:tbl>
    <w:p>
      <w:pPr>
        <w:adjustRightInd w:val="0"/>
        <w:snapToGrid w:val="0"/>
        <w:spacing w:line="240" w:lineRule="auto"/>
        <w:ind w:right="240" w:firstLine="720" w:firstLineChars="300"/>
        <w:jc w:val="both"/>
        <w:rPr>
          <w:rFonts w:hint="default" w:ascii="Times New Roman" w:hAnsi="Times New Roman" w:cs="Times New Roman"/>
          <w:b w:val="0"/>
          <w:bCs w:val="0"/>
          <w:color w:val="auto"/>
          <w:sz w:val="24"/>
          <w:szCs w:val="24"/>
          <w:lang w:val="en-US" w:eastAsia="zh-CN"/>
        </w:rPr>
      </w:pPr>
    </w:p>
    <w:p>
      <w:pPr>
        <w:numPr>
          <w:ilvl w:val="0"/>
          <w:numId w:val="0"/>
        </w:numPr>
        <w:spacing w:line="36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4.1.2废气</w:t>
      </w:r>
    </w:p>
    <w:p>
      <w:pPr>
        <w:numPr>
          <w:ilvl w:val="0"/>
          <w:numId w:val="0"/>
        </w:numPr>
        <w:spacing w:line="360" w:lineRule="auto"/>
        <w:ind w:firstLine="480" w:firstLineChars="200"/>
        <w:jc w:val="both"/>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lang w:val="en-US" w:eastAsia="zh-CN"/>
        </w:rPr>
        <w:t>本项目</w:t>
      </w:r>
      <w:r>
        <w:rPr>
          <w:rFonts w:hint="default" w:ascii="Times New Roman" w:hAnsi="Times New Roman" w:cs="Times New Roman"/>
          <w:b w:val="0"/>
          <w:bCs w:val="0"/>
          <w:color w:val="auto"/>
          <w:sz w:val="24"/>
          <w:szCs w:val="24"/>
          <w:lang w:val="en-US" w:eastAsia="zh-CN"/>
        </w:rPr>
        <w:t>产生的废气主要为</w:t>
      </w:r>
      <w:r>
        <w:rPr>
          <w:rFonts w:hint="eastAsia" w:ascii="Times New Roman" w:hAnsi="Times New Roman" w:cs="Times New Roman"/>
          <w:b w:val="0"/>
          <w:bCs w:val="0"/>
          <w:color w:val="auto"/>
          <w:sz w:val="24"/>
          <w:szCs w:val="24"/>
          <w:lang w:val="en-US" w:eastAsia="zh-CN"/>
        </w:rPr>
        <w:t>投料粉尘、有机废气、氯化氢和破碎粉尘</w:t>
      </w:r>
      <w:r>
        <w:rPr>
          <w:rFonts w:hint="default" w:ascii="Times New Roman" w:hAnsi="Times New Roman" w:cs="Times New Roman"/>
          <w:b w:val="0"/>
          <w:bCs w:val="0"/>
          <w:color w:val="auto"/>
          <w:sz w:val="24"/>
          <w:szCs w:val="24"/>
          <w:lang w:val="en-US" w:eastAsia="zh-CN"/>
        </w:rPr>
        <w:t>。</w:t>
      </w:r>
    </w:p>
    <w:p>
      <w:pPr>
        <w:numPr>
          <w:ilvl w:val="0"/>
          <w:numId w:val="3"/>
        </w:numPr>
        <w:spacing w:line="360" w:lineRule="auto"/>
        <w:ind w:firstLine="480" w:firstLineChars="200"/>
        <w:jc w:val="both"/>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投料</w:t>
      </w:r>
      <w:r>
        <w:rPr>
          <w:rFonts w:hint="default" w:ascii="Times New Roman" w:hAnsi="Times New Roman" w:cs="Times New Roman"/>
          <w:b w:val="0"/>
          <w:bCs w:val="0"/>
          <w:color w:val="auto"/>
          <w:sz w:val="24"/>
          <w:szCs w:val="24"/>
          <w:lang w:val="en-US" w:eastAsia="zh-CN"/>
        </w:rPr>
        <w:t>粉尘</w:t>
      </w:r>
      <w:r>
        <w:rPr>
          <w:rFonts w:hint="eastAsia" w:ascii="Times New Roman" w:hAnsi="Times New Roman" w:cs="Times New Roman"/>
          <w:b w:val="0"/>
          <w:bCs w:val="0"/>
          <w:color w:val="auto"/>
          <w:sz w:val="24"/>
          <w:szCs w:val="24"/>
          <w:lang w:val="en-US" w:eastAsia="zh-CN"/>
        </w:rPr>
        <w:t>、破碎粉尘</w:t>
      </w:r>
    </w:p>
    <w:p>
      <w:pPr>
        <w:numPr>
          <w:ilvl w:val="0"/>
          <w:numId w:val="0"/>
        </w:numPr>
        <w:spacing w:line="360" w:lineRule="auto"/>
        <w:ind w:firstLine="480"/>
        <w:jc w:val="both"/>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本项目在投料工序中有投料粉尘产生，其主要污染物为颗粒物。投料车间设置在车间架空层，单独车间，投料粉尘经投料口上的集气罩收集后，再由布袋除尘器处理，尾气通过15m高排气筒排放。</w:t>
      </w:r>
    </w:p>
    <w:p>
      <w:pPr>
        <w:numPr>
          <w:ilvl w:val="0"/>
          <w:numId w:val="0"/>
        </w:numPr>
        <w:spacing w:line="360" w:lineRule="auto"/>
        <w:ind w:firstLine="480"/>
        <w:jc w:val="both"/>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本项目对塑料边角料及次品进行破碎加工时有破碎粉尘产生，其主要污染物为颗粒物，破碎机设置在投料车间内。破碎废气经破碎机上方的集气罩收集后，与投料粉尘一起经布袋除尘器处理，尾气通过15m高排气筒排放。</w:t>
      </w:r>
    </w:p>
    <w:p>
      <w:pPr>
        <w:numPr>
          <w:ilvl w:val="0"/>
          <w:numId w:val="0"/>
        </w:numPr>
        <w:spacing w:line="360" w:lineRule="auto"/>
        <w:ind w:firstLine="480"/>
        <w:jc w:val="both"/>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布袋除尘器由嘉兴思博特环保科技有限公司于2020年4月设计，7月安装完成，设计风量20000m</w:t>
      </w:r>
      <w:r>
        <w:rPr>
          <w:rFonts w:hint="eastAsia" w:ascii="Times New Roman" w:hAnsi="Times New Roman" w:cs="Times New Roman" w:eastAsiaTheme="minorEastAsia"/>
          <w:b w:val="0"/>
          <w:bCs w:val="0"/>
          <w:color w:val="auto"/>
          <w:sz w:val="24"/>
          <w:szCs w:val="24"/>
          <w:vertAlign w:val="superscript"/>
          <w:lang w:val="en-US" w:eastAsia="zh-CN"/>
        </w:rPr>
        <w:t>3</w:t>
      </w:r>
      <w:r>
        <w:rPr>
          <w:rFonts w:hint="eastAsia" w:ascii="Times New Roman" w:hAnsi="Times New Roman" w:cs="Times New Roman"/>
          <w:b w:val="0"/>
          <w:bCs w:val="0"/>
          <w:color w:val="auto"/>
          <w:sz w:val="24"/>
          <w:szCs w:val="24"/>
          <w:lang w:val="en-US" w:eastAsia="zh-CN"/>
        </w:rPr>
        <w:t>/h。</w:t>
      </w:r>
    </w:p>
    <w:p>
      <w:pPr>
        <w:numPr>
          <w:ilvl w:val="0"/>
          <w:numId w:val="0"/>
        </w:numPr>
        <w:spacing w:line="360" w:lineRule="auto"/>
        <w:ind w:firstLine="480"/>
        <w:jc w:val="both"/>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投料粉尘、破碎粉尘治理设施现场照片见图4-1。</w:t>
      </w:r>
    </w:p>
    <w:p>
      <w:pPr>
        <w:numPr>
          <w:ilvl w:val="0"/>
          <w:numId w:val="0"/>
        </w:numPr>
        <w:spacing w:line="360" w:lineRule="auto"/>
        <w:ind w:firstLine="480"/>
        <w:jc w:val="both"/>
        <w:rPr>
          <w:rFonts w:hint="eastAsia" w:ascii="Times New Roman" w:hAnsi="Times New Roman" w:cs="Times New Roman"/>
          <w:b w:val="0"/>
          <w:bCs w:val="0"/>
          <w:color w:val="auto"/>
          <w:sz w:val="24"/>
          <w:szCs w:val="24"/>
          <w:lang w:val="en-US" w:eastAsia="zh-CN"/>
        </w:rPr>
      </w:pPr>
    </w:p>
    <w:p>
      <w:pPr>
        <w:numPr>
          <w:ilvl w:val="0"/>
          <w:numId w:val="0"/>
        </w:numPr>
        <w:spacing w:line="360" w:lineRule="auto"/>
        <w:ind w:firstLine="480"/>
        <w:jc w:val="both"/>
        <w:rPr>
          <w:rFonts w:hint="eastAsia" w:ascii="Times New Roman" w:hAnsi="Times New Roman" w:cs="Times New Roman"/>
          <w:b w:val="0"/>
          <w:bCs w:val="0"/>
          <w:color w:val="auto"/>
          <w:sz w:val="24"/>
          <w:szCs w:val="24"/>
          <w:lang w:val="en-US" w:eastAsia="zh-CN"/>
        </w:rPr>
      </w:pPr>
    </w:p>
    <w:p>
      <w:pPr>
        <w:numPr>
          <w:ilvl w:val="0"/>
          <w:numId w:val="0"/>
        </w:numPr>
        <w:spacing w:line="360" w:lineRule="auto"/>
        <w:ind w:firstLine="480"/>
        <w:jc w:val="both"/>
        <w:rPr>
          <w:rFonts w:hint="eastAsia" w:ascii="Times New Roman" w:hAnsi="Times New Roman" w:cs="Times New Roman"/>
          <w:b w:val="0"/>
          <w:bCs w:val="0"/>
          <w:color w:val="auto"/>
          <w:sz w:val="24"/>
          <w:szCs w:val="24"/>
          <w:lang w:val="en-US" w:eastAsia="zh-CN"/>
        </w:rPr>
      </w:pPr>
    </w:p>
    <w:p>
      <w:pPr>
        <w:numPr>
          <w:ilvl w:val="0"/>
          <w:numId w:val="0"/>
        </w:numPr>
        <w:spacing w:line="360" w:lineRule="auto"/>
        <w:ind w:firstLine="480"/>
        <w:jc w:val="both"/>
        <w:rPr>
          <w:rFonts w:hint="eastAsia" w:ascii="Times New Roman" w:hAnsi="Times New Roman" w:cs="Times New Roman"/>
          <w:b w:val="0"/>
          <w:bCs w:val="0"/>
          <w:color w:val="auto"/>
          <w:sz w:val="24"/>
          <w:szCs w:val="24"/>
          <w:lang w:val="en-US" w:eastAsia="zh-CN"/>
        </w:rPr>
      </w:pPr>
    </w:p>
    <w:p>
      <w:pPr>
        <w:numPr>
          <w:ilvl w:val="0"/>
          <w:numId w:val="0"/>
        </w:numPr>
        <w:spacing w:line="360" w:lineRule="auto"/>
        <w:jc w:val="center"/>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drawing>
          <wp:inline distT="0" distB="0" distL="114300" distR="114300">
            <wp:extent cx="4379595" cy="2520315"/>
            <wp:effectExtent l="0" t="0" r="1905" b="13335"/>
            <wp:docPr id="24" name="图片 24" descr="微信图片_202011171748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微信图片_202011171748466"/>
                    <pic:cNvPicPr>
                      <a:picLocks noChangeAspect="1"/>
                    </pic:cNvPicPr>
                  </pic:nvPicPr>
                  <pic:blipFill>
                    <a:blip r:embed="rId9"/>
                    <a:stretch>
                      <a:fillRect/>
                    </a:stretch>
                  </pic:blipFill>
                  <pic:spPr>
                    <a:xfrm>
                      <a:off x="0" y="0"/>
                      <a:ext cx="4379595" cy="2520315"/>
                    </a:xfrm>
                    <a:prstGeom prst="rect">
                      <a:avLst/>
                    </a:prstGeom>
                  </pic:spPr>
                </pic:pic>
              </a:graphicData>
            </a:graphic>
          </wp:inline>
        </w:drawing>
      </w:r>
    </w:p>
    <w:p>
      <w:pPr>
        <w:numPr>
          <w:ilvl w:val="0"/>
          <w:numId w:val="0"/>
        </w:numPr>
        <w:spacing w:line="360" w:lineRule="auto"/>
        <w:jc w:val="center"/>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drawing>
          <wp:inline distT="0" distB="0" distL="114300" distR="114300">
            <wp:extent cx="2162810" cy="2879725"/>
            <wp:effectExtent l="0" t="0" r="8890" b="15875"/>
            <wp:docPr id="27" name="图片 27" descr="微信图片_202011171748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微信图片_202011171748464"/>
                    <pic:cNvPicPr>
                      <a:picLocks noChangeAspect="1"/>
                    </pic:cNvPicPr>
                  </pic:nvPicPr>
                  <pic:blipFill>
                    <a:blip r:embed="rId10"/>
                    <a:stretch>
                      <a:fillRect/>
                    </a:stretch>
                  </pic:blipFill>
                  <pic:spPr>
                    <a:xfrm>
                      <a:off x="0" y="0"/>
                      <a:ext cx="2162810" cy="2879725"/>
                    </a:xfrm>
                    <a:prstGeom prst="rect">
                      <a:avLst/>
                    </a:prstGeom>
                  </pic:spPr>
                </pic:pic>
              </a:graphicData>
            </a:graphic>
          </wp:inline>
        </w:drawing>
      </w:r>
      <w:r>
        <w:rPr>
          <w:rFonts w:hint="default" w:ascii="Times New Roman" w:hAnsi="Times New Roman" w:cs="Times New Roman"/>
          <w:b w:val="0"/>
          <w:bCs w:val="0"/>
          <w:color w:val="auto"/>
          <w:sz w:val="24"/>
          <w:szCs w:val="24"/>
          <w:lang w:val="en-US" w:eastAsia="zh-CN"/>
        </w:rPr>
        <w:drawing>
          <wp:inline distT="0" distB="0" distL="114300" distR="114300">
            <wp:extent cx="2159635" cy="2879725"/>
            <wp:effectExtent l="0" t="0" r="12065" b="15875"/>
            <wp:docPr id="26" name="图片 26" descr="微信图片_20201210111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微信图片_202012101110239"/>
                    <pic:cNvPicPr>
                      <a:picLocks noChangeAspect="1"/>
                    </pic:cNvPicPr>
                  </pic:nvPicPr>
                  <pic:blipFill>
                    <a:blip r:embed="rId11"/>
                    <a:stretch>
                      <a:fillRect/>
                    </a:stretch>
                  </pic:blipFill>
                  <pic:spPr>
                    <a:xfrm>
                      <a:off x="0" y="0"/>
                      <a:ext cx="2159635" cy="28797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图4-1  投料粉尘、破碎粉尘治理设施现场照片</w:t>
      </w:r>
    </w:p>
    <w:p>
      <w:pPr>
        <w:numPr>
          <w:ilvl w:val="0"/>
          <w:numId w:val="3"/>
        </w:numPr>
        <w:spacing w:line="360" w:lineRule="auto"/>
        <w:ind w:left="0" w:leftChars="0" w:firstLine="480" w:firstLineChars="200"/>
        <w:jc w:val="both"/>
        <w:rPr>
          <w:rFonts w:hint="default" w:ascii="Times New Roman" w:hAnsi="Times New Roman" w:cs="Times New Roman"/>
          <w:sz w:val="24"/>
          <w:szCs w:val="24"/>
          <w:lang w:eastAsia="zh-CN"/>
        </w:rPr>
      </w:pPr>
      <w:r>
        <w:rPr>
          <w:rFonts w:hint="eastAsia" w:ascii="Times New Roman" w:hAnsi="Times New Roman" w:cs="Times New Roman"/>
          <w:sz w:val="24"/>
          <w:szCs w:val="24"/>
          <w:lang w:val="en-US" w:eastAsia="zh-CN"/>
        </w:rPr>
        <w:t>有机废气、氯化氢</w:t>
      </w:r>
    </w:p>
    <w:p>
      <w:pPr>
        <w:numPr>
          <w:ilvl w:val="0"/>
          <w:numId w:val="0"/>
        </w:numPr>
        <w:spacing w:line="360" w:lineRule="auto"/>
        <w:ind w:firstLine="480" w:firstLineChars="20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本项目在挤塑工序中有塑料有机废气及少量氯化氢废气产生，其主要污染物为非甲烷总烃及氯化氢，以上废气经挤塑设备上方的集气罩收集后，再由光催化氧化+活性炭吸附处理，尾气通过15m 高排气筒排放。</w:t>
      </w:r>
    </w:p>
    <w:p>
      <w:pPr>
        <w:numPr>
          <w:ilvl w:val="0"/>
          <w:numId w:val="0"/>
        </w:numPr>
        <w:spacing w:line="360" w:lineRule="auto"/>
        <w:ind w:firstLine="480" w:firstLineChars="200"/>
        <w:jc w:val="both"/>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sz w:val="24"/>
          <w:szCs w:val="24"/>
          <w:lang w:val="en-US" w:eastAsia="zh-CN"/>
        </w:rPr>
        <w:t>光氧催化+活性炭治理设施</w:t>
      </w:r>
      <w:r>
        <w:rPr>
          <w:rFonts w:hint="eastAsia" w:ascii="Times New Roman" w:hAnsi="Times New Roman" w:cs="Times New Roman"/>
          <w:b w:val="0"/>
          <w:bCs w:val="0"/>
          <w:color w:val="auto"/>
          <w:sz w:val="24"/>
          <w:szCs w:val="24"/>
          <w:lang w:val="en-US" w:eastAsia="zh-CN"/>
        </w:rPr>
        <w:t>由嘉兴思博特环保科技有限公司于2020年4月设计，7月安装完成，设计风量20000m</w:t>
      </w:r>
      <w:r>
        <w:rPr>
          <w:rFonts w:hint="eastAsia" w:ascii="Times New Roman" w:hAnsi="Times New Roman" w:cs="Times New Roman" w:eastAsiaTheme="minorEastAsia"/>
          <w:b w:val="0"/>
          <w:bCs w:val="0"/>
          <w:color w:val="auto"/>
          <w:sz w:val="24"/>
          <w:szCs w:val="24"/>
          <w:vertAlign w:val="superscript"/>
          <w:lang w:val="en-US" w:eastAsia="zh-CN"/>
        </w:rPr>
        <w:t>3</w:t>
      </w:r>
      <w:r>
        <w:rPr>
          <w:rFonts w:hint="eastAsia" w:ascii="Times New Roman" w:hAnsi="Times New Roman" w:cs="Times New Roman"/>
          <w:b w:val="0"/>
          <w:bCs w:val="0"/>
          <w:color w:val="auto"/>
          <w:sz w:val="24"/>
          <w:szCs w:val="24"/>
          <w:lang w:val="en-US" w:eastAsia="zh-CN"/>
        </w:rPr>
        <w:t>/h。</w:t>
      </w:r>
    </w:p>
    <w:p>
      <w:pPr>
        <w:numPr>
          <w:ilvl w:val="0"/>
          <w:numId w:val="0"/>
        </w:numPr>
        <w:spacing w:line="360" w:lineRule="auto"/>
        <w:ind w:firstLine="480" w:firstLineChars="200"/>
        <w:jc w:val="both"/>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塑料有机废气治理设施现场照片见图4-2。</w:t>
      </w:r>
    </w:p>
    <w:p>
      <w:pPr>
        <w:numPr>
          <w:ilvl w:val="0"/>
          <w:numId w:val="0"/>
        </w:numPr>
        <w:spacing w:line="360" w:lineRule="auto"/>
        <w:ind w:firstLine="480" w:firstLineChars="200"/>
        <w:jc w:val="both"/>
        <w:rPr>
          <w:rFonts w:hint="eastAsia" w:ascii="Times New Roman" w:hAnsi="Times New Roman" w:cs="Times New Roman"/>
          <w:b w:val="0"/>
          <w:bCs w:val="0"/>
          <w:color w:val="auto"/>
          <w:sz w:val="24"/>
          <w:szCs w:val="24"/>
          <w:lang w:val="en-US" w:eastAsia="zh-CN"/>
        </w:rPr>
      </w:pPr>
    </w:p>
    <w:p>
      <w:pPr>
        <w:numPr>
          <w:ilvl w:val="0"/>
          <w:numId w:val="0"/>
        </w:numPr>
        <w:spacing w:line="360" w:lineRule="auto"/>
        <w:ind w:firstLine="480" w:firstLineChars="200"/>
        <w:jc w:val="both"/>
        <w:rPr>
          <w:rFonts w:hint="eastAsia" w:ascii="Times New Roman" w:hAnsi="Times New Roman" w:cs="Times New Roman"/>
          <w:b w:val="0"/>
          <w:bCs w:val="0"/>
          <w:color w:val="auto"/>
          <w:sz w:val="24"/>
          <w:szCs w:val="24"/>
          <w:lang w:val="en-US" w:eastAsia="zh-CN"/>
        </w:rPr>
      </w:pPr>
    </w:p>
    <w:p>
      <w:pPr>
        <w:numPr>
          <w:ilvl w:val="0"/>
          <w:numId w:val="0"/>
        </w:numPr>
        <w:spacing w:line="360" w:lineRule="auto"/>
        <w:ind w:firstLine="480" w:firstLineChars="200"/>
        <w:jc w:val="both"/>
        <w:rPr>
          <w:rFonts w:hint="eastAsia" w:ascii="Times New Roman" w:hAnsi="Times New Roman" w:cs="Times New Roman"/>
          <w:b w:val="0"/>
          <w:bCs w:val="0"/>
          <w:color w:val="auto"/>
          <w:sz w:val="24"/>
          <w:szCs w:val="24"/>
          <w:lang w:val="en-US" w:eastAsia="zh-CN"/>
        </w:rPr>
      </w:pPr>
    </w:p>
    <w:p>
      <w:pPr>
        <w:numPr>
          <w:ilvl w:val="0"/>
          <w:numId w:val="0"/>
        </w:numPr>
        <w:spacing w:line="360" w:lineRule="auto"/>
        <w:jc w:val="center"/>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drawing>
          <wp:inline distT="0" distB="0" distL="114300" distR="114300">
            <wp:extent cx="2159635" cy="2879725"/>
            <wp:effectExtent l="0" t="0" r="12065" b="15875"/>
            <wp:docPr id="28" name="图片 28" descr="微信图片_20201210111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微信图片_202012101110231"/>
                    <pic:cNvPicPr>
                      <a:picLocks noChangeAspect="1"/>
                    </pic:cNvPicPr>
                  </pic:nvPicPr>
                  <pic:blipFill>
                    <a:blip r:embed="rId12"/>
                    <a:stretch>
                      <a:fillRect/>
                    </a:stretch>
                  </pic:blipFill>
                  <pic:spPr>
                    <a:xfrm>
                      <a:off x="0" y="0"/>
                      <a:ext cx="2159635" cy="2879725"/>
                    </a:xfrm>
                    <a:prstGeom prst="rect">
                      <a:avLst/>
                    </a:prstGeom>
                  </pic:spPr>
                </pic:pic>
              </a:graphicData>
            </a:graphic>
          </wp:inline>
        </w:drawing>
      </w:r>
      <w:r>
        <w:rPr>
          <w:rFonts w:hint="default" w:ascii="Times New Roman" w:hAnsi="Times New Roman" w:cs="Times New Roman"/>
          <w:b w:val="0"/>
          <w:bCs w:val="0"/>
          <w:color w:val="auto"/>
          <w:sz w:val="24"/>
          <w:szCs w:val="24"/>
          <w:lang w:val="en-US" w:eastAsia="zh-CN"/>
        </w:rPr>
        <w:drawing>
          <wp:inline distT="0" distB="0" distL="114300" distR="114300">
            <wp:extent cx="2159635" cy="2879725"/>
            <wp:effectExtent l="0" t="0" r="12065" b="15875"/>
            <wp:docPr id="29" name="图片 29" descr="微信图片_202012101110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微信图片_202012101110232"/>
                    <pic:cNvPicPr>
                      <a:picLocks noChangeAspect="1"/>
                    </pic:cNvPicPr>
                  </pic:nvPicPr>
                  <pic:blipFill>
                    <a:blip r:embed="rId13"/>
                    <a:stretch>
                      <a:fillRect/>
                    </a:stretch>
                  </pic:blipFill>
                  <pic:spPr>
                    <a:xfrm>
                      <a:off x="0" y="0"/>
                      <a:ext cx="2159635" cy="2879725"/>
                    </a:xfrm>
                    <a:prstGeom prst="rect">
                      <a:avLst/>
                    </a:prstGeom>
                  </pic:spPr>
                </pic:pic>
              </a:graphicData>
            </a:graphic>
          </wp:inline>
        </w:drawing>
      </w:r>
    </w:p>
    <w:p>
      <w:pPr>
        <w:numPr>
          <w:ilvl w:val="0"/>
          <w:numId w:val="0"/>
        </w:numPr>
        <w:spacing w:line="360" w:lineRule="auto"/>
        <w:jc w:val="center"/>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bCs/>
          <w:color w:val="auto"/>
          <w:sz w:val="21"/>
          <w:szCs w:val="21"/>
          <w:lang w:val="en-US" w:eastAsia="zh-CN"/>
        </w:rPr>
        <w:t>图4-2  有机废气治理设施现场照片</w:t>
      </w:r>
    </w:p>
    <w:p>
      <w:pPr>
        <w:spacing w:line="360" w:lineRule="auto"/>
        <w:ind w:firstLine="49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企业实际废气处理情况汇总见表4-2。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b/>
          <w:bCs/>
          <w:color w:val="0000FF"/>
        </w:rPr>
      </w:pPr>
      <w:r>
        <w:rPr>
          <w:rFonts w:hint="default" w:ascii="Times New Roman" w:hAnsi="Times New Roman" w:cs="Times New Roman"/>
          <w:b/>
          <w:bCs/>
          <w:color w:val="auto"/>
        </w:rPr>
        <w:t>表4-2  废气处理汇总表</w:t>
      </w:r>
    </w:p>
    <w:tbl>
      <w:tblPr>
        <w:tblStyle w:val="1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755"/>
        <w:gridCol w:w="886"/>
        <w:gridCol w:w="929"/>
        <w:gridCol w:w="762"/>
        <w:gridCol w:w="1662"/>
        <w:gridCol w:w="1048"/>
        <w:gridCol w:w="71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1009" w:type="dxa"/>
            <w:vAlign w:val="center"/>
          </w:tcPr>
          <w:p>
            <w:pPr>
              <w:spacing w:line="240" w:lineRule="auto"/>
              <w:jc w:val="center"/>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color w:val="auto"/>
                <w:sz w:val="18"/>
                <w:szCs w:val="18"/>
              </w:rPr>
              <w:t>废气名称</w:t>
            </w:r>
          </w:p>
        </w:tc>
        <w:tc>
          <w:tcPr>
            <w:tcW w:w="755" w:type="dxa"/>
            <w:vAlign w:val="center"/>
          </w:tcPr>
          <w:p>
            <w:pPr>
              <w:spacing w:line="240" w:lineRule="auto"/>
              <w:jc w:val="center"/>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color w:val="auto"/>
                <w:sz w:val="18"/>
                <w:szCs w:val="18"/>
              </w:rPr>
              <w:t>来源</w:t>
            </w:r>
          </w:p>
        </w:tc>
        <w:tc>
          <w:tcPr>
            <w:tcW w:w="886" w:type="dxa"/>
            <w:vAlign w:val="center"/>
          </w:tcPr>
          <w:p>
            <w:pPr>
              <w:spacing w:line="240" w:lineRule="auto"/>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污染物</w:t>
            </w:r>
          </w:p>
          <w:p>
            <w:pPr>
              <w:spacing w:line="240" w:lineRule="auto"/>
              <w:jc w:val="center"/>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color w:val="auto"/>
                <w:sz w:val="18"/>
                <w:szCs w:val="18"/>
              </w:rPr>
              <w:t>种类</w:t>
            </w:r>
          </w:p>
        </w:tc>
        <w:tc>
          <w:tcPr>
            <w:tcW w:w="929" w:type="dxa"/>
            <w:vAlign w:val="center"/>
          </w:tcPr>
          <w:p>
            <w:pPr>
              <w:spacing w:line="240" w:lineRule="auto"/>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排放</w:t>
            </w:r>
          </w:p>
          <w:p>
            <w:pPr>
              <w:spacing w:line="240" w:lineRule="auto"/>
              <w:jc w:val="center"/>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color w:val="auto"/>
                <w:sz w:val="18"/>
                <w:szCs w:val="18"/>
              </w:rPr>
              <w:t>形式</w:t>
            </w:r>
          </w:p>
        </w:tc>
        <w:tc>
          <w:tcPr>
            <w:tcW w:w="762" w:type="dxa"/>
            <w:vAlign w:val="center"/>
          </w:tcPr>
          <w:p>
            <w:pPr>
              <w:spacing w:line="240" w:lineRule="auto"/>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治理</w:t>
            </w:r>
          </w:p>
          <w:p>
            <w:pPr>
              <w:spacing w:line="240" w:lineRule="auto"/>
              <w:jc w:val="center"/>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color w:val="auto"/>
                <w:sz w:val="18"/>
                <w:szCs w:val="18"/>
              </w:rPr>
              <w:t>设施</w:t>
            </w:r>
          </w:p>
        </w:tc>
        <w:tc>
          <w:tcPr>
            <w:tcW w:w="1662" w:type="dxa"/>
            <w:vAlign w:val="center"/>
          </w:tcPr>
          <w:p>
            <w:pPr>
              <w:spacing w:line="240" w:lineRule="auto"/>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设计指标</w:t>
            </w:r>
          </w:p>
        </w:tc>
        <w:tc>
          <w:tcPr>
            <w:tcW w:w="1048" w:type="dxa"/>
            <w:vAlign w:val="center"/>
          </w:tcPr>
          <w:p>
            <w:pPr>
              <w:spacing w:line="240" w:lineRule="auto"/>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排气筒</w:t>
            </w:r>
          </w:p>
          <w:p>
            <w:pPr>
              <w:spacing w:line="240" w:lineRule="auto"/>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高度与</w:t>
            </w:r>
          </w:p>
          <w:p>
            <w:pPr>
              <w:spacing w:line="240" w:lineRule="auto"/>
              <w:jc w:val="center"/>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color w:val="auto"/>
                <w:sz w:val="18"/>
                <w:szCs w:val="18"/>
              </w:rPr>
              <w:t>内径尺寸</w:t>
            </w:r>
          </w:p>
        </w:tc>
        <w:tc>
          <w:tcPr>
            <w:tcW w:w="711" w:type="dxa"/>
            <w:vAlign w:val="center"/>
          </w:tcPr>
          <w:p>
            <w:pPr>
              <w:spacing w:line="240" w:lineRule="auto"/>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排放</w:t>
            </w:r>
          </w:p>
          <w:p>
            <w:pPr>
              <w:spacing w:line="240" w:lineRule="auto"/>
              <w:jc w:val="center"/>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color w:val="auto"/>
                <w:sz w:val="18"/>
                <w:szCs w:val="18"/>
              </w:rPr>
              <w:t>去向</w:t>
            </w:r>
          </w:p>
        </w:tc>
        <w:tc>
          <w:tcPr>
            <w:tcW w:w="993" w:type="dxa"/>
            <w:vAlign w:val="center"/>
          </w:tcPr>
          <w:p>
            <w:pPr>
              <w:spacing w:line="240" w:lineRule="auto"/>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监测点</w:t>
            </w:r>
          </w:p>
          <w:p>
            <w:pPr>
              <w:spacing w:line="240" w:lineRule="auto"/>
              <w:jc w:val="center"/>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color w:val="auto"/>
                <w:sz w:val="18"/>
                <w:szCs w:val="18"/>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9" w:type="dxa"/>
            <w:vAlign w:val="center"/>
          </w:tcPr>
          <w:p>
            <w:pPr>
              <w:spacing w:line="240" w:lineRule="auto"/>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上料粉尘</w:t>
            </w:r>
          </w:p>
        </w:tc>
        <w:tc>
          <w:tcPr>
            <w:tcW w:w="755" w:type="dxa"/>
            <w:vAlign w:val="center"/>
          </w:tcPr>
          <w:p>
            <w:pPr>
              <w:spacing w:line="240" w:lineRule="auto"/>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上料</w:t>
            </w:r>
          </w:p>
        </w:tc>
        <w:tc>
          <w:tcPr>
            <w:tcW w:w="886" w:type="dxa"/>
            <w:vAlign w:val="center"/>
          </w:tcPr>
          <w:p>
            <w:pPr>
              <w:spacing w:line="240" w:lineRule="auto"/>
              <w:jc w:val="center"/>
              <w:rPr>
                <w:rFonts w:hint="default" w:ascii="Times New Roman" w:hAnsi="Times New Roman" w:cs="Times New Roman" w:eastAsiaTheme="minorEastAsia"/>
                <w:color w:val="auto"/>
                <w:sz w:val="18"/>
                <w:szCs w:val="18"/>
              </w:rPr>
            </w:pPr>
            <w:r>
              <w:rPr>
                <w:rFonts w:hint="default" w:ascii="Times New Roman" w:hAnsi="Times New Roman" w:cs="Times New Roman"/>
                <w:color w:val="auto"/>
                <w:sz w:val="18"/>
                <w:szCs w:val="18"/>
                <w:lang w:val="en-US" w:eastAsia="zh-CN"/>
              </w:rPr>
              <w:t>颗粒物</w:t>
            </w:r>
          </w:p>
        </w:tc>
        <w:tc>
          <w:tcPr>
            <w:tcW w:w="929" w:type="dxa"/>
            <w:vAlign w:val="center"/>
          </w:tcPr>
          <w:p>
            <w:pPr>
              <w:spacing w:line="240" w:lineRule="auto"/>
              <w:jc w:val="center"/>
              <w:rPr>
                <w:rFonts w:hint="default" w:ascii="Times New Roman" w:hAnsi="Times New Roman" w:cs="Times New Roman" w:eastAsiaTheme="minorEastAsia"/>
                <w:color w:val="auto"/>
                <w:sz w:val="18"/>
                <w:szCs w:val="18"/>
              </w:rPr>
            </w:pPr>
            <w:r>
              <w:rPr>
                <w:rFonts w:hint="default" w:ascii="Times New Roman" w:hAnsi="Times New Roman" w:cs="Times New Roman"/>
                <w:color w:val="auto"/>
                <w:sz w:val="18"/>
                <w:szCs w:val="18"/>
                <w:lang w:val="en-US" w:eastAsia="zh-CN"/>
              </w:rPr>
              <w:t>有组织、无组织</w:t>
            </w:r>
          </w:p>
        </w:tc>
        <w:tc>
          <w:tcPr>
            <w:tcW w:w="762" w:type="dxa"/>
            <w:vMerge w:val="restart"/>
            <w:vAlign w:val="center"/>
          </w:tcPr>
          <w:p>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布袋</w:t>
            </w:r>
          </w:p>
          <w:p>
            <w:pPr>
              <w:spacing w:line="240" w:lineRule="auto"/>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除尘</w:t>
            </w:r>
          </w:p>
        </w:tc>
        <w:tc>
          <w:tcPr>
            <w:tcW w:w="1662" w:type="dxa"/>
            <w:vMerge w:val="restart"/>
            <w:vAlign w:val="center"/>
          </w:tcPr>
          <w:p>
            <w:pPr>
              <w:tabs>
                <w:tab w:val="left" w:pos="608"/>
              </w:tabs>
              <w:snapToGrid w:val="0"/>
              <w:spacing w:line="240" w:lineRule="auto"/>
              <w:jc w:val="center"/>
              <w:rPr>
                <w:rFonts w:hint="eastAsia" w:ascii="Times New Roman" w:hAnsi="Times New Roman" w:cs="Times New Roman" w:eastAsiaTheme="minorEastAsia"/>
                <w:color w:val="auto"/>
                <w:sz w:val="18"/>
                <w:szCs w:val="18"/>
                <w:lang w:eastAsia="zh-CN"/>
              </w:rPr>
            </w:pPr>
            <w:r>
              <w:rPr>
                <w:rFonts w:hint="eastAsia" w:ascii="Times New Roman" w:hAnsi="Times New Roman" w:cs="Times New Roman"/>
                <w:sz w:val="18"/>
                <w:szCs w:val="18"/>
                <w:lang w:val="en-US" w:eastAsia="zh-CN"/>
              </w:rPr>
              <w:t>《合成树脂工业污染物排放标准》（GB31572-2015）表5大气污染物特别排放限值及表9企业边界大气污染物浓度限值。</w:t>
            </w:r>
          </w:p>
        </w:tc>
        <w:tc>
          <w:tcPr>
            <w:tcW w:w="1048" w:type="dxa"/>
            <w:vMerge w:val="restart"/>
            <w:vAlign w:val="center"/>
          </w:tcPr>
          <w:p>
            <w:pPr>
              <w:spacing w:line="240" w:lineRule="auto"/>
              <w:jc w:val="center"/>
              <w:rPr>
                <w:rFonts w:hint="default" w:ascii="Times New Roman" w:hAnsi="Times New Roman" w:cs="Times New Roman"/>
                <w:sz w:val="18"/>
                <w:szCs w:val="18"/>
                <w:lang w:val="en-US" w:eastAsia="zh-CN"/>
              </w:rPr>
            </w:pPr>
            <w:r>
              <w:rPr>
                <w:rFonts w:hint="default" w:ascii="Times New Roman" w:hAnsi="Times New Roman" w:cs="Times New Roman"/>
                <w:color w:val="auto"/>
                <w:sz w:val="18"/>
                <w:szCs w:val="18"/>
                <w:lang w:val="en-US" w:eastAsia="zh-CN"/>
              </w:rPr>
              <w:t>直径</w:t>
            </w:r>
            <w:r>
              <w:rPr>
                <w:rFonts w:hint="default" w:ascii="Times New Roman" w:hAnsi="Times New Roman" w:eastAsia="宋体" w:cs="Times New Roman"/>
                <w:sz w:val="18"/>
                <w:szCs w:val="18"/>
              </w:rPr>
              <w:t>Φ</w:t>
            </w:r>
            <w:r>
              <w:rPr>
                <w:rFonts w:hint="default" w:ascii="Times New Roman" w:hAnsi="Times New Roman" w:eastAsia="宋体" w:cs="Times New Roman"/>
                <w:sz w:val="18"/>
                <w:szCs w:val="18"/>
                <w:lang w:val="en-US" w:eastAsia="zh-CN"/>
              </w:rPr>
              <w:t>0.</w:t>
            </w:r>
            <w:r>
              <w:rPr>
                <w:rFonts w:hint="eastAsia" w:ascii="Times New Roman" w:hAnsi="Times New Roman" w:eastAsia="宋体" w:cs="Times New Roman"/>
                <w:sz w:val="18"/>
                <w:szCs w:val="18"/>
                <w:lang w:val="en-US" w:eastAsia="zh-CN"/>
              </w:rPr>
              <w:t>8</w:t>
            </w:r>
            <w:r>
              <w:rPr>
                <w:rFonts w:hint="default" w:ascii="Times New Roman" w:hAnsi="Times New Roman" w:cs="Times New Roman"/>
                <w:sz w:val="18"/>
                <w:szCs w:val="18"/>
                <w:lang w:val="en-US" w:eastAsia="zh-CN"/>
              </w:rPr>
              <w:t>，</w:t>
            </w:r>
          </w:p>
          <w:p>
            <w:pPr>
              <w:spacing w:line="240" w:lineRule="auto"/>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高度15m</w:t>
            </w:r>
          </w:p>
        </w:tc>
        <w:tc>
          <w:tcPr>
            <w:tcW w:w="711" w:type="dxa"/>
            <w:vMerge w:val="restart"/>
            <w:vAlign w:val="center"/>
          </w:tcPr>
          <w:p>
            <w:pPr>
              <w:spacing w:line="240" w:lineRule="auto"/>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高空排放</w:t>
            </w:r>
          </w:p>
        </w:tc>
        <w:tc>
          <w:tcPr>
            <w:tcW w:w="993" w:type="dxa"/>
            <w:vMerge w:val="restart"/>
            <w:vAlign w:val="center"/>
          </w:tcPr>
          <w:p>
            <w:pPr>
              <w:spacing w:line="240" w:lineRule="auto"/>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排气筒、厂界四周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09" w:type="dxa"/>
            <w:vAlign w:val="center"/>
          </w:tcPr>
          <w:p>
            <w:pPr>
              <w:spacing w:line="240" w:lineRule="auto"/>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破碎粉尘</w:t>
            </w:r>
          </w:p>
        </w:tc>
        <w:tc>
          <w:tcPr>
            <w:tcW w:w="755" w:type="dxa"/>
            <w:vAlign w:val="center"/>
          </w:tcPr>
          <w:p>
            <w:pPr>
              <w:spacing w:line="240" w:lineRule="auto"/>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破碎</w:t>
            </w:r>
          </w:p>
        </w:tc>
        <w:tc>
          <w:tcPr>
            <w:tcW w:w="886" w:type="dxa"/>
            <w:vAlign w:val="center"/>
          </w:tcPr>
          <w:p>
            <w:pPr>
              <w:spacing w:line="240" w:lineRule="auto"/>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颗粒物</w:t>
            </w:r>
          </w:p>
        </w:tc>
        <w:tc>
          <w:tcPr>
            <w:tcW w:w="929" w:type="dxa"/>
            <w:vAlign w:val="center"/>
          </w:tcPr>
          <w:p>
            <w:pPr>
              <w:spacing w:line="240" w:lineRule="auto"/>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有组织、无组织</w:t>
            </w:r>
          </w:p>
        </w:tc>
        <w:tc>
          <w:tcPr>
            <w:tcW w:w="762" w:type="dxa"/>
            <w:vMerge w:val="continue"/>
            <w:vAlign w:val="center"/>
          </w:tcPr>
          <w:p>
            <w:pPr>
              <w:spacing w:line="240" w:lineRule="auto"/>
              <w:jc w:val="center"/>
              <w:rPr>
                <w:rFonts w:hint="default" w:ascii="Times New Roman" w:hAnsi="Times New Roman" w:cs="Times New Roman" w:eastAsiaTheme="minorEastAsia"/>
                <w:color w:val="auto"/>
                <w:sz w:val="18"/>
                <w:szCs w:val="18"/>
                <w:lang w:val="en-US" w:eastAsia="zh-CN"/>
              </w:rPr>
            </w:pPr>
          </w:p>
        </w:tc>
        <w:tc>
          <w:tcPr>
            <w:tcW w:w="1662" w:type="dxa"/>
            <w:vMerge w:val="continue"/>
            <w:vAlign w:val="center"/>
          </w:tcPr>
          <w:p>
            <w:pPr>
              <w:spacing w:line="240" w:lineRule="auto"/>
              <w:jc w:val="center"/>
              <w:rPr>
                <w:rFonts w:hint="default" w:ascii="Times New Roman" w:hAnsi="Times New Roman" w:cs="Times New Roman" w:eastAsiaTheme="minorEastAsia"/>
                <w:color w:val="auto"/>
                <w:sz w:val="18"/>
                <w:szCs w:val="18"/>
                <w:lang w:val="en-US" w:eastAsia="zh-CN"/>
              </w:rPr>
            </w:pPr>
          </w:p>
        </w:tc>
        <w:tc>
          <w:tcPr>
            <w:tcW w:w="1048" w:type="dxa"/>
            <w:vMerge w:val="continue"/>
            <w:vAlign w:val="center"/>
          </w:tcPr>
          <w:p>
            <w:pPr>
              <w:spacing w:line="240" w:lineRule="auto"/>
              <w:jc w:val="center"/>
              <w:rPr>
                <w:rFonts w:hint="default" w:ascii="Times New Roman" w:hAnsi="Times New Roman" w:cs="Times New Roman" w:eastAsiaTheme="minorEastAsia"/>
                <w:color w:val="auto"/>
                <w:sz w:val="18"/>
                <w:szCs w:val="18"/>
                <w:lang w:val="en-US" w:eastAsia="zh-CN"/>
              </w:rPr>
            </w:pPr>
          </w:p>
        </w:tc>
        <w:tc>
          <w:tcPr>
            <w:tcW w:w="711" w:type="dxa"/>
            <w:vMerge w:val="continue"/>
            <w:vAlign w:val="center"/>
          </w:tcPr>
          <w:p>
            <w:pPr>
              <w:spacing w:line="240" w:lineRule="auto"/>
              <w:jc w:val="center"/>
              <w:rPr>
                <w:rFonts w:hint="default" w:ascii="Times New Roman" w:hAnsi="Times New Roman" w:cs="Times New Roman" w:eastAsiaTheme="minorEastAsia"/>
                <w:color w:val="auto"/>
                <w:sz w:val="18"/>
                <w:szCs w:val="18"/>
                <w:lang w:val="en-US" w:eastAsia="zh-CN"/>
              </w:rPr>
            </w:pPr>
          </w:p>
        </w:tc>
        <w:tc>
          <w:tcPr>
            <w:tcW w:w="993" w:type="dxa"/>
            <w:vMerge w:val="continue"/>
            <w:vAlign w:val="center"/>
          </w:tcPr>
          <w:p>
            <w:pPr>
              <w:spacing w:line="240" w:lineRule="auto"/>
              <w:jc w:val="center"/>
              <w:rPr>
                <w:rFonts w:hint="default" w:ascii="Times New Roman" w:hAnsi="Times New Roman" w:cs="Times New Roman" w:eastAsiaTheme="minorEastAsia"/>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9" w:type="dxa"/>
            <w:vAlign w:val="center"/>
          </w:tcPr>
          <w:p>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有机废气</w:t>
            </w:r>
          </w:p>
        </w:tc>
        <w:tc>
          <w:tcPr>
            <w:tcW w:w="755" w:type="dxa"/>
            <w:vAlign w:val="center"/>
          </w:tcPr>
          <w:p>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挤塑</w:t>
            </w:r>
          </w:p>
        </w:tc>
        <w:tc>
          <w:tcPr>
            <w:tcW w:w="886" w:type="dxa"/>
            <w:vAlign w:val="center"/>
          </w:tcPr>
          <w:p>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非甲烷总烃</w:t>
            </w:r>
          </w:p>
        </w:tc>
        <w:tc>
          <w:tcPr>
            <w:tcW w:w="929" w:type="dxa"/>
            <w:vAlign w:val="center"/>
          </w:tcPr>
          <w:p>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有组织、无组织</w:t>
            </w:r>
          </w:p>
        </w:tc>
        <w:tc>
          <w:tcPr>
            <w:tcW w:w="762" w:type="dxa"/>
            <w:vAlign w:val="center"/>
          </w:tcPr>
          <w:p>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光催化氧化+活性炭</w:t>
            </w:r>
          </w:p>
        </w:tc>
        <w:tc>
          <w:tcPr>
            <w:tcW w:w="1662" w:type="dxa"/>
            <w:vMerge w:val="continue"/>
            <w:vAlign w:val="center"/>
          </w:tcPr>
          <w:p>
            <w:pPr>
              <w:spacing w:line="240" w:lineRule="auto"/>
              <w:jc w:val="center"/>
              <w:rPr>
                <w:rFonts w:hint="default" w:ascii="Times New Roman" w:hAnsi="Times New Roman" w:cs="Times New Roman" w:eastAsiaTheme="minorEastAsia"/>
                <w:color w:val="auto"/>
                <w:sz w:val="18"/>
                <w:szCs w:val="18"/>
                <w:lang w:val="en-US" w:eastAsia="zh-CN"/>
              </w:rPr>
            </w:pPr>
          </w:p>
        </w:tc>
        <w:tc>
          <w:tcPr>
            <w:tcW w:w="1048" w:type="dxa"/>
            <w:vMerge w:val="restart"/>
            <w:vAlign w:val="center"/>
          </w:tcPr>
          <w:p>
            <w:pPr>
              <w:spacing w:line="240" w:lineRule="auto"/>
              <w:jc w:val="center"/>
              <w:rPr>
                <w:rFonts w:hint="default" w:ascii="Times New Roman" w:hAnsi="Times New Roman" w:cs="Times New Roman"/>
                <w:sz w:val="18"/>
                <w:szCs w:val="18"/>
                <w:lang w:val="en-US" w:eastAsia="zh-CN"/>
              </w:rPr>
            </w:pPr>
            <w:r>
              <w:rPr>
                <w:rFonts w:hint="default" w:ascii="Times New Roman" w:hAnsi="Times New Roman" w:cs="Times New Roman"/>
                <w:color w:val="auto"/>
                <w:sz w:val="18"/>
                <w:szCs w:val="18"/>
                <w:lang w:val="en-US" w:eastAsia="zh-CN"/>
              </w:rPr>
              <w:t>直径</w:t>
            </w:r>
            <w:r>
              <w:rPr>
                <w:rFonts w:hint="default" w:ascii="Times New Roman" w:hAnsi="Times New Roman" w:eastAsia="宋体" w:cs="Times New Roman"/>
                <w:sz w:val="18"/>
                <w:szCs w:val="18"/>
              </w:rPr>
              <w:t>Φ</w:t>
            </w:r>
            <w:r>
              <w:rPr>
                <w:rFonts w:hint="default" w:ascii="Times New Roman" w:hAnsi="Times New Roman" w:eastAsia="宋体" w:cs="Times New Roman"/>
                <w:sz w:val="18"/>
                <w:szCs w:val="18"/>
                <w:lang w:val="en-US" w:eastAsia="zh-CN"/>
              </w:rPr>
              <w:t>0.</w:t>
            </w:r>
            <w:r>
              <w:rPr>
                <w:rFonts w:hint="eastAsia" w:ascii="Times New Roman" w:hAnsi="Times New Roman" w:eastAsia="宋体" w:cs="Times New Roman"/>
                <w:sz w:val="18"/>
                <w:szCs w:val="18"/>
                <w:lang w:val="en-US" w:eastAsia="zh-CN"/>
              </w:rPr>
              <w:t>7</w:t>
            </w:r>
            <w:r>
              <w:rPr>
                <w:rFonts w:hint="default" w:ascii="Times New Roman" w:hAnsi="Times New Roman" w:cs="Times New Roman"/>
                <w:sz w:val="18"/>
                <w:szCs w:val="18"/>
                <w:lang w:val="en-US" w:eastAsia="zh-CN"/>
              </w:rPr>
              <w:t>，</w:t>
            </w:r>
          </w:p>
          <w:p>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高度15m</w:t>
            </w:r>
          </w:p>
        </w:tc>
        <w:tc>
          <w:tcPr>
            <w:tcW w:w="711" w:type="dxa"/>
            <w:vMerge w:val="restart"/>
            <w:vAlign w:val="center"/>
          </w:tcPr>
          <w:p>
            <w:pPr>
              <w:spacing w:line="240" w:lineRule="auto"/>
              <w:jc w:val="center"/>
              <w:rPr>
                <w:rFonts w:hint="eastAsia"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高空排放</w:t>
            </w:r>
          </w:p>
        </w:tc>
        <w:tc>
          <w:tcPr>
            <w:tcW w:w="993" w:type="dxa"/>
            <w:vMerge w:val="restart"/>
            <w:vAlign w:val="center"/>
          </w:tcPr>
          <w:p>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排气筒、厂界四周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9" w:type="dxa"/>
            <w:vAlign w:val="center"/>
          </w:tcPr>
          <w:p>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氯化氢</w:t>
            </w:r>
          </w:p>
        </w:tc>
        <w:tc>
          <w:tcPr>
            <w:tcW w:w="755" w:type="dxa"/>
            <w:vAlign w:val="center"/>
          </w:tcPr>
          <w:p>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挤塑</w:t>
            </w:r>
          </w:p>
        </w:tc>
        <w:tc>
          <w:tcPr>
            <w:tcW w:w="886" w:type="dxa"/>
            <w:vAlign w:val="center"/>
          </w:tcPr>
          <w:p>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氯化氢</w:t>
            </w:r>
          </w:p>
        </w:tc>
        <w:tc>
          <w:tcPr>
            <w:tcW w:w="929" w:type="dxa"/>
            <w:vAlign w:val="center"/>
          </w:tcPr>
          <w:p>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有组织、无组织</w:t>
            </w:r>
          </w:p>
        </w:tc>
        <w:tc>
          <w:tcPr>
            <w:tcW w:w="762" w:type="dxa"/>
            <w:vAlign w:val="center"/>
          </w:tcPr>
          <w:p>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w:t>
            </w:r>
          </w:p>
        </w:tc>
        <w:tc>
          <w:tcPr>
            <w:tcW w:w="1662" w:type="dxa"/>
            <w:vMerge w:val="continue"/>
            <w:vAlign w:val="center"/>
          </w:tcPr>
          <w:p>
            <w:pPr>
              <w:spacing w:line="240" w:lineRule="auto"/>
              <w:jc w:val="center"/>
              <w:rPr>
                <w:rFonts w:hint="default" w:ascii="Times New Roman" w:hAnsi="Times New Roman" w:cs="Times New Roman" w:eastAsiaTheme="minorEastAsia"/>
                <w:color w:val="auto"/>
                <w:sz w:val="18"/>
                <w:szCs w:val="18"/>
                <w:lang w:val="en-US" w:eastAsia="zh-CN"/>
              </w:rPr>
            </w:pPr>
          </w:p>
        </w:tc>
        <w:tc>
          <w:tcPr>
            <w:tcW w:w="1048" w:type="dxa"/>
            <w:vMerge w:val="continue"/>
            <w:vAlign w:val="center"/>
          </w:tcPr>
          <w:p>
            <w:pPr>
              <w:spacing w:line="240" w:lineRule="auto"/>
              <w:jc w:val="center"/>
              <w:rPr>
                <w:rFonts w:hint="eastAsia" w:ascii="Times New Roman" w:hAnsi="Times New Roman" w:cs="Times New Roman"/>
                <w:color w:val="auto"/>
                <w:sz w:val="18"/>
                <w:szCs w:val="18"/>
                <w:lang w:val="en-US" w:eastAsia="zh-CN"/>
              </w:rPr>
            </w:pPr>
          </w:p>
        </w:tc>
        <w:tc>
          <w:tcPr>
            <w:tcW w:w="711" w:type="dxa"/>
            <w:vMerge w:val="continue"/>
            <w:vAlign w:val="center"/>
          </w:tcPr>
          <w:p>
            <w:pPr>
              <w:spacing w:line="240" w:lineRule="auto"/>
              <w:jc w:val="center"/>
              <w:rPr>
                <w:rFonts w:hint="eastAsia" w:ascii="Times New Roman" w:hAnsi="Times New Roman" w:cs="Times New Roman"/>
                <w:color w:val="auto"/>
                <w:sz w:val="18"/>
                <w:szCs w:val="18"/>
                <w:lang w:val="en-US" w:eastAsia="zh-CN"/>
              </w:rPr>
            </w:pPr>
          </w:p>
        </w:tc>
        <w:tc>
          <w:tcPr>
            <w:tcW w:w="993" w:type="dxa"/>
            <w:vMerge w:val="continue"/>
            <w:vAlign w:val="center"/>
          </w:tcPr>
          <w:p>
            <w:pPr>
              <w:spacing w:line="240" w:lineRule="auto"/>
              <w:jc w:val="center"/>
              <w:rPr>
                <w:rFonts w:hint="default" w:ascii="Times New Roman" w:hAnsi="Times New Roman" w:cs="Times New Roman"/>
                <w:color w:val="auto"/>
                <w:sz w:val="18"/>
                <w:szCs w:val="18"/>
                <w:lang w:val="en-US" w:eastAsia="zh-CN"/>
              </w:rPr>
            </w:pPr>
          </w:p>
        </w:tc>
      </w:tr>
    </w:tbl>
    <w:p>
      <w:pPr>
        <w:numPr>
          <w:ilvl w:val="0"/>
          <w:numId w:val="0"/>
        </w:numPr>
        <w:spacing w:line="240" w:lineRule="auto"/>
        <w:jc w:val="center"/>
        <w:rPr>
          <w:rFonts w:hint="default" w:ascii="Times New Roman" w:hAnsi="Times New Roman" w:cs="Times New Roman"/>
          <w:b w:val="0"/>
          <w:bCs w:val="0"/>
          <w:color w:val="auto"/>
          <w:sz w:val="24"/>
          <w:szCs w:val="24"/>
          <w:lang w:val="en-US" w:eastAsia="zh-CN"/>
        </w:rPr>
      </w:pPr>
      <w:r>
        <w:rPr>
          <w:sz w:val="24"/>
        </w:rPr>
        <mc:AlternateContent>
          <mc:Choice Requires="wps">
            <w:drawing>
              <wp:anchor distT="0" distB="0" distL="114300" distR="114300" simplePos="0" relativeHeight="269241344" behindDoc="0" locked="0" layoutInCell="1" allowOverlap="1">
                <wp:simplePos x="0" y="0"/>
                <wp:positionH relativeFrom="column">
                  <wp:posOffset>3566160</wp:posOffset>
                </wp:positionH>
                <wp:positionV relativeFrom="paragraph">
                  <wp:posOffset>5633085</wp:posOffset>
                </wp:positionV>
                <wp:extent cx="1019175" cy="770890"/>
                <wp:effectExtent l="187325" t="6350" r="12700" b="670560"/>
                <wp:wrapNone/>
                <wp:docPr id="17" name="圆角矩形标注 17"/>
                <wp:cNvGraphicFramePr/>
                <a:graphic xmlns:a="http://schemas.openxmlformats.org/drawingml/2006/main">
                  <a:graphicData uri="http://schemas.microsoft.com/office/word/2010/wordprocessingShape">
                    <wps:wsp>
                      <wps:cNvSpPr/>
                      <wps:spPr>
                        <a:xfrm>
                          <a:off x="0" y="0"/>
                          <a:ext cx="1019175" cy="770890"/>
                        </a:xfrm>
                        <a:prstGeom prst="wedgeRoundRectCallout">
                          <a:avLst>
                            <a:gd name="adj1" fmla="val -65666"/>
                            <a:gd name="adj2" fmla="val 130552"/>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切割、修整粉尘治理设施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80.8pt;margin-top:443.55pt;height:60.7pt;width:80.25pt;z-index:269241344;v-text-anchor:middle;mso-width-relative:page;mso-height-relative:page;" filled="f" stroked="t" coordsize="21600,21600" o:gfxdata="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DHDQ8u2AAAAAwBAAAPAAAA&#10;AAAAAAEAIAAAACIAAABkcnMvZG93bnJldi54bWxQSwECFAAUAAAACACHTuJAUSycY8ACAABsBQAA&#10;DgAAAAAAAAABACAAAAAnAQAAZHJzL2Uyb0RvYy54bWxQSwUGAAAAAAYABgBZAQAAWQYAAAAA&#10;" adj="-3384,38999,14400">
                <v:fill on="f" focussize="0,0"/>
                <v:stroke weight="1pt" color="#000000 [3213]" miterlimit="8" joinstyle="miter"/>
                <v:imagedata o:title=""/>
                <o:lock v:ext="edit" aspectratio="f"/>
                <v:textbox>
                  <w:txbxContent>
                    <w:p>
                      <w:pPr>
                        <w:jc w:val="center"/>
                        <w:rPr>
                          <w:rFonts w:hint="default"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切割、修整粉尘治理设施</w:t>
                      </w:r>
                    </w:p>
                  </w:txbxContent>
                </v:textbox>
              </v:shape>
            </w:pict>
          </mc:Fallback>
        </mc:AlternateContent>
      </w:r>
      <w:r>
        <w:rPr>
          <w:sz w:val="24"/>
        </w:rPr>
        <mc:AlternateContent>
          <mc:Choice Requires="wps">
            <w:drawing>
              <wp:anchor distT="0" distB="0" distL="114300" distR="114300" simplePos="0" relativeHeight="278033408" behindDoc="0" locked="0" layoutInCell="1" allowOverlap="1">
                <wp:simplePos x="0" y="0"/>
                <wp:positionH relativeFrom="column">
                  <wp:posOffset>1165860</wp:posOffset>
                </wp:positionH>
                <wp:positionV relativeFrom="paragraph">
                  <wp:posOffset>5918835</wp:posOffset>
                </wp:positionV>
                <wp:extent cx="952500" cy="551815"/>
                <wp:effectExtent l="6350" t="6350" r="12700" b="508635"/>
                <wp:wrapNone/>
                <wp:docPr id="10" name="圆角矩形标注 10"/>
                <wp:cNvGraphicFramePr/>
                <a:graphic xmlns:a="http://schemas.openxmlformats.org/drawingml/2006/main">
                  <a:graphicData uri="http://schemas.microsoft.com/office/word/2010/wordprocessingShape">
                    <wps:wsp>
                      <wps:cNvSpPr/>
                      <wps:spPr>
                        <a:xfrm>
                          <a:off x="0" y="0"/>
                          <a:ext cx="952500" cy="551815"/>
                        </a:xfrm>
                        <a:prstGeom prst="wedgeRoundRectCallout">
                          <a:avLst>
                            <a:gd name="adj1" fmla="val 31333"/>
                            <a:gd name="adj2" fmla="val 135730"/>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球磨粉尘</w:t>
                            </w:r>
                          </w:p>
                          <w:p>
                            <w:pPr>
                              <w:jc w:val="center"/>
                              <w:rPr>
                                <w:rFonts w:hint="default"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治理设施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91.8pt;margin-top:466.05pt;height:43.45pt;width:75pt;z-index:278033408;v-text-anchor:middle;mso-width-relative:page;mso-height-relative:page;" filled="f" stroked="t" coordsize="21600,21600" o:gfxdata="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gbxdc9gAAAAMAQAADwAAAAAA&#10;AAABACAAAAAiAAAAZHJzL2Rvd25yZXYueG1sUEsBAhQAFAAAAAgAh07iQECcOr6+AgAAagUAAA4A&#10;AAAAAAAAAQAgAAAAJwEAAGRycy9lMm9Eb2MueG1sUEsFBgAAAAAGAAYAWQEAAFcGAAAAAA==&#10;" adj="17568,40118,14400">
                <v:fill on="f" focussize="0,0"/>
                <v:stroke weight="1pt" color="#000000 [3213]" miterlimit="8" joinstyle="miter"/>
                <v:imagedata o:title=""/>
                <o:lock v:ext="edit" aspectratio="f"/>
                <v:textbox>
                  <w:txbxContent>
                    <w:p>
                      <w:pPr>
                        <w:jc w:val="center"/>
                        <w:rPr>
                          <w:rFonts w:hint="eastAsia"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球磨粉尘</w:t>
                      </w:r>
                    </w:p>
                    <w:p>
                      <w:pPr>
                        <w:jc w:val="center"/>
                        <w:rPr>
                          <w:rFonts w:hint="default"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治理设施</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4.1.3噪声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rPr>
        <w:t>本项目噪声主要来自于</w:t>
      </w:r>
      <w:r>
        <w:rPr>
          <w:rFonts w:hint="eastAsia" w:ascii="Times New Roman" w:hAnsi="Times New Roman" w:cs="Times New Roman"/>
          <w:color w:val="auto"/>
          <w:sz w:val="24"/>
          <w:szCs w:val="24"/>
          <w:lang w:val="en-US" w:eastAsia="zh-CN"/>
        </w:rPr>
        <w:t>挤出生产线、破碎机</w:t>
      </w:r>
      <w:r>
        <w:rPr>
          <w:rFonts w:hint="default" w:ascii="Times New Roman" w:hAnsi="Times New Roman" w:cs="Times New Roman"/>
          <w:sz w:val="24"/>
        </w:rPr>
        <w:t>等设备</w:t>
      </w:r>
      <w:r>
        <w:rPr>
          <w:rFonts w:hint="default" w:ascii="Times New Roman" w:hAnsi="Times New Roman" w:cs="Times New Roman"/>
          <w:color w:val="auto"/>
          <w:sz w:val="24"/>
          <w:szCs w:val="24"/>
          <w:lang w:val="en-US" w:eastAsia="zh-CN"/>
        </w:rPr>
        <w:t>运行时产生的</w:t>
      </w:r>
      <w:r>
        <w:rPr>
          <w:rFonts w:hint="default" w:ascii="Times New Roman" w:hAnsi="Times New Roman" w:cs="Times New Roman"/>
          <w:color w:val="auto"/>
          <w:sz w:val="24"/>
          <w:szCs w:val="24"/>
        </w:rPr>
        <w:t>噪声</w:t>
      </w:r>
      <w:r>
        <w:rPr>
          <w:rFonts w:hint="default" w:ascii="Times New Roman" w:hAnsi="Times New Roman"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企业</w:t>
      </w:r>
      <w:r>
        <w:rPr>
          <w:rFonts w:hint="default" w:ascii="Times New Roman" w:hAnsi="Times New Roman" w:cs="Times New Roman"/>
          <w:color w:val="auto"/>
          <w:sz w:val="24"/>
          <w:szCs w:val="24"/>
        </w:rPr>
        <w:t>在设备选型上注重选择低噪声设备；利用墙体隔声；平时可做到设备的维护，杜绝因设备不正常运转时产生的高噪声现象。</w:t>
      </w:r>
    </w:p>
    <w:p>
      <w:pPr>
        <w:spacing w:line="36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4.1.4固（液）体废物</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本项目固体废物分析结果汇总见表4-</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w:t>
      </w:r>
    </w:p>
    <w:p>
      <w:pPr>
        <w:spacing w:line="360" w:lineRule="auto"/>
        <w:ind w:firstLine="480" w:firstLineChars="200"/>
        <w:rPr>
          <w:rFonts w:hint="default" w:ascii="Times New Roman" w:hAnsi="Times New Roman" w:cs="Times New Roman"/>
          <w:color w:val="auto"/>
          <w:sz w:val="24"/>
          <w:szCs w:val="24"/>
        </w:rPr>
      </w:pPr>
    </w:p>
    <w:p>
      <w:pPr>
        <w:spacing w:line="360" w:lineRule="auto"/>
        <w:ind w:firstLine="480" w:firstLineChars="200"/>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center"/>
        <w:textAlignment w:val="auto"/>
        <w:outlineLvl w:val="9"/>
        <w:rPr>
          <w:rFonts w:hint="default" w:ascii="Times New Roman" w:hAnsi="Times New Roman" w:cs="Times New Roman"/>
          <w:b/>
          <w:bCs/>
          <w:color w:val="auto"/>
        </w:rPr>
      </w:pPr>
      <w:r>
        <w:rPr>
          <w:rFonts w:hint="default" w:ascii="Times New Roman" w:hAnsi="Times New Roman" w:cs="Times New Roman"/>
          <w:b/>
          <w:bCs/>
          <w:color w:val="auto"/>
        </w:rPr>
        <w:t>表4-</w:t>
      </w:r>
      <w:r>
        <w:rPr>
          <w:rFonts w:hint="default" w:ascii="Times New Roman" w:hAnsi="Times New Roman" w:cs="Times New Roman"/>
          <w:b/>
          <w:bCs/>
          <w:color w:val="auto"/>
          <w:lang w:val="en-US" w:eastAsia="zh-CN"/>
        </w:rPr>
        <w:t>3</w:t>
      </w:r>
      <w:r>
        <w:rPr>
          <w:rFonts w:hint="default" w:ascii="Times New Roman" w:hAnsi="Times New Roman" w:cs="Times New Roman"/>
          <w:b/>
          <w:bCs/>
          <w:color w:val="auto"/>
        </w:rPr>
        <w:t xml:space="preserve">  固体废物分析结果汇总表（单位：t/a）</w:t>
      </w:r>
    </w:p>
    <w:tbl>
      <w:tblPr>
        <w:tblStyle w:val="16"/>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0"/>
        <w:gridCol w:w="991"/>
        <w:gridCol w:w="945"/>
        <w:gridCol w:w="615"/>
        <w:gridCol w:w="960"/>
        <w:gridCol w:w="660"/>
        <w:gridCol w:w="1110"/>
        <w:gridCol w:w="975"/>
        <w:gridCol w:w="17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dxa"/>
            <w:tcBorders>
              <w:top w:val="single" w:color="auto" w:sz="8" w:space="0"/>
            </w:tcBorders>
            <w:vAlign w:val="center"/>
          </w:tcPr>
          <w:p>
            <w:pPr>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序号</w:t>
            </w:r>
          </w:p>
        </w:tc>
        <w:tc>
          <w:tcPr>
            <w:tcW w:w="991" w:type="dxa"/>
            <w:tcBorders>
              <w:top w:val="single" w:color="auto" w:sz="8" w:space="0"/>
            </w:tcBorders>
            <w:vAlign w:val="center"/>
          </w:tcPr>
          <w:p>
            <w:pPr>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副产物</w:t>
            </w:r>
          </w:p>
          <w:p>
            <w:pPr>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名称</w:t>
            </w:r>
          </w:p>
        </w:tc>
        <w:tc>
          <w:tcPr>
            <w:tcW w:w="945" w:type="dxa"/>
            <w:tcBorders>
              <w:top w:val="single" w:color="auto" w:sz="8" w:space="0"/>
            </w:tcBorders>
            <w:vAlign w:val="center"/>
          </w:tcPr>
          <w:p>
            <w:pPr>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产生工序</w:t>
            </w:r>
          </w:p>
        </w:tc>
        <w:tc>
          <w:tcPr>
            <w:tcW w:w="615" w:type="dxa"/>
            <w:tcBorders>
              <w:top w:val="single" w:color="auto" w:sz="8" w:space="0"/>
            </w:tcBorders>
            <w:vAlign w:val="center"/>
          </w:tcPr>
          <w:p>
            <w:pPr>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形态</w:t>
            </w:r>
          </w:p>
        </w:tc>
        <w:tc>
          <w:tcPr>
            <w:tcW w:w="960" w:type="dxa"/>
            <w:tcBorders>
              <w:top w:val="single" w:color="auto" w:sz="8" w:space="0"/>
            </w:tcBorders>
            <w:vAlign w:val="center"/>
          </w:tcPr>
          <w:p>
            <w:pPr>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主要成分</w:t>
            </w:r>
          </w:p>
        </w:tc>
        <w:tc>
          <w:tcPr>
            <w:tcW w:w="660" w:type="dxa"/>
            <w:tcBorders>
              <w:top w:val="single" w:color="auto" w:sz="8" w:space="0"/>
            </w:tcBorders>
            <w:vAlign w:val="center"/>
          </w:tcPr>
          <w:p>
            <w:pPr>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属性</w:t>
            </w:r>
          </w:p>
        </w:tc>
        <w:tc>
          <w:tcPr>
            <w:tcW w:w="1110" w:type="dxa"/>
            <w:tcBorders>
              <w:top w:val="single" w:color="auto" w:sz="8" w:space="0"/>
            </w:tcBorders>
            <w:vAlign w:val="center"/>
          </w:tcPr>
          <w:p>
            <w:pPr>
              <w:jc w:val="center"/>
              <w:rPr>
                <w:rFonts w:hint="default" w:ascii="Times New Roman" w:hAnsi="Times New Roman" w:cs="Times New Roman" w:eastAsiaTheme="minorEastAsia"/>
                <w:color w:val="0000FF"/>
                <w:sz w:val="18"/>
                <w:szCs w:val="18"/>
                <w:lang w:val="en-US" w:eastAsia="zh-CN"/>
              </w:rPr>
            </w:pPr>
            <w:r>
              <w:rPr>
                <w:rFonts w:hint="default" w:ascii="Times New Roman" w:hAnsi="Times New Roman" w:cs="Times New Roman" w:eastAsiaTheme="minorEastAsia"/>
                <w:color w:val="auto"/>
                <w:sz w:val="18"/>
                <w:szCs w:val="18"/>
                <w:lang w:val="en-US" w:eastAsia="zh-CN"/>
              </w:rPr>
              <w:t>废物代码</w:t>
            </w:r>
          </w:p>
        </w:tc>
        <w:tc>
          <w:tcPr>
            <w:tcW w:w="975" w:type="dxa"/>
            <w:tcBorders>
              <w:top w:val="single" w:color="auto" w:sz="8" w:space="0"/>
            </w:tcBorders>
            <w:vAlign w:val="center"/>
          </w:tcPr>
          <w:p>
            <w:pPr>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产生量</w:t>
            </w:r>
          </w:p>
        </w:tc>
        <w:tc>
          <w:tcPr>
            <w:tcW w:w="1798" w:type="dxa"/>
            <w:tcBorders>
              <w:top w:val="single" w:color="auto" w:sz="8" w:space="0"/>
            </w:tcBorders>
            <w:vAlign w:val="center"/>
          </w:tcPr>
          <w:p>
            <w:pPr>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处置方式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dxa"/>
            <w:tcBorders>
              <w:top w:val="single" w:color="auto" w:sz="8" w:space="0"/>
            </w:tcBorders>
            <w:vAlign w:val="center"/>
          </w:tcPr>
          <w:p>
            <w:pPr>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1</w:t>
            </w:r>
          </w:p>
        </w:tc>
        <w:tc>
          <w:tcPr>
            <w:tcW w:w="991" w:type="dxa"/>
            <w:tcBorders>
              <w:top w:val="single" w:color="auto" w:sz="8" w:space="0"/>
            </w:tcBorders>
            <w:vAlign w:val="center"/>
          </w:tcPr>
          <w:p>
            <w:pPr>
              <w:tabs>
                <w:tab w:val="left" w:pos="2090"/>
                <w:tab w:val="center" w:pos="4156"/>
              </w:tabs>
              <w:adjustRightInd w:val="0"/>
              <w:snapToGrid w:val="0"/>
              <w:jc w:val="center"/>
              <w:rPr>
                <w:rFonts w:hint="default" w:ascii="Times New Roman" w:hAnsi="Times New Roman" w:cs="Times New Roman" w:eastAsiaTheme="minorEastAsia"/>
                <w:snapToGrid w:val="0"/>
                <w:kern w:val="0"/>
                <w:sz w:val="18"/>
                <w:szCs w:val="18"/>
                <w:lang w:val="en-US" w:eastAsia="zh-CN" w:bidi="ar-SA"/>
              </w:rPr>
            </w:pPr>
            <w:r>
              <w:rPr>
                <w:rFonts w:hint="eastAsia" w:ascii="Times New Roman" w:hAnsi="Times New Roman" w:cs="Times New Roman"/>
                <w:snapToGrid w:val="0"/>
                <w:kern w:val="0"/>
                <w:sz w:val="18"/>
                <w:szCs w:val="18"/>
                <w:lang w:val="en-US" w:eastAsia="zh-CN"/>
              </w:rPr>
              <w:t>废包装袋</w:t>
            </w:r>
          </w:p>
        </w:tc>
        <w:tc>
          <w:tcPr>
            <w:tcW w:w="945" w:type="dxa"/>
            <w:tcBorders>
              <w:top w:val="single" w:color="auto" w:sz="8" w:space="0"/>
            </w:tcBorders>
            <w:vAlign w:val="center"/>
          </w:tcPr>
          <w:p>
            <w:pPr>
              <w:tabs>
                <w:tab w:val="left" w:pos="2090"/>
                <w:tab w:val="center" w:pos="4156"/>
              </w:tabs>
              <w:adjustRightInd w:val="0"/>
              <w:snapToGrid w:val="0"/>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lang w:val="en-US" w:eastAsia="zh-CN"/>
              </w:rPr>
              <w:t>包装</w:t>
            </w:r>
          </w:p>
        </w:tc>
        <w:tc>
          <w:tcPr>
            <w:tcW w:w="615" w:type="dxa"/>
            <w:tcBorders>
              <w:top w:val="single" w:color="auto" w:sz="8" w:space="0"/>
            </w:tcBorders>
            <w:vAlign w:val="center"/>
          </w:tcPr>
          <w:p>
            <w:pPr>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lang w:val="en-US" w:eastAsia="zh-CN"/>
              </w:rPr>
              <w:t>固态</w:t>
            </w:r>
          </w:p>
        </w:tc>
        <w:tc>
          <w:tcPr>
            <w:tcW w:w="960" w:type="dxa"/>
            <w:tcBorders>
              <w:top w:val="single" w:color="auto" w:sz="8" w:space="0"/>
            </w:tcBorders>
            <w:vAlign w:val="center"/>
          </w:tcPr>
          <w:p>
            <w:pPr>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塑料</w:t>
            </w:r>
          </w:p>
        </w:tc>
        <w:tc>
          <w:tcPr>
            <w:tcW w:w="660" w:type="dxa"/>
            <w:tcBorders>
              <w:top w:val="single" w:color="auto" w:sz="8" w:space="0"/>
            </w:tcBorders>
            <w:vAlign w:val="center"/>
          </w:tcPr>
          <w:p>
            <w:pPr>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一般</w:t>
            </w:r>
          </w:p>
          <w:p>
            <w:pPr>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lang w:val="en-US" w:eastAsia="zh-CN"/>
              </w:rPr>
              <w:t>固废</w:t>
            </w:r>
          </w:p>
        </w:tc>
        <w:tc>
          <w:tcPr>
            <w:tcW w:w="1110" w:type="dxa"/>
            <w:tcBorders>
              <w:top w:val="single" w:color="auto" w:sz="8" w:space="0"/>
            </w:tcBorders>
            <w:vAlign w:val="center"/>
          </w:tcPr>
          <w:p>
            <w:pPr>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kern w:val="2"/>
                <w:sz w:val="18"/>
                <w:szCs w:val="18"/>
              </w:rPr>
              <w:t>/</w:t>
            </w:r>
          </w:p>
        </w:tc>
        <w:tc>
          <w:tcPr>
            <w:tcW w:w="975" w:type="dxa"/>
            <w:tcBorders>
              <w:top w:val="single" w:color="auto" w:sz="8" w:space="0"/>
            </w:tcBorders>
            <w:vAlign w:val="center"/>
          </w:tcPr>
          <w:p>
            <w:pPr>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12.5</w:t>
            </w:r>
          </w:p>
        </w:tc>
        <w:tc>
          <w:tcPr>
            <w:tcW w:w="1798" w:type="dxa"/>
            <w:tcBorders>
              <w:top w:val="single" w:color="auto" w:sz="8" w:space="0"/>
            </w:tcBorders>
            <w:vAlign w:val="center"/>
          </w:tcPr>
          <w:p>
            <w:pPr>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经收集后外卖综合利用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dxa"/>
            <w:tcBorders>
              <w:top w:val="single" w:color="auto" w:sz="8" w:space="0"/>
            </w:tcBorders>
            <w:vAlign w:val="center"/>
          </w:tcPr>
          <w:p>
            <w:pPr>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w:t>
            </w:r>
          </w:p>
        </w:tc>
        <w:tc>
          <w:tcPr>
            <w:tcW w:w="991" w:type="dxa"/>
            <w:tcBorders>
              <w:top w:val="single" w:color="auto" w:sz="8" w:space="0"/>
            </w:tcBorders>
            <w:vAlign w:val="center"/>
          </w:tcPr>
          <w:p>
            <w:pPr>
              <w:tabs>
                <w:tab w:val="left" w:pos="2090"/>
                <w:tab w:val="center" w:pos="4156"/>
              </w:tabs>
              <w:adjustRightInd w:val="0"/>
              <w:snapToGrid w:val="0"/>
              <w:jc w:val="center"/>
              <w:rPr>
                <w:rFonts w:hint="default" w:ascii="Times New Roman" w:hAnsi="Times New Roman" w:cs="Times New Roman" w:eastAsiaTheme="minorEastAsia"/>
                <w:snapToGrid w:val="0"/>
                <w:kern w:val="0"/>
                <w:sz w:val="18"/>
                <w:szCs w:val="18"/>
                <w:lang w:val="en-US" w:eastAsia="zh-CN"/>
              </w:rPr>
            </w:pPr>
            <w:r>
              <w:rPr>
                <w:rFonts w:hint="eastAsia" w:ascii="Times New Roman" w:hAnsi="Times New Roman" w:cs="Times New Roman"/>
                <w:snapToGrid w:val="0"/>
                <w:kern w:val="0"/>
                <w:sz w:val="18"/>
                <w:szCs w:val="18"/>
                <w:lang w:val="en-US" w:eastAsia="zh-CN"/>
              </w:rPr>
              <w:t>废活性炭</w:t>
            </w:r>
          </w:p>
        </w:tc>
        <w:tc>
          <w:tcPr>
            <w:tcW w:w="945" w:type="dxa"/>
            <w:tcBorders>
              <w:top w:val="single" w:color="auto" w:sz="8" w:space="0"/>
            </w:tcBorders>
            <w:vAlign w:val="center"/>
          </w:tcPr>
          <w:p>
            <w:pPr>
              <w:tabs>
                <w:tab w:val="left" w:pos="2090"/>
                <w:tab w:val="center" w:pos="4156"/>
              </w:tabs>
              <w:adjustRightInd w:val="0"/>
              <w:snapToGrid w:val="0"/>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废气处理</w:t>
            </w:r>
          </w:p>
        </w:tc>
        <w:tc>
          <w:tcPr>
            <w:tcW w:w="615" w:type="dxa"/>
            <w:tcBorders>
              <w:top w:val="single" w:color="auto" w:sz="8" w:space="0"/>
            </w:tcBorders>
            <w:vAlign w:val="center"/>
          </w:tcPr>
          <w:p>
            <w:pPr>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固态</w:t>
            </w:r>
          </w:p>
        </w:tc>
        <w:tc>
          <w:tcPr>
            <w:tcW w:w="960" w:type="dxa"/>
            <w:tcBorders>
              <w:top w:val="single" w:color="auto" w:sz="8" w:space="0"/>
            </w:tcBorders>
            <w:vAlign w:val="center"/>
          </w:tcPr>
          <w:p>
            <w:pPr>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活性炭及吸附物</w:t>
            </w:r>
          </w:p>
        </w:tc>
        <w:tc>
          <w:tcPr>
            <w:tcW w:w="660" w:type="dxa"/>
            <w:tcBorders>
              <w:top w:val="single" w:color="auto" w:sz="8" w:space="0"/>
            </w:tcBorders>
            <w:vAlign w:val="center"/>
          </w:tcPr>
          <w:p>
            <w:pPr>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危险废物</w:t>
            </w:r>
          </w:p>
        </w:tc>
        <w:tc>
          <w:tcPr>
            <w:tcW w:w="1110" w:type="dxa"/>
            <w:tcBorders>
              <w:top w:val="single" w:color="auto" w:sz="8" w:space="0"/>
            </w:tcBorders>
            <w:vAlign w:val="center"/>
          </w:tcPr>
          <w:p>
            <w:pPr>
              <w:jc w:val="center"/>
              <w:rPr>
                <w:rFonts w:hint="default" w:ascii="Times New Roman" w:hAnsi="Times New Roman" w:cs="Times New Roman" w:eastAsiaTheme="minorEastAsia"/>
                <w:kern w:val="2"/>
                <w:sz w:val="18"/>
                <w:szCs w:val="18"/>
                <w:lang w:val="en-US" w:eastAsia="zh-CN"/>
              </w:rPr>
            </w:pPr>
            <w:r>
              <w:rPr>
                <w:rFonts w:hint="eastAsia" w:ascii="Times New Roman" w:hAnsi="Times New Roman" w:cs="Times New Roman"/>
                <w:kern w:val="2"/>
                <w:sz w:val="18"/>
                <w:szCs w:val="18"/>
                <w:lang w:val="en-US" w:eastAsia="zh-CN"/>
              </w:rPr>
              <w:t>900-041-49</w:t>
            </w:r>
          </w:p>
        </w:tc>
        <w:tc>
          <w:tcPr>
            <w:tcW w:w="975" w:type="dxa"/>
            <w:tcBorders>
              <w:top w:val="single" w:color="auto" w:sz="8" w:space="0"/>
            </w:tcBorders>
            <w:vAlign w:val="center"/>
          </w:tcPr>
          <w:p>
            <w:pPr>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w:t>
            </w:r>
          </w:p>
        </w:tc>
        <w:tc>
          <w:tcPr>
            <w:tcW w:w="1798" w:type="dxa"/>
            <w:vAlign w:val="center"/>
          </w:tcPr>
          <w:p>
            <w:pPr>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委托嘉兴市固体废物处置有限责任公司进行安全处置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dxa"/>
            <w:tcBorders>
              <w:top w:val="single" w:color="auto" w:sz="8" w:space="0"/>
            </w:tcBorders>
            <w:vAlign w:val="center"/>
          </w:tcPr>
          <w:p>
            <w:pPr>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3</w:t>
            </w:r>
          </w:p>
        </w:tc>
        <w:tc>
          <w:tcPr>
            <w:tcW w:w="991" w:type="dxa"/>
            <w:tcBorders>
              <w:top w:val="single" w:color="auto" w:sz="8" w:space="0"/>
            </w:tcBorders>
            <w:vAlign w:val="center"/>
          </w:tcPr>
          <w:p>
            <w:pPr>
              <w:tabs>
                <w:tab w:val="left" w:pos="2090"/>
                <w:tab w:val="center" w:pos="4156"/>
              </w:tabs>
              <w:adjustRightInd w:val="0"/>
              <w:snapToGrid w:val="0"/>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rPr>
              <w:t>生活垃圾</w:t>
            </w:r>
          </w:p>
        </w:tc>
        <w:tc>
          <w:tcPr>
            <w:tcW w:w="945" w:type="dxa"/>
            <w:tcBorders>
              <w:top w:val="single" w:color="auto" w:sz="8" w:space="0"/>
            </w:tcBorders>
            <w:vAlign w:val="center"/>
          </w:tcPr>
          <w:p>
            <w:pPr>
              <w:tabs>
                <w:tab w:val="left" w:pos="2090"/>
                <w:tab w:val="center" w:pos="4156"/>
              </w:tabs>
              <w:adjustRightInd w:val="0"/>
              <w:snapToGrid w:val="0"/>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rPr>
              <w:t>职工生活</w:t>
            </w:r>
          </w:p>
        </w:tc>
        <w:tc>
          <w:tcPr>
            <w:tcW w:w="615" w:type="dxa"/>
            <w:tcBorders>
              <w:top w:val="single" w:color="auto" w:sz="8" w:space="0"/>
            </w:tcBorders>
            <w:vAlign w:val="center"/>
          </w:tcPr>
          <w:p>
            <w:pPr>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固态</w:t>
            </w:r>
          </w:p>
        </w:tc>
        <w:tc>
          <w:tcPr>
            <w:tcW w:w="960" w:type="dxa"/>
            <w:tcBorders>
              <w:top w:val="single" w:color="auto" w:sz="8" w:space="0"/>
            </w:tcBorders>
            <w:vAlign w:val="center"/>
          </w:tcPr>
          <w:p>
            <w:pPr>
              <w:spacing w:line="320" w:lineRule="exact"/>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sz w:val="18"/>
                <w:szCs w:val="18"/>
              </w:rPr>
              <w:t>生活垃圾</w:t>
            </w:r>
          </w:p>
        </w:tc>
        <w:tc>
          <w:tcPr>
            <w:tcW w:w="660" w:type="dxa"/>
            <w:tcBorders>
              <w:top w:val="single" w:color="auto" w:sz="8" w:space="0"/>
            </w:tcBorders>
            <w:vAlign w:val="center"/>
          </w:tcPr>
          <w:p>
            <w:pPr>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一般</w:t>
            </w:r>
          </w:p>
          <w:p>
            <w:pPr>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固废</w:t>
            </w:r>
          </w:p>
        </w:tc>
        <w:tc>
          <w:tcPr>
            <w:tcW w:w="1110" w:type="dxa"/>
            <w:tcBorders>
              <w:top w:val="single" w:color="auto" w:sz="8" w:space="0"/>
            </w:tcBorders>
            <w:vAlign w:val="center"/>
          </w:tcPr>
          <w:p>
            <w:pPr>
              <w:pStyle w:val="30"/>
              <w:widowControl w:val="0"/>
              <w:spacing w:before="0" w:after="0" w:line="320" w:lineRule="exact"/>
              <w:jc w:val="center"/>
              <w:textAlignment w:val="baseline"/>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rPr>
              <w:t>/</w:t>
            </w:r>
          </w:p>
        </w:tc>
        <w:tc>
          <w:tcPr>
            <w:tcW w:w="975" w:type="dxa"/>
            <w:tcBorders>
              <w:bottom w:val="single" w:color="000000" w:sz="8" w:space="0"/>
            </w:tcBorders>
            <w:vAlign w:val="center"/>
          </w:tcPr>
          <w:p>
            <w:pPr>
              <w:pStyle w:val="30"/>
              <w:widowControl w:val="0"/>
              <w:spacing w:before="0" w:after="0" w:line="320" w:lineRule="exact"/>
              <w:jc w:val="center"/>
              <w:textAlignment w:val="baseline"/>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2.4</w:t>
            </w:r>
          </w:p>
        </w:tc>
        <w:tc>
          <w:tcPr>
            <w:tcW w:w="1798" w:type="dxa"/>
            <w:tcBorders>
              <w:bottom w:val="single" w:color="000000" w:sz="8" w:space="0"/>
            </w:tcBorders>
            <w:vAlign w:val="center"/>
          </w:tcPr>
          <w:p>
            <w:pPr>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由</w:t>
            </w:r>
            <w:r>
              <w:rPr>
                <w:rFonts w:hint="eastAsia" w:ascii="Times New Roman" w:hAnsi="Times New Roman" w:cs="Times New Roman"/>
                <w:color w:val="auto"/>
                <w:sz w:val="18"/>
                <w:szCs w:val="18"/>
                <w:lang w:val="en-US" w:eastAsia="zh-CN"/>
              </w:rPr>
              <w:t>嘉善经济技术开发区（惠民街道）</w:t>
            </w:r>
            <w:r>
              <w:rPr>
                <w:rFonts w:hint="default" w:ascii="Times New Roman" w:hAnsi="Times New Roman" w:cs="Times New Roman" w:eastAsiaTheme="minorEastAsia"/>
                <w:color w:val="auto"/>
                <w:sz w:val="18"/>
                <w:szCs w:val="18"/>
                <w:lang w:val="en-US" w:eastAsia="zh-CN"/>
              </w:rPr>
              <w:t>统一清运处理</w:t>
            </w:r>
          </w:p>
        </w:tc>
      </w:tr>
    </w:tbl>
    <w:p>
      <w:pPr>
        <w:pStyle w:val="3"/>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color w:val="auto"/>
          <w:sz w:val="24"/>
          <w:szCs w:val="24"/>
          <w:lang w:val="en-US" w:eastAsia="zh-CN"/>
        </w:rPr>
      </w:pPr>
      <w:bookmarkStart w:id="23" w:name="_Toc7347"/>
      <w:r>
        <w:rPr>
          <w:rFonts w:hint="eastAsia" w:ascii="Times New Roman" w:hAnsi="Times New Roman" w:eastAsia="宋体" w:cs="Times New Roman"/>
          <w:color w:val="auto"/>
          <w:sz w:val="24"/>
          <w:szCs w:val="24"/>
          <w:lang w:val="en-US" w:eastAsia="zh-CN"/>
        </w:rPr>
        <w:t>危废暂存库现场照片见图4-3。</w:t>
      </w:r>
    </w:p>
    <w:p>
      <w:pPr>
        <w:jc w:val="center"/>
        <w:rPr>
          <w:rFonts w:hint="eastAsia" w:eastAsia="宋体"/>
          <w:lang w:eastAsia="zh-CN"/>
        </w:rPr>
      </w:pPr>
      <w:r>
        <w:rPr>
          <w:rFonts w:hint="eastAsia" w:eastAsia="宋体"/>
          <w:lang w:eastAsia="zh-CN"/>
        </w:rPr>
        <w:drawing>
          <wp:inline distT="0" distB="0" distL="114300" distR="114300">
            <wp:extent cx="3109595" cy="2879725"/>
            <wp:effectExtent l="0" t="0" r="14605" b="15875"/>
            <wp:docPr id="4" name="图片 4" descr="a7cc69190b024606a39f90c451c1d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7cc69190b024606a39f90c451c1d7e"/>
                    <pic:cNvPicPr>
                      <a:picLocks noChangeAspect="1"/>
                    </pic:cNvPicPr>
                  </pic:nvPicPr>
                  <pic:blipFill>
                    <a:blip r:embed="rId14"/>
                    <a:srcRect l="9352" r="14090"/>
                    <a:stretch>
                      <a:fillRect/>
                    </a:stretch>
                  </pic:blipFill>
                  <pic:spPr>
                    <a:xfrm>
                      <a:off x="0" y="0"/>
                      <a:ext cx="3109595" cy="2879725"/>
                    </a:xfrm>
                    <a:prstGeom prst="rect">
                      <a:avLst/>
                    </a:prstGeom>
                  </pic:spPr>
                </pic:pic>
              </a:graphicData>
            </a:graphic>
          </wp:inline>
        </w:drawing>
      </w:r>
      <w:r>
        <w:rPr>
          <w:rFonts w:hint="eastAsia" w:eastAsia="宋体"/>
          <w:lang w:eastAsia="zh-CN"/>
        </w:rPr>
        <w:drawing>
          <wp:inline distT="0" distB="0" distL="114300" distR="114300">
            <wp:extent cx="2011680" cy="2879725"/>
            <wp:effectExtent l="0" t="0" r="7620" b="15875"/>
            <wp:docPr id="2" name="图片 2" descr="a47e7d5773a375776ee45763748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47e7d5773a375776ee457637481299"/>
                    <pic:cNvPicPr>
                      <a:picLocks noChangeAspect="1"/>
                    </pic:cNvPicPr>
                  </pic:nvPicPr>
                  <pic:blipFill>
                    <a:blip r:embed="rId15"/>
                    <a:srcRect b="19567"/>
                    <a:stretch>
                      <a:fillRect/>
                    </a:stretch>
                  </pic:blipFill>
                  <pic:spPr>
                    <a:xfrm>
                      <a:off x="0" y="0"/>
                      <a:ext cx="2011680" cy="2879725"/>
                    </a:xfrm>
                    <a:prstGeom prst="rect">
                      <a:avLst/>
                    </a:prstGeom>
                  </pic:spPr>
                </pic:pic>
              </a:graphicData>
            </a:graphic>
          </wp:inline>
        </w:drawing>
      </w:r>
    </w:p>
    <w:p>
      <w:pPr>
        <w:spacing w:line="360" w:lineRule="auto"/>
        <w:jc w:val="center"/>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图4-3  危废暂存库现场照片</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4.2其他环境保护设施</w:t>
      </w:r>
      <w:bookmarkEnd w:id="23"/>
      <w:bookmarkStart w:id="24" w:name="_Toc17292"/>
    </w:p>
    <w:p>
      <w:pPr>
        <w:ind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color w:val="auto"/>
          <w:sz w:val="24"/>
          <w:szCs w:val="24"/>
          <w:lang w:val="en-US" w:eastAsia="zh-CN"/>
        </w:rPr>
        <w:t>/</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4.3环保设施投资及“三同时”落实情况</w:t>
      </w:r>
      <w:bookmarkEnd w:id="24"/>
    </w:p>
    <w:p>
      <w:pPr>
        <w:snapToGrid w:val="0"/>
        <w:spacing w:line="440" w:lineRule="exact"/>
        <w:ind w:firstLine="470" w:firstLineChars="196"/>
        <w:rPr>
          <w:rFonts w:hint="default" w:ascii="Times New Roman" w:hAnsi="Times New Roman" w:cs="Times New Roman"/>
          <w:color w:val="auto"/>
          <w:sz w:val="24"/>
          <w:szCs w:val="24"/>
        </w:rPr>
      </w:pPr>
      <w:r>
        <w:rPr>
          <w:rFonts w:hint="default" w:ascii="Times New Roman" w:hAnsi="Times New Roman" w:cs="Times New Roman"/>
          <w:b w:val="0"/>
          <w:bCs w:val="0"/>
          <w:color w:val="auto"/>
          <w:sz w:val="24"/>
          <w:szCs w:val="24"/>
        </w:rPr>
        <w:t>本项目实际总投资</w:t>
      </w:r>
      <w:r>
        <w:rPr>
          <w:rFonts w:hint="eastAsia" w:ascii="Times New Roman" w:hAnsi="Times New Roman" w:cs="Times New Roman"/>
          <w:b w:val="0"/>
          <w:bCs w:val="0"/>
          <w:color w:val="auto"/>
          <w:sz w:val="24"/>
          <w:szCs w:val="24"/>
          <w:lang w:val="en-US" w:eastAsia="zh-CN"/>
        </w:rPr>
        <w:t>1000</w:t>
      </w:r>
      <w:r>
        <w:rPr>
          <w:rFonts w:hint="default" w:ascii="Times New Roman" w:hAnsi="Times New Roman" w:cs="Times New Roman"/>
          <w:b w:val="0"/>
          <w:bCs w:val="0"/>
          <w:color w:val="auto"/>
          <w:sz w:val="24"/>
          <w:szCs w:val="24"/>
          <w:lang w:val="en-US" w:eastAsia="zh-CN"/>
        </w:rPr>
        <w:t>万</w:t>
      </w:r>
      <w:r>
        <w:rPr>
          <w:rFonts w:hint="default" w:ascii="Times New Roman" w:hAnsi="Times New Roman" w:cs="Times New Roman"/>
          <w:b w:val="0"/>
          <w:bCs w:val="0"/>
          <w:color w:val="auto"/>
          <w:sz w:val="24"/>
          <w:szCs w:val="24"/>
        </w:rPr>
        <w:t>元，其中环保投资</w:t>
      </w:r>
      <w:r>
        <w:rPr>
          <w:rFonts w:hint="eastAsia" w:ascii="Times New Roman" w:hAnsi="Times New Roman" w:cs="Times New Roman"/>
          <w:b w:val="0"/>
          <w:bCs w:val="0"/>
          <w:color w:val="auto"/>
          <w:sz w:val="24"/>
          <w:szCs w:val="24"/>
          <w:lang w:val="en-US" w:eastAsia="zh-CN"/>
        </w:rPr>
        <w:t>50</w:t>
      </w:r>
      <w:r>
        <w:rPr>
          <w:rFonts w:hint="default" w:ascii="Times New Roman" w:hAnsi="Times New Roman" w:cs="Times New Roman"/>
          <w:b w:val="0"/>
          <w:bCs w:val="0"/>
          <w:color w:val="auto"/>
          <w:sz w:val="24"/>
          <w:szCs w:val="24"/>
        </w:rPr>
        <w:t>万元，占总投资额</w:t>
      </w:r>
      <w:r>
        <w:rPr>
          <w:rFonts w:hint="eastAsia" w:ascii="Times New Roman" w:hAnsi="Times New Roman" w:cs="Times New Roman"/>
          <w:b w:val="0"/>
          <w:bCs w:val="0"/>
          <w:color w:val="auto"/>
          <w:sz w:val="24"/>
          <w:szCs w:val="24"/>
          <w:lang w:val="en-US" w:eastAsia="zh-CN"/>
        </w:rPr>
        <w:t>0.5</w:t>
      </w:r>
      <w:r>
        <w:rPr>
          <w:rFonts w:hint="default" w:ascii="Times New Roman" w:hAnsi="Times New Roman" w:cs="Times New Roman"/>
          <w:b w:val="0"/>
          <w:bCs w:val="0"/>
          <w:color w:val="auto"/>
          <w:sz w:val="24"/>
          <w:szCs w:val="24"/>
        </w:rPr>
        <w:t>%</w:t>
      </w:r>
      <w:r>
        <w:rPr>
          <w:rFonts w:hint="default" w:ascii="Times New Roman" w:hAnsi="Times New Roman" w:cs="Times New Roman"/>
          <w:color w:val="auto"/>
          <w:sz w:val="24"/>
          <w:szCs w:val="24"/>
        </w:rPr>
        <w:t>。具体环保投资明细见表4-</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autoSpaceDE/>
        <w:autoSpaceDN/>
        <w:bidi w:val="0"/>
        <w:adjustRightInd/>
        <w:snapToGrid w:val="0"/>
        <w:spacing w:line="440" w:lineRule="exact"/>
        <w:jc w:val="center"/>
        <w:textAlignment w:val="auto"/>
        <w:outlineLvl w:val="9"/>
        <w:rPr>
          <w:rFonts w:hint="default" w:ascii="Times New Roman" w:hAnsi="Times New Roman" w:cs="Times New Roman"/>
          <w:b/>
          <w:bCs/>
          <w:color w:val="auto"/>
        </w:rPr>
      </w:pPr>
      <w:r>
        <w:rPr>
          <w:rFonts w:hint="default" w:ascii="Times New Roman" w:hAnsi="Times New Roman" w:cs="Times New Roman"/>
          <w:b/>
          <w:bCs/>
          <w:color w:val="auto"/>
        </w:rPr>
        <w:t>表4-</w:t>
      </w:r>
      <w:r>
        <w:rPr>
          <w:rFonts w:hint="default" w:ascii="Times New Roman" w:hAnsi="Times New Roman" w:cs="Times New Roman"/>
          <w:b/>
          <w:bCs/>
          <w:color w:val="auto"/>
          <w:lang w:val="en-US" w:eastAsia="zh-CN"/>
        </w:rPr>
        <w:t>4</w:t>
      </w:r>
      <w:r>
        <w:rPr>
          <w:rFonts w:hint="default" w:ascii="Times New Roman" w:hAnsi="Times New Roman" w:cs="Times New Roman"/>
          <w:b/>
          <w:bCs/>
          <w:color w:val="auto"/>
        </w:rPr>
        <w:t xml:space="preserve">  环保投资费用一览表（单位：万元）</w:t>
      </w:r>
    </w:p>
    <w:tbl>
      <w:tblPr>
        <w:tblStyle w:val="16"/>
        <w:tblW w:w="850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7"/>
        <w:gridCol w:w="4140"/>
        <w:gridCol w:w="1560"/>
        <w:gridCol w:w="210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07" w:type="dxa"/>
            <w:tcBorders>
              <w:top w:val="single" w:color="auto" w:sz="8" w:space="0"/>
            </w:tcBorders>
            <w:vAlign w:val="center"/>
          </w:tcPr>
          <w:p>
            <w:pPr>
              <w:pStyle w:val="6"/>
              <w:topLinePunct/>
              <w:snapToGrid w:val="0"/>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序号</w:t>
            </w:r>
          </w:p>
        </w:tc>
        <w:tc>
          <w:tcPr>
            <w:tcW w:w="4140" w:type="dxa"/>
            <w:tcBorders>
              <w:top w:val="single" w:color="auto" w:sz="8" w:space="0"/>
            </w:tcBorders>
            <w:vAlign w:val="center"/>
          </w:tcPr>
          <w:p>
            <w:pPr>
              <w:pStyle w:val="6"/>
              <w:topLinePunct/>
              <w:snapToGrid w:val="0"/>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内   容</w:t>
            </w:r>
          </w:p>
        </w:tc>
        <w:tc>
          <w:tcPr>
            <w:tcW w:w="1560" w:type="dxa"/>
            <w:tcBorders>
              <w:top w:val="single" w:color="auto" w:sz="8" w:space="0"/>
            </w:tcBorders>
            <w:vAlign w:val="center"/>
          </w:tcPr>
          <w:p>
            <w:pPr>
              <w:pStyle w:val="6"/>
              <w:topLinePunct/>
              <w:snapToGrid w:val="0"/>
              <w:spacing w:line="240" w:lineRule="auto"/>
              <w:jc w:val="center"/>
              <w:rPr>
                <w:rFonts w:hint="default" w:ascii="Times New Roman" w:hAnsi="Times New Roman" w:cs="Times New Roman" w:eastAsiaTheme="minorEastAsia"/>
                <w:color w:val="0000FF"/>
                <w:sz w:val="21"/>
                <w:szCs w:val="21"/>
              </w:rPr>
            </w:pPr>
            <w:r>
              <w:rPr>
                <w:rFonts w:hint="default" w:ascii="Times New Roman" w:hAnsi="Times New Roman" w:cs="Times New Roman" w:eastAsiaTheme="minorEastAsia"/>
                <w:color w:val="auto"/>
                <w:sz w:val="21"/>
                <w:szCs w:val="21"/>
              </w:rPr>
              <w:t>投资</w:t>
            </w:r>
          </w:p>
        </w:tc>
        <w:tc>
          <w:tcPr>
            <w:tcW w:w="2101" w:type="dxa"/>
            <w:tcBorders>
              <w:top w:val="single" w:color="auto" w:sz="8" w:space="0"/>
            </w:tcBorders>
            <w:vAlign w:val="center"/>
          </w:tcPr>
          <w:p>
            <w:pPr>
              <w:pStyle w:val="6"/>
              <w:topLinePunct/>
              <w:snapToGrid w:val="0"/>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环保效益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07" w:type="dxa"/>
            <w:tcBorders>
              <w:top w:val="single" w:color="auto" w:sz="8" w:space="0"/>
            </w:tcBorders>
            <w:vAlign w:val="center"/>
          </w:tcPr>
          <w:p>
            <w:pPr>
              <w:pStyle w:val="6"/>
              <w:topLinePunct/>
              <w:snapToGrid w:val="0"/>
              <w:spacing w:line="240" w:lineRule="auto"/>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4140" w:type="dxa"/>
            <w:tcBorders>
              <w:top w:val="single" w:color="auto" w:sz="8" w:space="0"/>
            </w:tcBorders>
            <w:vAlign w:val="center"/>
          </w:tcPr>
          <w:p>
            <w:pPr>
              <w:pStyle w:val="6"/>
              <w:topLinePunct/>
              <w:snapToGrid w:val="0"/>
              <w:spacing w:line="240" w:lineRule="auto"/>
              <w:jc w:val="center"/>
              <w:rPr>
                <w:rFonts w:hint="default" w:asciiTheme="minorHAnsi" w:hAnsiTheme="minorHAnsi" w:eastAsiaTheme="minorEastAsia" w:cstheme="minorBidi"/>
                <w:kern w:val="2"/>
                <w:sz w:val="21"/>
                <w:szCs w:val="28"/>
                <w:lang w:val="en-US" w:eastAsia="zh-CN" w:bidi="ar-SA"/>
              </w:rPr>
            </w:pPr>
            <w:r>
              <w:rPr>
                <w:rFonts w:hint="eastAsia" w:asciiTheme="minorHAnsi" w:hAnsiTheme="minorHAnsi" w:eastAsiaTheme="minorEastAsia" w:cstheme="minorBidi"/>
                <w:kern w:val="2"/>
                <w:sz w:val="21"/>
                <w:szCs w:val="28"/>
                <w:lang w:val="en-US" w:eastAsia="zh-CN" w:bidi="ar-SA"/>
              </w:rPr>
              <w:t>集气装置、</w:t>
            </w:r>
            <w:r>
              <w:rPr>
                <w:rFonts w:hint="eastAsia" w:asciiTheme="minorHAnsi" w:hAnsiTheme="minorHAnsi" w:cstheme="minorBidi"/>
                <w:kern w:val="2"/>
                <w:sz w:val="21"/>
                <w:szCs w:val="28"/>
                <w:lang w:val="en-US" w:eastAsia="zh-CN" w:bidi="ar-SA"/>
              </w:rPr>
              <w:t>布袋除尘器、光氧催化+活性炭吸附设施、排气筒等</w:t>
            </w:r>
          </w:p>
        </w:tc>
        <w:tc>
          <w:tcPr>
            <w:tcW w:w="1560" w:type="dxa"/>
            <w:tcBorders>
              <w:top w:val="single" w:color="auto" w:sz="8" w:space="0"/>
            </w:tcBorders>
            <w:vAlign w:val="center"/>
          </w:tcPr>
          <w:p>
            <w:pPr>
              <w:pStyle w:val="6"/>
              <w:topLinePunct/>
              <w:snapToGrid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40</w:t>
            </w:r>
          </w:p>
        </w:tc>
        <w:tc>
          <w:tcPr>
            <w:tcW w:w="2101" w:type="dxa"/>
            <w:tcBorders>
              <w:top w:val="single" w:color="auto" w:sz="8" w:space="0"/>
            </w:tcBorders>
            <w:vAlign w:val="center"/>
          </w:tcPr>
          <w:p>
            <w:pPr>
              <w:pStyle w:val="6"/>
              <w:topLinePunct/>
              <w:snapToGrid w:val="0"/>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废气达标排放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07" w:type="dxa"/>
            <w:vAlign w:val="center"/>
          </w:tcPr>
          <w:p>
            <w:pPr>
              <w:pStyle w:val="6"/>
              <w:topLinePunct/>
              <w:snapToGrid w:val="0"/>
              <w:spacing w:line="240" w:lineRule="auto"/>
              <w:jc w:val="center"/>
              <w:rPr>
                <w:rFonts w:hint="default"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lang w:val="en-US" w:eastAsia="zh-CN"/>
              </w:rPr>
              <w:t>2</w:t>
            </w:r>
          </w:p>
        </w:tc>
        <w:tc>
          <w:tcPr>
            <w:tcW w:w="4140" w:type="dxa"/>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szCs w:val="28"/>
              </w:rPr>
              <w:t>隔声</w:t>
            </w:r>
            <w:r>
              <w:rPr>
                <w:rFonts w:hint="eastAsia"/>
                <w:szCs w:val="28"/>
              </w:rPr>
              <w:t>、减振措施、消声器等</w:t>
            </w:r>
          </w:p>
        </w:tc>
        <w:tc>
          <w:tcPr>
            <w:tcW w:w="1560" w:type="dxa"/>
            <w:vAlign w:val="center"/>
          </w:tcPr>
          <w:p>
            <w:pPr>
              <w:pStyle w:val="6"/>
              <w:topLinePunct/>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5</w:t>
            </w:r>
          </w:p>
        </w:tc>
        <w:tc>
          <w:tcPr>
            <w:tcW w:w="2101" w:type="dxa"/>
            <w:vAlign w:val="center"/>
          </w:tcPr>
          <w:p>
            <w:pPr>
              <w:pStyle w:val="23"/>
              <w:snapToGrid w:val="0"/>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2"/>
                <w:sz w:val="21"/>
                <w:szCs w:val="21"/>
                <w:lang w:val="en-US" w:eastAsia="zh-CN"/>
              </w:rPr>
              <w:t>噪声达标排放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07" w:type="dxa"/>
            <w:vAlign w:val="center"/>
          </w:tcPr>
          <w:p>
            <w:pPr>
              <w:pStyle w:val="6"/>
              <w:topLinePunct/>
              <w:snapToGrid w:val="0"/>
              <w:spacing w:line="240" w:lineRule="auto"/>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4140" w:type="dxa"/>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垃圾箱、固废堆场、危废仓库、危废处置</w:t>
            </w:r>
          </w:p>
        </w:tc>
        <w:tc>
          <w:tcPr>
            <w:tcW w:w="1560" w:type="dxa"/>
            <w:vAlign w:val="center"/>
          </w:tcPr>
          <w:p>
            <w:pPr>
              <w:widowControl w:val="0"/>
              <w:topLinePunct/>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color w:val="000000"/>
                <w:sz w:val="21"/>
                <w:szCs w:val="21"/>
                <w:lang w:val="en-US" w:eastAsia="zh-CN"/>
              </w:rPr>
              <w:t>5</w:t>
            </w:r>
          </w:p>
        </w:tc>
        <w:tc>
          <w:tcPr>
            <w:tcW w:w="2101" w:type="dxa"/>
            <w:vAlign w:val="center"/>
          </w:tcPr>
          <w:p>
            <w:pPr>
              <w:pStyle w:val="23"/>
              <w:snapToGrid w:val="0"/>
              <w:spacing w:line="240" w:lineRule="auto"/>
              <w:jc w:val="center"/>
              <w:rPr>
                <w:rFonts w:hint="default" w:ascii="Times New Roman" w:hAnsi="Times New Roman" w:cs="Times New Roman" w:eastAsiaTheme="minorEastAsia"/>
                <w:color w:val="auto"/>
                <w:kern w:val="2"/>
                <w:sz w:val="21"/>
                <w:szCs w:val="21"/>
                <w:lang w:val="en-US" w:eastAsia="zh-CN"/>
              </w:rPr>
            </w:pPr>
            <w:r>
              <w:rPr>
                <w:rFonts w:hint="default" w:ascii="Times New Roman" w:hAnsi="Times New Roman" w:cs="Times New Roman" w:eastAsiaTheme="minorEastAsia"/>
                <w:color w:val="auto"/>
                <w:kern w:val="2"/>
                <w:sz w:val="21"/>
                <w:szCs w:val="21"/>
                <w:lang w:val="en-US" w:eastAsia="zh-CN"/>
              </w:rPr>
              <w:t>安全处置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07" w:type="dxa"/>
            <w:vAlign w:val="center"/>
          </w:tcPr>
          <w:p>
            <w:pPr>
              <w:pStyle w:val="6"/>
              <w:topLinePunct/>
              <w:snapToGrid w:val="0"/>
              <w:spacing w:line="240" w:lineRule="auto"/>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4140" w:type="dxa"/>
            <w:vAlign w:val="center"/>
          </w:tcPr>
          <w:p>
            <w:pPr>
              <w:pStyle w:val="6"/>
              <w:topLinePunct/>
              <w:snapToGrid w:val="0"/>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合计</w:t>
            </w:r>
          </w:p>
        </w:tc>
        <w:tc>
          <w:tcPr>
            <w:tcW w:w="1560" w:type="dxa"/>
            <w:vAlign w:val="center"/>
          </w:tcPr>
          <w:p>
            <w:pPr>
              <w:pStyle w:val="6"/>
              <w:topLinePunct/>
              <w:snapToGrid w:val="0"/>
              <w:spacing w:line="240" w:lineRule="auto"/>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50</w:t>
            </w:r>
          </w:p>
        </w:tc>
        <w:tc>
          <w:tcPr>
            <w:tcW w:w="2101" w:type="dxa"/>
            <w:vAlign w:val="center"/>
          </w:tcPr>
          <w:p>
            <w:pPr>
              <w:pStyle w:val="6"/>
              <w:topLinePunct/>
              <w:snapToGrid w:val="0"/>
              <w:spacing w:line="240" w:lineRule="auto"/>
              <w:jc w:val="center"/>
              <w:rPr>
                <w:rFonts w:hint="default" w:ascii="Times New Roman" w:hAnsi="Times New Roman" w:cs="Times New Roman" w:eastAsiaTheme="minorEastAsia"/>
                <w:color w:val="auto"/>
                <w:kern w:val="2"/>
                <w:sz w:val="21"/>
                <w:szCs w:val="21"/>
                <w:lang w:val="en-US" w:eastAsia="zh-CN"/>
              </w:rPr>
            </w:pPr>
            <w:r>
              <w:rPr>
                <w:rFonts w:hint="default" w:ascii="Times New Roman" w:hAnsi="Times New Roman" w:cs="Times New Roman" w:eastAsiaTheme="minorEastAsia"/>
                <w:color w:val="auto"/>
                <w:kern w:val="2"/>
                <w:sz w:val="21"/>
                <w:szCs w:val="21"/>
                <w:lang w:val="en-US" w:eastAsia="zh-CN"/>
              </w:rPr>
              <w:t>/</w:t>
            </w:r>
          </w:p>
        </w:tc>
      </w:tr>
    </w:tbl>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本项目“三同时”落实情况见表4-5。</w:t>
      </w:r>
    </w:p>
    <w:p>
      <w:pPr>
        <w:keepNext w:val="0"/>
        <w:keepLines w:val="0"/>
        <w:pageBreakBefore w:val="0"/>
        <w:widowControl w:val="0"/>
        <w:kinsoku/>
        <w:wordWrap/>
        <w:overflowPunct/>
        <w:topLinePunct/>
        <w:autoSpaceDE/>
        <w:autoSpaceDN/>
        <w:bidi w:val="0"/>
        <w:adjustRightInd/>
        <w:snapToGrid w:val="0"/>
        <w:spacing w:line="400" w:lineRule="exact"/>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表4-5  “三同时”落实情况一览表</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643"/>
        <w:gridCol w:w="2730"/>
        <w:gridCol w:w="2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701" w:type="dxa"/>
            <w:vAlign w:val="center"/>
          </w:tcPr>
          <w:p>
            <w:pPr>
              <w:topLinePunct/>
              <w:snapToGrid w:val="0"/>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类别</w:t>
            </w:r>
          </w:p>
        </w:tc>
        <w:tc>
          <w:tcPr>
            <w:tcW w:w="2643" w:type="dxa"/>
            <w:vAlign w:val="center"/>
          </w:tcPr>
          <w:p>
            <w:pPr>
              <w:topLinePunct/>
              <w:snapToGrid w:val="0"/>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环评要求</w:t>
            </w:r>
          </w:p>
        </w:tc>
        <w:tc>
          <w:tcPr>
            <w:tcW w:w="2730" w:type="dxa"/>
            <w:vAlign w:val="center"/>
          </w:tcPr>
          <w:p>
            <w:pPr>
              <w:topLinePunct/>
              <w:snapToGrid w:val="0"/>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环评批复要求</w:t>
            </w:r>
          </w:p>
        </w:tc>
        <w:tc>
          <w:tcPr>
            <w:tcW w:w="2997" w:type="dxa"/>
            <w:vAlign w:val="center"/>
          </w:tcPr>
          <w:p>
            <w:pPr>
              <w:topLinePunct/>
              <w:snapToGrid w:val="0"/>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实际落实情况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701" w:type="dxa"/>
            <w:vAlign w:val="center"/>
          </w:tcPr>
          <w:p>
            <w:pPr>
              <w:topLinePunct/>
              <w:snapToGrid w:val="0"/>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废水</w:t>
            </w:r>
          </w:p>
        </w:tc>
        <w:tc>
          <w:tcPr>
            <w:tcW w:w="2643" w:type="dxa"/>
            <w:vAlign w:val="center"/>
          </w:tcPr>
          <w:p>
            <w:pPr>
              <w:spacing w:line="240" w:lineRule="auto"/>
              <w:ind w:firstLine="420" w:firstLineChars="20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sz w:val="21"/>
                <w:szCs w:val="21"/>
                <w:lang w:val="en-US" w:eastAsia="zh-CN"/>
              </w:rPr>
              <w:t>厂区</w:t>
            </w:r>
            <w:r>
              <w:rPr>
                <w:rFonts w:hint="default" w:ascii="Times New Roman" w:hAnsi="Times New Roman" w:cs="Times New Roman"/>
                <w:sz w:val="21"/>
                <w:szCs w:val="21"/>
              </w:rPr>
              <w:t>清污分流、雨污分流</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生活污水预处理达标后纳管排放，最终经嘉兴市联合污水处理有限责任公司处理达标后排放。</w:t>
            </w:r>
          </w:p>
        </w:tc>
        <w:tc>
          <w:tcPr>
            <w:tcW w:w="2730" w:type="dxa"/>
            <w:vAlign w:val="center"/>
          </w:tcPr>
          <w:p>
            <w:pPr>
              <w:spacing w:line="24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cs="Times New Roman"/>
                <w:sz w:val="21"/>
                <w:szCs w:val="21"/>
                <w:lang w:val="en-US" w:eastAsia="zh-CN"/>
              </w:rPr>
              <w:t>厂区雨污分流。冷却水循环使用，不外排。生活污水经预处理达标后排入污水管网送污水处理厂集中处理。废水排放执行《污水综合排放标准》（GB8978-1996）三级标准。</w:t>
            </w:r>
          </w:p>
        </w:tc>
        <w:tc>
          <w:tcPr>
            <w:tcW w:w="2997" w:type="dxa"/>
            <w:vAlign w:val="center"/>
          </w:tcPr>
          <w:p>
            <w:pPr>
              <w:keepNext w:val="0"/>
              <w:keepLines w:val="0"/>
              <w:pageBreakBefore w:val="0"/>
              <w:widowControl w:val="0"/>
              <w:kinsoku/>
              <w:wordWrap/>
              <w:overflowPunct/>
              <w:autoSpaceDE/>
              <w:autoSpaceDN/>
              <w:bidi w:val="0"/>
              <w:adjustRightInd/>
              <w:spacing w:line="240" w:lineRule="auto"/>
              <w:ind w:firstLine="420" w:firstLineChars="200"/>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已落实。</w:t>
            </w:r>
          </w:p>
          <w:p>
            <w:pPr>
              <w:spacing w:line="240" w:lineRule="auto"/>
              <w:ind w:firstLine="420" w:firstLineChars="20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rPr>
              <w:t>本项目实行</w:t>
            </w:r>
            <w:r>
              <w:rPr>
                <w:rFonts w:hint="default" w:ascii="Times New Roman" w:hAnsi="Times New Roman" w:cs="Times New Roman"/>
                <w:color w:val="auto"/>
                <w:sz w:val="21"/>
                <w:szCs w:val="21"/>
                <w:lang w:val="en-US" w:eastAsia="zh-CN"/>
              </w:rPr>
              <w:t>清污分流、</w:t>
            </w:r>
            <w:r>
              <w:rPr>
                <w:rFonts w:hint="default" w:ascii="Times New Roman" w:hAnsi="Times New Roman" w:cs="Times New Roman"/>
                <w:color w:val="auto"/>
                <w:sz w:val="21"/>
                <w:szCs w:val="21"/>
              </w:rPr>
              <w:t>雨污分流</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生活污水经隔油池、化粪池处理达标后纳入</w:t>
            </w:r>
            <w:r>
              <w:rPr>
                <w:rFonts w:hint="eastAsia" w:ascii="Times New Roman" w:hAnsi="Times New Roman" w:cs="Times New Roman"/>
                <w:color w:val="auto"/>
                <w:sz w:val="21"/>
                <w:szCs w:val="21"/>
                <w:lang w:val="en-US" w:eastAsia="zh-CN"/>
              </w:rPr>
              <w:t>嘉善县惠民街道</w:t>
            </w:r>
            <w:r>
              <w:rPr>
                <w:rFonts w:hint="default" w:ascii="Times New Roman" w:hAnsi="Times New Roman" w:cs="Times New Roman"/>
                <w:color w:val="auto"/>
                <w:sz w:val="21"/>
                <w:szCs w:val="21"/>
                <w:lang w:val="en-US" w:eastAsia="zh-CN"/>
              </w:rPr>
              <w:t>污水管网，最终送至嘉兴市联合污水处理有限责任公司污水处理</w:t>
            </w:r>
            <w:r>
              <w:rPr>
                <w:rFonts w:hint="default" w:ascii="Times New Roman" w:hAnsi="Times New Roman" w:cs="Times New Roman"/>
                <w:color w:val="auto"/>
                <w:sz w:val="21"/>
                <w:szCs w:val="21"/>
              </w:rPr>
              <w:t>厂集中处理达标后</w:t>
            </w:r>
            <w:r>
              <w:rPr>
                <w:rFonts w:hint="default" w:ascii="Times New Roman" w:hAnsi="Times New Roman" w:cs="Times New Roman"/>
                <w:color w:val="auto"/>
                <w:sz w:val="21"/>
                <w:szCs w:val="21"/>
                <w:lang w:val="en-US" w:eastAsia="zh-CN"/>
              </w:rPr>
              <w:t>排放</w:t>
            </w:r>
            <w:r>
              <w:rPr>
                <w:rFonts w:hint="eastAsia" w:ascii="Times New Roman" w:hAnsi="Times New Roman"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outlineLvl w:val="9"/>
              <w:rPr>
                <w:rFonts w:hint="default" w:ascii="Times New Roman" w:hAnsi="Times New Roman" w:cs="Times New Roman" w:eastAsiaTheme="minorEastAsia"/>
                <w:b/>
                <w:bCs/>
                <w:color w:val="auto"/>
                <w:sz w:val="21"/>
                <w:szCs w:val="21"/>
                <w:vertAlign w:val="baseline"/>
                <w:lang w:val="en-US"/>
              </w:rPr>
            </w:pPr>
            <w:r>
              <w:rPr>
                <w:rFonts w:hint="default" w:ascii="Times New Roman" w:hAnsi="Times New Roman" w:cs="Times New Roman"/>
                <w:color w:val="auto"/>
                <w:sz w:val="21"/>
                <w:szCs w:val="21"/>
                <w:lang w:val="en-US" w:eastAsia="zh-CN"/>
              </w:rPr>
              <w:t>本项目废水入网口的水质中pH、COD</w:t>
            </w:r>
            <w:r>
              <w:rPr>
                <w:rFonts w:hint="default" w:ascii="Times New Roman" w:hAnsi="Times New Roman" w:cs="Times New Roman" w:eastAsiaTheme="minorEastAsia"/>
                <w:color w:val="auto"/>
                <w:sz w:val="21"/>
                <w:szCs w:val="21"/>
                <w:vertAlign w:val="subscript"/>
                <w:lang w:val="en-US" w:eastAsia="zh-CN"/>
              </w:rPr>
              <w:t>Cr</w:t>
            </w:r>
            <w:r>
              <w:rPr>
                <w:rFonts w:hint="default" w:ascii="Times New Roman" w:hAnsi="Times New Roman" w:cs="Times New Roman"/>
                <w:color w:val="auto"/>
                <w:sz w:val="21"/>
                <w:szCs w:val="21"/>
                <w:lang w:val="en-US" w:eastAsia="zh-CN"/>
              </w:rPr>
              <w:t>、SS的浓度均值达到《污水综合排放标准》（GB8978-1996）表4中的三级标准，NH</w:t>
            </w:r>
            <w:r>
              <w:rPr>
                <w:rFonts w:hint="default" w:ascii="Times New Roman" w:hAnsi="Times New Roman" w:cs="Times New Roman" w:eastAsiaTheme="minorEastAsia"/>
                <w:color w:val="auto"/>
                <w:sz w:val="21"/>
                <w:szCs w:val="21"/>
                <w:vertAlign w:val="subscript"/>
                <w:lang w:val="en-US" w:eastAsia="zh-CN"/>
              </w:rPr>
              <w:t>3</w:t>
            </w:r>
            <w:r>
              <w:rPr>
                <w:rFonts w:hint="default" w:ascii="Times New Roman" w:hAnsi="Times New Roman" w:cs="Times New Roman"/>
                <w:color w:val="auto"/>
                <w:sz w:val="21"/>
                <w:szCs w:val="21"/>
                <w:lang w:val="en-US" w:eastAsia="zh-CN"/>
              </w:rPr>
              <w:t>-N、TP浓度均值达到《工业企业废水氮、磷污染物间接排放限值》（DB33/887-2013）的相关标准。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01" w:type="dxa"/>
            <w:vAlign w:val="center"/>
          </w:tcPr>
          <w:p>
            <w:pPr>
              <w:topLinePunct/>
              <w:snapToGrid w:val="0"/>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废气</w:t>
            </w:r>
          </w:p>
        </w:tc>
        <w:tc>
          <w:tcPr>
            <w:tcW w:w="2643" w:type="dxa"/>
            <w:vAlign w:val="center"/>
          </w:tcPr>
          <w:p>
            <w:pPr>
              <w:pStyle w:val="12"/>
              <w:spacing w:line="240" w:lineRule="auto"/>
              <w:ind w:firstLineChars="2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投料、破碎产生的粉尘收集后经布袋除尘设备处理后通过15m高排气筒排放。</w:t>
            </w:r>
          </w:p>
          <w:p>
            <w:pPr>
              <w:pStyle w:val="12"/>
              <w:spacing w:line="240" w:lineRule="auto"/>
              <w:ind w:firstLineChars="2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挤塑产生的有机废气、氯化氢收集后通过光氧催化+活性炭吸附处理后再通过15m高排气筒排放。</w:t>
            </w:r>
          </w:p>
        </w:tc>
        <w:tc>
          <w:tcPr>
            <w:tcW w:w="273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sz w:val="21"/>
                <w:szCs w:val="21"/>
                <w:lang w:val="en-US" w:eastAsia="zh-CN"/>
              </w:rPr>
              <w:t>加强车间通风换气，生产过程中产生的粉尘和挤塑废气分别经有效收集处理后，通过15米高的排气筒排放，废气排放执行《合成树脂工业污染物排放标准》（GB31572-2015）中表5排放限值；氯化氢排放执行GB16297-1996《大气污染物综合排放标准》表2中的新污染源二级标准；厂区内VOCs无组织排放执行《挥发性有机物无组织排放控制标准》（GB37822-2019）中的无组织特别排放限值。</w:t>
            </w:r>
          </w:p>
        </w:tc>
        <w:tc>
          <w:tcPr>
            <w:tcW w:w="2997" w:type="dxa"/>
            <w:vAlign w:val="center"/>
          </w:tcPr>
          <w:p>
            <w:pPr>
              <w:numPr>
                <w:ilvl w:val="0"/>
                <w:numId w:val="0"/>
              </w:numPr>
              <w:spacing w:line="240" w:lineRule="auto"/>
              <w:ind w:firstLine="420" w:firstLineChars="20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已落实。</w:t>
            </w:r>
          </w:p>
          <w:p>
            <w:pPr>
              <w:numPr>
                <w:ilvl w:val="0"/>
                <w:numId w:val="0"/>
              </w:numPr>
              <w:spacing w:line="240" w:lineRule="auto"/>
              <w:ind w:firstLine="420" w:firstLineChars="200"/>
              <w:jc w:val="both"/>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本项目投料车间设置在车间架空层，单独车间，投料粉尘经投料口上的集气罩收集后，再由布袋除尘器处理，尾气通过15m高排气筒排放。破碎机设置在投料车间内。破碎废气经破碎机上方的集气罩收集后，与投料粉尘一起经布袋除尘器处理，尾气通过15m高排气筒排放。</w:t>
            </w:r>
            <w:r>
              <w:rPr>
                <w:rFonts w:hint="eastAsia" w:ascii="Times New Roman" w:hAnsi="Times New Roman" w:cs="Times New Roman"/>
                <w:sz w:val="21"/>
                <w:szCs w:val="21"/>
                <w:lang w:val="en-US" w:eastAsia="zh-CN"/>
              </w:rPr>
              <w:t>颗粒物的排放浓度低于《合成树脂工业污染物排放标准》（GB31572-2015）表5大气污染物特别排放限值。颗粒物的去除率为94.2%。</w:t>
            </w:r>
          </w:p>
          <w:p>
            <w:pPr>
              <w:spacing w:line="240" w:lineRule="auto"/>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b w:val="0"/>
                <w:bCs w:val="0"/>
                <w:color w:val="auto"/>
                <w:sz w:val="21"/>
                <w:szCs w:val="21"/>
                <w:lang w:val="en-US" w:eastAsia="zh-CN"/>
              </w:rPr>
              <w:t>塑料有机废气及少量氯化氢废气经挤塑设备上方的集气罩收集后，再由光催化氧化+活性炭吸附处理，尾气通过15m 高排气筒排放。</w:t>
            </w:r>
            <w:r>
              <w:rPr>
                <w:rFonts w:hint="eastAsia" w:ascii="Times New Roman" w:hAnsi="Times New Roman" w:cs="Times New Roman"/>
                <w:sz w:val="21"/>
                <w:szCs w:val="21"/>
                <w:lang w:val="en-US" w:eastAsia="zh-CN"/>
              </w:rPr>
              <w:t>非甲烷总烃的排放浓度低于《合成树脂工业污染物排放标准》（GB31572-2015）表5大气污染物特别排放限值。氯化氢的排放浓度及排放速率达到</w:t>
            </w:r>
            <w:r>
              <w:rPr>
                <w:rFonts w:hint="default" w:ascii="Times New Roman" w:hAnsi="Times New Roman" w:cs="Times New Roman"/>
                <w:sz w:val="21"/>
                <w:szCs w:val="21"/>
                <w:lang w:val="en-US" w:eastAsia="zh-CN"/>
              </w:rPr>
              <w:t>《大气污染物综合排放标准》（GB16297-1996）表2中的二级标准</w:t>
            </w:r>
            <w:r>
              <w:rPr>
                <w:rFonts w:hint="default" w:ascii="Times New Roman" w:hAnsi="Times New Roman" w:cs="Times New Roman"/>
                <w:color w:val="auto"/>
                <w:sz w:val="21"/>
                <w:szCs w:val="21"/>
                <w:lang w:val="en-US" w:eastAsia="zh-CN"/>
              </w:rPr>
              <w:t>。</w:t>
            </w:r>
            <w:r>
              <w:rPr>
                <w:rFonts w:hint="eastAsia" w:ascii="Times New Roman" w:hAnsi="Times New Roman" w:cs="Times New Roman"/>
                <w:sz w:val="21"/>
                <w:szCs w:val="21"/>
                <w:lang w:val="en-US" w:eastAsia="zh-CN"/>
              </w:rPr>
              <w:t>非甲烷总烃的去除率为62.7%。</w:t>
            </w:r>
          </w:p>
          <w:p>
            <w:pPr>
              <w:spacing w:line="240" w:lineRule="auto"/>
              <w:ind w:firstLine="420" w:firstLineChars="20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厂区内VOCs</w:t>
            </w:r>
            <w:r>
              <w:rPr>
                <w:rFonts w:hint="default" w:ascii="Times New Roman" w:hAnsi="Times New Roman" w:cs="Times New Roman"/>
                <w:sz w:val="21"/>
                <w:szCs w:val="21"/>
                <w:lang w:val="en-US" w:eastAsia="zh-CN"/>
              </w:rPr>
              <w:t>无组织排放监控浓度值低于《</w:t>
            </w:r>
            <w:r>
              <w:rPr>
                <w:rFonts w:hint="eastAsia" w:ascii="Times New Roman" w:hAnsi="Times New Roman" w:cs="Times New Roman"/>
                <w:sz w:val="21"/>
                <w:szCs w:val="21"/>
                <w:lang w:val="en-US" w:eastAsia="zh-CN"/>
              </w:rPr>
              <w:t>挥发性有机物无组织排放控制标准</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GB37822-2019</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附录A中表A.1规定的特别排放限值。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jc w:val="center"/>
        </w:trPr>
        <w:tc>
          <w:tcPr>
            <w:tcW w:w="701" w:type="dxa"/>
            <w:vAlign w:val="center"/>
          </w:tcPr>
          <w:p>
            <w:pPr>
              <w:topLinePunct/>
              <w:snapToGrid w:val="0"/>
              <w:spacing w:line="240" w:lineRule="auto"/>
              <w:jc w:val="center"/>
              <w:rPr>
                <w:rFonts w:hint="default" w:ascii="Times New Roman" w:hAnsi="Times New Roman" w:cs="Times New Roman" w:eastAsiaTheme="minorEastAsia"/>
                <w:b/>
                <w:bCs/>
                <w:color w:val="auto"/>
                <w:kern w:val="2"/>
                <w:sz w:val="21"/>
                <w:szCs w:val="21"/>
                <w:vertAlign w:val="baseline"/>
                <w:lang w:val="en-US" w:eastAsia="zh-CN" w:bidi="ar-SA"/>
              </w:rPr>
            </w:pPr>
            <w:r>
              <w:rPr>
                <w:rFonts w:hint="default" w:ascii="Times New Roman" w:hAnsi="Times New Roman" w:cs="Times New Roman"/>
                <w:b w:val="0"/>
                <w:bCs w:val="0"/>
                <w:color w:val="auto"/>
                <w:sz w:val="21"/>
                <w:szCs w:val="21"/>
                <w:vertAlign w:val="baseline"/>
                <w:lang w:val="en-US" w:eastAsia="zh-CN"/>
              </w:rPr>
              <w:t>噪声</w:t>
            </w:r>
          </w:p>
        </w:tc>
        <w:tc>
          <w:tcPr>
            <w:tcW w:w="2643" w:type="dxa"/>
            <w:vAlign w:val="center"/>
          </w:tcPr>
          <w:p>
            <w:pPr>
              <w:numPr>
                <w:ilvl w:val="0"/>
                <w:numId w:val="0"/>
              </w:numPr>
              <w:spacing w:line="240" w:lineRule="auto"/>
              <w:ind w:firstLine="420" w:firstLineChars="2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车间合理布局，高噪声设备需集中布置，并优先选用较低噪声设备；</w:t>
            </w:r>
          </w:p>
          <w:p>
            <w:pPr>
              <w:numPr>
                <w:ilvl w:val="0"/>
                <w:numId w:val="0"/>
              </w:numPr>
              <w:spacing w:line="240" w:lineRule="auto"/>
              <w:ind w:firstLine="420" w:firstLineChars="2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设备在安装时，对高噪声设备须采取减振、隔振措施；</w:t>
            </w:r>
          </w:p>
          <w:p>
            <w:pPr>
              <w:numPr>
                <w:ilvl w:val="0"/>
                <w:numId w:val="0"/>
              </w:numPr>
              <w:spacing w:line="240" w:lineRule="auto"/>
              <w:ind w:firstLine="420" w:firstLineChars="200"/>
              <w:jc w:val="both"/>
              <w:rPr>
                <w:rFonts w:hint="default" w:ascii="Times New Roman" w:hAnsi="Times New Roman" w:eastAsia="仿宋_GB2312" w:cs="Times New Roman"/>
                <w:b/>
                <w:bCs/>
                <w:color w:val="auto"/>
                <w:kern w:val="2"/>
                <w:sz w:val="21"/>
                <w:szCs w:val="21"/>
                <w:vertAlign w:val="baseline"/>
                <w:lang w:val="en-US" w:eastAsia="zh-CN" w:bidi="ar-SA"/>
              </w:rPr>
            </w:pPr>
            <w:r>
              <w:rPr>
                <w:rFonts w:hint="default" w:ascii="Times New Roman" w:hAnsi="Times New Roman" w:eastAsia="宋体" w:cs="Times New Roman"/>
                <w:sz w:val="21"/>
                <w:szCs w:val="21"/>
                <w:lang w:val="en-US" w:eastAsia="zh-CN"/>
              </w:rPr>
              <w:t>加强设备的日常维修和更新，确保其处于正常工况，杜绝因生产设备不正常运行产生的高噪声现象。</w:t>
            </w:r>
          </w:p>
        </w:tc>
        <w:tc>
          <w:tcPr>
            <w:tcW w:w="273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firstLine="420" w:firstLineChars="200"/>
              <w:textAlignment w:val="auto"/>
              <w:rPr>
                <w:rFonts w:hint="default" w:ascii="Times New Roman" w:hAnsi="Times New Roman" w:cs="Times New Roman" w:eastAsiaTheme="minorEastAsia"/>
                <w:b/>
                <w:bCs/>
                <w:color w:val="auto"/>
                <w:kern w:val="2"/>
                <w:sz w:val="21"/>
                <w:szCs w:val="21"/>
                <w:vertAlign w:val="baseline"/>
                <w:lang w:val="en-US" w:eastAsia="zh-CN" w:bidi="ar-SA"/>
              </w:rPr>
            </w:pPr>
            <w:r>
              <w:rPr>
                <w:rFonts w:hint="default" w:ascii="Times New Roman" w:hAnsi="Times New Roman" w:cs="Times New Roman"/>
                <w:sz w:val="21"/>
                <w:szCs w:val="21"/>
                <w:lang w:val="en-US" w:eastAsia="zh-CN"/>
              </w:rPr>
              <w:t>对高噪声设备采取有效的减震、隔声、降噪措施，并加强设备的日常维护。厂界噪声执行《工业企业厂界环境噪声排放标准》（GB12348-2008）3类标准，其中东侧执行《工业企业厂界环境噪声排放标准》（GB12348-2008）4 类标准。</w:t>
            </w:r>
          </w:p>
        </w:tc>
        <w:tc>
          <w:tcPr>
            <w:tcW w:w="2997" w:type="dxa"/>
            <w:vAlign w:val="center"/>
          </w:tcPr>
          <w:p>
            <w:pPr>
              <w:spacing w:line="240" w:lineRule="auto"/>
              <w:ind w:firstLine="420" w:firstLineChars="200"/>
              <w:jc w:val="both"/>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已落实。</w:t>
            </w:r>
          </w:p>
          <w:p>
            <w:pPr>
              <w:spacing w:line="240" w:lineRule="auto"/>
              <w:ind w:firstLine="420" w:firstLineChars="200"/>
              <w:jc w:val="both"/>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我公司</w:t>
            </w:r>
            <w:r>
              <w:rPr>
                <w:rFonts w:hint="default" w:ascii="Times New Roman" w:hAnsi="Times New Roman" w:cs="Times New Roman"/>
                <w:b w:val="0"/>
                <w:bCs/>
                <w:color w:val="auto"/>
                <w:sz w:val="21"/>
                <w:szCs w:val="21"/>
                <w:lang w:val="en-US" w:eastAsia="zh-CN"/>
              </w:rPr>
              <w:t>在设备选型上选择低噪声设备，平时加强设备的维护检修。</w:t>
            </w:r>
          </w:p>
          <w:p>
            <w:pPr>
              <w:spacing w:line="240" w:lineRule="auto"/>
              <w:ind w:firstLine="420" w:firstLineChars="200"/>
              <w:jc w:val="both"/>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sz w:val="21"/>
                <w:szCs w:val="21"/>
                <w:lang w:val="en-US" w:eastAsia="zh-CN"/>
              </w:rPr>
              <w:t>东</w:t>
            </w:r>
            <w:r>
              <w:rPr>
                <w:rFonts w:hint="default" w:ascii="Times New Roman" w:hAnsi="Times New Roman" w:cs="Times New Roman"/>
                <w:sz w:val="21"/>
                <w:szCs w:val="21"/>
              </w:rPr>
              <w:t>厂界噪声昼</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夜</w:t>
            </w:r>
            <w:r>
              <w:rPr>
                <w:rFonts w:hint="default" w:ascii="Times New Roman" w:hAnsi="Times New Roman" w:cs="Times New Roman"/>
                <w:sz w:val="21"/>
                <w:szCs w:val="21"/>
                <w:lang w:val="en-US" w:eastAsia="zh-CN"/>
              </w:rPr>
              <w:t>间</w:t>
            </w:r>
            <w:r>
              <w:rPr>
                <w:rFonts w:hint="default" w:ascii="Times New Roman" w:hAnsi="Times New Roman" w:cs="Times New Roman"/>
                <w:sz w:val="21"/>
                <w:szCs w:val="21"/>
              </w:rPr>
              <w:t>监测值达到《工业企业厂界环境噪声排放标准》（GB12348-2008）</w:t>
            </w:r>
            <w:r>
              <w:rPr>
                <w:rFonts w:hint="default" w:ascii="Times New Roman" w:hAnsi="Times New Roman" w:cs="Times New Roman"/>
                <w:sz w:val="21"/>
                <w:szCs w:val="21"/>
                <w:lang w:val="en-US" w:eastAsia="zh-CN"/>
              </w:rPr>
              <w:t>中</w:t>
            </w:r>
            <w:r>
              <w:rPr>
                <w:rFonts w:hint="default" w:ascii="Times New Roman" w:hAnsi="Times New Roman" w:cs="Times New Roman"/>
                <w:sz w:val="21"/>
                <w:szCs w:val="21"/>
              </w:rPr>
              <w:t>的</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类标准</w:t>
            </w:r>
            <w:r>
              <w:rPr>
                <w:rFonts w:hint="eastAsia" w:ascii="Times New Roman" w:hAnsi="Times New Roman" w:cs="Times New Roman"/>
                <w:sz w:val="21"/>
                <w:szCs w:val="21"/>
                <w:lang w:val="en-US" w:eastAsia="zh-CN"/>
              </w:rPr>
              <w:t>；南、西、北</w:t>
            </w:r>
            <w:r>
              <w:rPr>
                <w:rFonts w:hint="default" w:ascii="Times New Roman" w:hAnsi="Times New Roman" w:cs="Times New Roman"/>
                <w:sz w:val="21"/>
                <w:szCs w:val="21"/>
              </w:rPr>
              <w:t>厂界噪声昼</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夜</w:t>
            </w:r>
            <w:r>
              <w:rPr>
                <w:rFonts w:hint="default" w:ascii="Times New Roman" w:hAnsi="Times New Roman" w:cs="Times New Roman"/>
                <w:sz w:val="21"/>
                <w:szCs w:val="21"/>
                <w:lang w:val="en-US" w:eastAsia="zh-CN"/>
              </w:rPr>
              <w:t>间</w:t>
            </w:r>
            <w:r>
              <w:rPr>
                <w:rFonts w:hint="default" w:ascii="Times New Roman" w:hAnsi="Times New Roman" w:cs="Times New Roman"/>
                <w:sz w:val="21"/>
                <w:szCs w:val="21"/>
              </w:rPr>
              <w:t>监测值达到《工业企业厂界环境噪声排放标准》（GB12348-2008）</w:t>
            </w:r>
            <w:r>
              <w:rPr>
                <w:rFonts w:hint="default" w:ascii="Times New Roman" w:hAnsi="Times New Roman" w:cs="Times New Roman"/>
                <w:sz w:val="21"/>
                <w:szCs w:val="21"/>
                <w:lang w:val="en-US" w:eastAsia="zh-CN"/>
              </w:rPr>
              <w:t>中</w:t>
            </w:r>
            <w:r>
              <w:rPr>
                <w:rFonts w:hint="default" w:ascii="Times New Roman" w:hAnsi="Times New Roman" w:cs="Times New Roman"/>
                <w:sz w:val="21"/>
                <w:szCs w:val="21"/>
              </w:rPr>
              <w:t>的</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类标准</w:t>
            </w: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jc w:val="center"/>
        </w:trPr>
        <w:tc>
          <w:tcPr>
            <w:tcW w:w="701" w:type="dxa"/>
            <w:vAlign w:val="center"/>
          </w:tcPr>
          <w:p>
            <w:pPr>
              <w:topLinePunct/>
              <w:snapToGrid w:val="0"/>
              <w:spacing w:line="240" w:lineRule="auto"/>
              <w:jc w:val="center"/>
              <w:rPr>
                <w:rFonts w:hint="default" w:ascii="Times New Roman" w:hAnsi="Times New Roman" w:cs="Times New Roman" w:eastAsiaTheme="minorEastAsia"/>
                <w:b w:val="0"/>
                <w:bCs w:val="0"/>
                <w:color w:val="auto"/>
                <w:kern w:val="2"/>
                <w:sz w:val="21"/>
                <w:szCs w:val="21"/>
                <w:vertAlign w:val="baseline"/>
                <w:lang w:val="en-US" w:eastAsia="zh-CN" w:bidi="ar-SA"/>
              </w:rPr>
            </w:pPr>
            <w:r>
              <w:rPr>
                <w:rFonts w:hint="default" w:ascii="Times New Roman" w:hAnsi="Times New Roman" w:cs="Times New Roman"/>
                <w:b w:val="0"/>
                <w:bCs w:val="0"/>
                <w:color w:val="auto"/>
                <w:sz w:val="21"/>
                <w:szCs w:val="21"/>
                <w:vertAlign w:val="baseline"/>
                <w:lang w:val="en-US" w:eastAsia="zh-CN"/>
              </w:rPr>
              <w:t>固废</w:t>
            </w:r>
          </w:p>
        </w:tc>
        <w:tc>
          <w:tcPr>
            <w:tcW w:w="2643" w:type="dxa"/>
            <w:vAlign w:val="center"/>
          </w:tcPr>
          <w:p>
            <w:pPr>
              <w:spacing w:line="240" w:lineRule="auto"/>
              <w:ind w:firstLine="420" w:firstLineChars="20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废包装袋收集后由物资公司回收综合利用；废活性炭在企业厂内设置贮存场所，委托有资质的危险废物处置单位处理；生活垃圾委托环卫部门统一清运。</w:t>
            </w:r>
          </w:p>
        </w:tc>
        <w:tc>
          <w:tcPr>
            <w:tcW w:w="2730" w:type="dxa"/>
            <w:vAlign w:val="center"/>
          </w:tcPr>
          <w:p>
            <w:pPr>
              <w:spacing w:line="240" w:lineRule="auto"/>
              <w:ind w:firstLine="420" w:firstLineChars="20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sz w:val="21"/>
                <w:szCs w:val="21"/>
                <w:lang w:val="en-US" w:eastAsia="zh-CN"/>
              </w:rPr>
              <w:t>固体废物分类处理、处置，做到“资源化、减量化、无害化”。危险废物须按要求设置暂存场所，并委托有资质单位进行处置，生活垃圾由当地环卫部门统一清运处理。</w:t>
            </w:r>
          </w:p>
        </w:tc>
        <w:tc>
          <w:tcPr>
            <w:tcW w:w="2997" w:type="dxa"/>
            <w:vAlign w:val="center"/>
          </w:tcPr>
          <w:p>
            <w:pPr>
              <w:numPr>
                <w:ilvl w:val="0"/>
                <w:numId w:val="0"/>
              </w:numPr>
              <w:spacing w:line="240" w:lineRule="auto"/>
              <w:ind w:firstLine="420" w:firstLineChars="20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已落实。</w:t>
            </w:r>
          </w:p>
          <w:p>
            <w:pPr>
              <w:spacing w:line="240" w:lineRule="auto"/>
              <w:ind w:firstLine="420" w:firstLineChars="200"/>
              <w:jc w:val="both"/>
              <w:rPr>
                <w:rFonts w:hint="default" w:ascii="Times New Roman" w:hAnsi="Times New Roman" w:cs="Times New Roman"/>
                <w:b w:val="0"/>
                <w:bCs/>
                <w:color w:val="auto"/>
                <w:sz w:val="21"/>
                <w:szCs w:val="21"/>
                <w:lang w:val="en-US" w:eastAsia="zh-CN"/>
              </w:rPr>
            </w:pPr>
            <w:r>
              <w:rPr>
                <w:rFonts w:hint="eastAsia" w:ascii="Times New Roman" w:hAnsi="Times New Roman" w:cs="Times New Roman"/>
                <w:snapToGrid w:val="0"/>
                <w:kern w:val="0"/>
                <w:sz w:val="21"/>
                <w:szCs w:val="21"/>
                <w:lang w:val="en-US" w:eastAsia="zh-CN"/>
              </w:rPr>
              <w:t>废包装袋</w:t>
            </w:r>
            <w:r>
              <w:rPr>
                <w:rFonts w:hint="eastAsia" w:ascii="Times New Roman" w:hAnsi="Times New Roman" w:cs="Times New Roman"/>
                <w:color w:val="auto"/>
                <w:sz w:val="21"/>
                <w:szCs w:val="21"/>
                <w:lang w:val="en-US" w:eastAsia="zh-CN"/>
              </w:rPr>
              <w:t>经收集后外卖综合利用；废活性炭委托嘉兴市固体废物处置有限责任公司进行安全处置；生活垃圾</w:t>
            </w:r>
            <w:r>
              <w:rPr>
                <w:rFonts w:hint="default" w:ascii="Times New Roman" w:hAnsi="Times New Roman" w:cs="Times New Roman" w:eastAsiaTheme="minorEastAsia"/>
                <w:color w:val="auto"/>
                <w:sz w:val="21"/>
                <w:szCs w:val="21"/>
                <w:lang w:val="en-US" w:eastAsia="zh-CN"/>
              </w:rPr>
              <w:t>由</w:t>
            </w:r>
            <w:r>
              <w:rPr>
                <w:rFonts w:hint="eastAsia" w:ascii="Times New Roman" w:hAnsi="Times New Roman" w:cs="Times New Roman"/>
                <w:color w:val="auto"/>
                <w:sz w:val="21"/>
                <w:szCs w:val="21"/>
                <w:lang w:val="en-US" w:eastAsia="zh-CN"/>
              </w:rPr>
              <w:t>嘉善经济技术开发区（惠民街道）</w:t>
            </w:r>
            <w:r>
              <w:rPr>
                <w:rFonts w:hint="default" w:ascii="Times New Roman" w:hAnsi="Times New Roman" w:cs="Times New Roman" w:eastAsiaTheme="minorEastAsia"/>
                <w:color w:val="auto"/>
                <w:sz w:val="21"/>
                <w:szCs w:val="21"/>
                <w:lang w:val="en-US" w:eastAsia="zh-CN"/>
              </w:rPr>
              <w:t>统一清运处理</w:t>
            </w:r>
            <w:r>
              <w:rPr>
                <w:rFonts w:hint="eastAsia" w:ascii="Times New Roman" w:hAnsi="Times New Roman" w:cs="Times New Roman"/>
                <w:snapToGrid w:val="0"/>
                <w:kern w:val="0"/>
                <w:sz w:val="21"/>
                <w:szCs w:val="21"/>
                <w:lang w:val="en-US" w:eastAsia="zh-CN"/>
              </w:rPr>
              <w:t>。</w:t>
            </w:r>
          </w:p>
          <w:p>
            <w:pPr>
              <w:spacing w:line="240" w:lineRule="auto"/>
              <w:ind w:firstLine="420" w:firstLineChars="200"/>
              <w:jc w:val="both"/>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固体废物的贮存和处置满足《一般工业固体废物贮存、处置场污染控制标准》（GB18599-2001）及修改单、《中华人民共和国固体废物污染环境防治法》和《浙江省固体废物污染环境防治条例》中的有关规定。</w:t>
            </w:r>
          </w:p>
        </w:tc>
      </w:tr>
    </w:tbl>
    <w:p>
      <w:pPr>
        <w:numPr>
          <w:ilvl w:val="0"/>
          <w:numId w:val="0"/>
        </w:numPr>
        <w:spacing w:line="360" w:lineRule="auto"/>
        <w:jc w:val="both"/>
        <w:rPr>
          <w:rFonts w:hint="default" w:ascii="Times New Roman" w:hAnsi="Times New Roman" w:cs="Times New Roman"/>
          <w:color w:val="auto"/>
          <w:sz w:val="24"/>
          <w:szCs w:val="24"/>
          <w:lang w:val="en-US" w:eastAsia="zh-CN"/>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2"/>
        <w:pageBreakBefore w:val="0"/>
        <w:widowControl w:val="0"/>
        <w:numPr>
          <w:ilvl w:val="0"/>
          <w:numId w:val="1"/>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sz w:val="24"/>
          <w:szCs w:val="24"/>
        </w:rPr>
      </w:pPr>
      <w:bookmarkStart w:id="25" w:name="_Toc515273914"/>
      <w:bookmarkStart w:id="26" w:name="_Toc23960"/>
      <w:r>
        <w:rPr>
          <w:rFonts w:hint="default" w:ascii="Times New Roman" w:hAnsi="Times New Roman" w:cs="Times New Roman"/>
          <w:sz w:val="24"/>
          <w:szCs w:val="24"/>
        </w:rPr>
        <w:t>建设项目环评报告</w:t>
      </w:r>
      <w:r>
        <w:rPr>
          <w:rFonts w:hint="default" w:ascii="Times New Roman" w:hAnsi="Times New Roman" w:cs="Times New Roman"/>
          <w:sz w:val="24"/>
          <w:szCs w:val="24"/>
          <w:lang w:val="en-US" w:eastAsia="zh-CN"/>
        </w:rPr>
        <w:t>表</w:t>
      </w:r>
      <w:r>
        <w:rPr>
          <w:rFonts w:hint="default" w:ascii="Times New Roman" w:hAnsi="Times New Roman" w:cs="Times New Roman"/>
          <w:sz w:val="24"/>
          <w:szCs w:val="24"/>
        </w:rPr>
        <w:t>的主要结论与建议及审批部门审批决定</w:t>
      </w:r>
      <w:bookmarkEnd w:id="25"/>
      <w:bookmarkEnd w:id="26"/>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sz w:val="24"/>
          <w:szCs w:val="24"/>
        </w:rPr>
      </w:pPr>
      <w:bookmarkStart w:id="27" w:name="_Toc515273915"/>
      <w:bookmarkStart w:id="28" w:name="_Toc30042"/>
      <w:r>
        <w:rPr>
          <w:rFonts w:hint="default" w:ascii="Times New Roman" w:hAnsi="Times New Roman" w:eastAsia="宋体" w:cs="Times New Roman"/>
          <w:sz w:val="24"/>
          <w:szCs w:val="24"/>
        </w:rPr>
        <w:t>5.1建设项目环评报告</w:t>
      </w:r>
      <w:r>
        <w:rPr>
          <w:rFonts w:hint="default" w:ascii="Times New Roman" w:hAnsi="Times New Roman" w:eastAsia="宋体" w:cs="Times New Roman"/>
          <w:sz w:val="24"/>
          <w:szCs w:val="24"/>
          <w:lang w:val="en-US" w:eastAsia="zh-CN"/>
        </w:rPr>
        <w:t>表</w:t>
      </w:r>
      <w:r>
        <w:rPr>
          <w:rFonts w:hint="default" w:ascii="Times New Roman" w:hAnsi="Times New Roman" w:eastAsia="宋体" w:cs="Times New Roman"/>
          <w:sz w:val="24"/>
          <w:szCs w:val="24"/>
        </w:rPr>
        <w:t>的主要结论与建议</w:t>
      </w:r>
      <w:bookmarkEnd w:id="27"/>
      <w:bookmarkEnd w:id="28"/>
    </w:p>
    <w:p>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5.1.1水环境影响分析</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本项目废水主要为职工生活污水。本项目区域内污水管网已经接通，项目生活污水经处理后纳管排放，不会对周边水环境产生影响。同时，本项目实施后，企业总废水排放量不大，各污染物浓度均能满足纳管要求，不会对嘉兴市联合污水处理厂造成冲击。</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5.1.2大气环境影响分析</w:t>
      </w:r>
    </w:p>
    <w:p>
      <w:pPr>
        <w:spacing w:line="360" w:lineRule="auto"/>
        <w:ind w:firstLine="480" w:firstLineChars="20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本项目废气主要为投料过程中产生粉尘，挤塑过程中产生的有机废气、PVC加热过程产生少量氯化氢气体和破碎产生少量粉尘。粉尘收集后经布袋除尘设备处理后通过1#排气筒15m高空排放</w:t>
      </w:r>
      <w:r>
        <w:rPr>
          <w:rFonts w:hint="default" w:ascii="Times New Roman" w:hAnsi="Times New Roman" w:cs="Times New Roman"/>
          <w:kern w:val="2"/>
          <w:sz w:val="24"/>
          <w:szCs w:val="24"/>
          <w:lang w:val="en-US" w:eastAsia="zh-CN" w:bidi="ar-SA"/>
        </w:rPr>
        <w:t>；</w:t>
      </w:r>
      <w:r>
        <w:rPr>
          <w:rFonts w:hint="default" w:ascii="Times New Roman" w:hAnsi="Times New Roman" w:cs="Times New Roman" w:eastAsiaTheme="minorEastAsia"/>
          <w:kern w:val="2"/>
          <w:sz w:val="24"/>
          <w:szCs w:val="24"/>
          <w:lang w:val="en-US" w:eastAsia="zh-CN" w:bidi="ar-SA"/>
        </w:rPr>
        <w:t>挤塑废气收集后通过光催化氧化+活性炭吸附处理后再通过2#排气筒15m</w:t>
      </w:r>
      <w:r>
        <w:rPr>
          <w:rFonts w:hint="default" w:ascii="Times New Roman" w:hAnsi="Times New Roman" w:cs="Times New Roman"/>
          <w:sz w:val="24"/>
          <w:szCs w:val="24"/>
        </w:rPr>
        <w:t>高空排放。</w:t>
      </w:r>
      <w:r>
        <w:rPr>
          <w:rFonts w:hint="default" w:ascii="Times New Roman" w:hAnsi="Times New Roman" w:cs="Times New Roman" w:eastAsiaTheme="minorEastAsia"/>
          <w:kern w:val="2"/>
          <w:sz w:val="24"/>
          <w:szCs w:val="24"/>
          <w:lang w:val="en-US" w:eastAsia="zh-CN" w:bidi="ar-SA"/>
        </w:rPr>
        <w:t>粉尘、有机废气排放能达到《合成树脂</w:t>
      </w:r>
      <w:r>
        <w:rPr>
          <w:rFonts w:hint="eastAsia" w:ascii="Times New Roman" w:hAnsi="Times New Roman" w:cs="Times New Roman"/>
          <w:kern w:val="2"/>
          <w:sz w:val="24"/>
          <w:szCs w:val="24"/>
          <w:lang w:val="en-US" w:eastAsia="zh-CN" w:bidi="ar-SA"/>
        </w:rPr>
        <w:t>工</w:t>
      </w:r>
      <w:r>
        <w:rPr>
          <w:rFonts w:hint="default" w:ascii="Times New Roman" w:hAnsi="Times New Roman" w:cs="Times New Roman" w:eastAsiaTheme="minorEastAsia"/>
          <w:kern w:val="2"/>
          <w:sz w:val="24"/>
          <w:szCs w:val="24"/>
          <w:lang w:val="en-US" w:eastAsia="zh-CN" w:bidi="ar-SA"/>
        </w:rPr>
        <w:t>业污染物排放标准》（GB31572-2015）表5中大气污染物特别排放限值。PVC挤出工序过程中产生</w:t>
      </w:r>
      <w:r>
        <w:rPr>
          <w:rFonts w:hint="eastAsia" w:ascii="Times New Roman" w:hAnsi="Times New Roman" w:cs="Times New Roman"/>
          <w:kern w:val="2"/>
          <w:sz w:val="24"/>
          <w:szCs w:val="24"/>
          <w:lang w:val="en-US" w:eastAsia="zh-CN" w:bidi="ar-SA"/>
        </w:rPr>
        <w:t>的氯化氢</w:t>
      </w:r>
      <w:r>
        <w:rPr>
          <w:rFonts w:hint="default" w:ascii="Times New Roman" w:hAnsi="Times New Roman" w:cs="Times New Roman" w:eastAsiaTheme="minorEastAsia"/>
          <w:kern w:val="2"/>
          <w:sz w:val="24"/>
          <w:szCs w:val="24"/>
          <w:lang w:val="en-US" w:eastAsia="zh-CN" w:bidi="ar-SA"/>
        </w:rPr>
        <w:t>排放能达到《大气污染物综合排放标准》（GB16297-1996）中表2 新污染源大气污染物排放标准。</w:t>
      </w:r>
    </w:p>
    <w:p>
      <w:pPr>
        <w:spacing w:line="360" w:lineRule="auto"/>
        <w:ind w:firstLine="480" w:firstLineChars="20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根据估算模式计算结果，本项目排放废气最大地面浓度占标率1%≤2.94%&lt;10%，确定大气评价等级为二级，评价范围为以厂址为中心区域，自厂界外延边长5km的矩形区域。根据导则要求二级评价不进行进一步预测和评价，只对污染物排放量进行核算。</w:t>
      </w:r>
    </w:p>
    <w:p>
      <w:pPr>
        <w:spacing w:line="360" w:lineRule="auto"/>
        <w:ind w:firstLine="480" w:firstLineChars="20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根据《环境影响评价技术导则一大气环境》（HJ2.2-2018）中的有关规定，经AERSCREEN 预测厂界外无超标点，故无需设置大气环境防护距离。</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5.1.</w:t>
      </w:r>
      <w:r>
        <w:rPr>
          <w:rFonts w:hint="default" w:ascii="Times New Roman" w:hAnsi="Times New Roman" w:cs="Times New Roman" w:eastAsiaTheme="minorEastAsia"/>
          <w:b/>
          <w:bCs/>
          <w:sz w:val="24"/>
          <w:szCs w:val="24"/>
          <w:lang w:val="en-US" w:eastAsia="zh-CN"/>
        </w:rPr>
        <w:t>3</w:t>
      </w:r>
      <w:r>
        <w:rPr>
          <w:rFonts w:hint="default" w:ascii="Times New Roman" w:hAnsi="Times New Roman" w:cs="Times New Roman" w:eastAsiaTheme="minorEastAsia"/>
          <w:b/>
          <w:bCs/>
          <w:sz w:val="24"/>
          <w:szCs w:val="24"/>
        </w:rPr>
        <w:t>声环境影响分析结论</w:t>
      </w:r>
    </w:p>
    <w:p>
      <w:pPr>
        <w:spacing w:line="360" w:lineRule="auto"/>
        <w:ind w:firstLine="480" w:firstLineChars="200"/>
        <w:rPr>
          <w:rFonts w:hint="default" w:ascii="Times New Roman" w:hAnsi="Times New Roman" w:cs="Times New Roman"/>
          <w:sz w:val="24"/>
        </w:rPr>
      </w:pPr>
      <w:r>
        <w:rPr>
          <w:rFonts w:hint="eastAsia" w:ascii="Times New Roman" w:hAnsi="Times New Roman" w:cs="Times New Roman" w:eastAsiaTheme="minorEastAsia"/>
          <w:kern w:val="2"/>
          <w:sz w:val="24"/>
          <w:szCs w:val="24"/>
          <w:lang w:val="en-US" w:eastAsia="zh-CN" w:bidi="ar-SA"/>
        </w:rPr>
        <w:t>本项目噪声主要为加工中心等机械设备运行产生的噪声，噪声值约为75-80dB（A）。从预测结果可知，厂界北侧噪声能够达到《工业企业厂界环境噪声排放标准》（GB12348-2008）中4a类标准，其余三侧能够达到《工业企业厂界环境噪声排放标准》（GB12348-2008）中3类标准。因此，本项目产生的噪声对周围环境影响不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5.1.</w:t>
      </w:r>
      <w:r>
        <w:rPr>
          <w:rFonts w:hint="default" w:ascii="Times New Roman" w:hAnsi="Times New Roman" w:cs="Times New Roman" w:eastAsiaTheme="minorEastAsia"/>
          <w:b/>
          <w:bCs/>
          <w:sz w:val="24"/>
          <w:szCs w:val="24"/>
          <w:lang w:val="en-US" w:eastAsia="zh-CN"/>
        </w:rPr>
        <w:t>4</w:t>
      </w:r>
      <w:r>
        <w:rPr>
          <w:rFonts w:hint="default" w:ascii="Times New Roman" w:hAnsi="Times New Roman" w:cs="Times New Roman" w:eastAsiaTheme="minorEastAsia"/>
          <w:b/>
          <w:bCs/>
          <w:sz w:val="24"/>
          <w:szCs w:val="24"/>
        </w:rPr>
        <w:t>固废影响分析结论</w:t>
      </w:r>
    </w:p>
    <w:p>
      <w:pPr>
        <w:pStyle w:val="24"/>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rPr>
      </w:pPr>
      <w:r>
        <w:rPr>
          <w:rFonts w:hint="eastAsia"/>
        </w:rPr>
        <w:t>本项目固体废物主要为废包装材料、废活性炭和生活垃圾等。废包装材料收集后外售给物资公司综合利用</w:t>
      </w:r>
      <w:r>
        <w:rPr>
          <w:rFonts w:hint="eastAsia"/>
          <w:lang w:eastAsia="zh-CN"/>
        </w:rPr>
        <w:t>；</w:t>
      </w:r>
      <w:r>
        <w:rPr>
          <w:rFonts w:hint="eastAsia"/>
        </w:rPr>
        <w:t>废活性炭收集后暂存至危废仓库，定期委托给有资质的单位综合处理，生活垃委托环卫部门定期清运。本项目投产后产生的固体废物去向明确，不会对周围环境产生影响。</w:t>
      </w:r>
    </w:p>
    <w:p>
      <w:pPr>
        <w:pStyle w:val="24"/>
        <w:keepNext w:val="0"/>
        <w:keepLines w:val="0"/>
        <w:pageBreakBefore w:val="0"/>
        <w:widowControl w:val="0"/>
        <w:kinsoku/>
        <w:wordWrap/>
        <w:overflowPunct/>
        <w:topLinePunct w:val="0"/>
        <w:autoSpaceDE/>
        <w:autoSpaceDN/>
        <w:bidi w:val="0"/>
        <w:adjustRightInd/>
        <w:snapToGrid/>
        <w:spacing w:before="0" w:line="360" w:lineRule="auto"/>
        <w:ind w:firstLine="0" w:firstLineChars="0"/>
        <w:textAlignment w:val="auto"/>
        <w:rPr>
          <w:rFonts w:hint="default" w:ascii="Times New Roman" w:hAnsi="Times New Roman" w:cs="Times New Roman" w:eastAsiaTheme="minorEastAsia"/>
          <w:b/>
          <w:bCs/>
          <w:lang w:val="en-US" w:eastAsia="zh-CN"/>
        </w:rPr>
      </w:pPr>
      <w:r>
        <w:rPr>
          <w:rFonts w:hint="default" w:ascii="Times New Roman" w:hAnsi="Times New Roman" w:cs="Times New Roman" w:eastAsiaTheme="minorEastAsia"/>
          <w:b/>
          <w:bCs/>
          <w:lang w:val="en-US" w:eastAsia="zh-CN"/>
        </w:rPr>
        <w:t>5.1.</w:t>
      </w:r>
      <w:r>
        <w:rPr>
          <w:rFonts w:hint="default" w:ascii="Times New Roman" w:hAnsi="Times New Roman" w:cs="Times New Roman"/>
          <w:b/>
          <w:bCs/>
          <w:lang w:val="en-US" w:eastAsia="zh-CN"/>
        </w:rPr>
        <w:t>5</w:t>
      </w:r>
      <w:r>
        <w:rPr>
          <w:rFonts w:hint="default" w:ascii="Times New Roman" w:hAnsi="Times New Roman" w:cs="Times New Roman" w:eastAsiaTheme="minorEastAsia"/>
          <w:b/>
          <w:bCs/>
          <w:lang w:val="en-US" w:eastAsia="zh-CN"/>
        </w:rPr>
        <w:t xml:space="preserve"> 总结论</w:t>
      </w:r>
    </w:p>
    <w:p>
      <w:pPr>
        <w:pStyle w:val="24"/>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通过对项目周围的环境现状调查、工程分析和投产后的环境影响预测分析，本评价认为，浙江浩通管业科技股份有限公司新建年产PVC、PE管材25万米项目符合嘉善县环境功能区划；所用土地为工业用地，符合当地主体功能区规划、土地利用总体规划及城乡规划要求；符合产业政策，也符合“三线一单”要求；但对环境存在一定的污染风险，建设单位必须认真落实污染源的各项治理措施，严格执行“三同时”制度，做到达标排放，则该项目对环境的影响是可以接受的，本项目的建设从环保角度讲可行。</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sz w:val="24"/>
          <w:szCs w:val="24"/>
        </w:rPr>
      </w:pPr>
      <w:bookmarkStart w:id="29" w:name="_Toc1874"/>
      <w:bookmarkStart w:id="30" w:name="_Toc515273916"/>
      <w:r>
        <w:rPr>
          <w:rFonts w:hint="default" w:ascii="Times New Roman" w:hAnsi="Times New Roman" w:eastAsia="宋体" w:cs="Times New Roman"/>
          <w:sz w:val="24"/>
          <w:szCs w:val="24"/>
        </w:rPr>
        <w:t>5.2审批部门审批决定</w:t>
      </w:r>
      <w:bookmarkEnd w:id="29"/>
      <w:bookmarkEnd w:id="30"/>
    </w:p>
    <w:p>
      <w:pPr>
        <w:pStyle w:val="24"/>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项目选址于嘉善县惠民街道惠新大道18号内第四幢，租用嘉兴嘉乐福童车实业有限公司1500平方米厂房作为生产场所</w:t>
      </w:r>
      <w:r>
        <w:rPr>
          <w:rFonts w:hint="eastAsia" w:ascii="Times New Roman" w:hAnsi="Times New Roman" w:cs="Times New Roman"/>
          <w:lang w:val="en-US" w:eastAsia="zh-CN"/>
        </w:rPr>
        <w:t>，</w:t>
      </w:r>
      <w:r>
        <w:rPr>
          <w:rFonts w:hint="default" w:ascii="Times New Roman" w:hAnsi="Times New Roman" w:cs="Times New Roman"/>
          <w:lang w:val="en-US" w:eastAsia="zh-CN"/>
        </w:rPr>
        <w:t>项目规模为年产PVC、PE 管材25万米。</w:t>
      </w:r>
    </w:p>
    <w:p>
      <w:pPr>
        <w:pStyle w:val="24"/>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该项目符合嘉善县环境功能区划。按照本项目报告表结论，落实报告表提出的环境保护措施，污染物均能达标排放。因此，同意你公司按照报告表中所列建设项目的性质、规模、地点、使用的生产工艺、环境保护措施及下述要求进行项目建设。</w:t>
      </w:r>
    </w:p>
    <w:p>
      <w:pPr>
        <w:pStyle w:val="24"/>
        <w:keepNext w:val="0"/>
        <w:keepLines w:val="0"/>
        <w:pageBreakBefore w:val="0"/>
        <w:widowControl w:val="0"/>
        <w:numPr>
          <w:ilvl w:val="0"/>
          <w:numId w:val="4"/>
        </w:numPr>
        <w:kinsoku/>
        <w:wordWrap/>
        <w:overflowPunct/>
        <w:topLinePunct w:val="0"/>
        <w:autoSpaceDE/>
        <w:autoSpaceDN/>
        <w:bidi w:val="0"/>
        <w:adjustRightInd/>
        <w:snapToGrid/>
        <w:spacing w:before="0"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项目建设中应重点做好以下工作∶</w:t>
      </w:r>
    </w:p>
    <w:p>
      <w:pPr>
        <w:pStyle w:val="24"/>
        <w:keepNext w:val="0"/>
        <w:keepLines w:val="0"/>
        <w:pageBreakBefore w:val="0"/>
        <w:widowControl w:val="0"/>
        <w:numPr>
          <w:ilvl w:val="0"/>
          <w:numId w:val="5"/>
        </w:numPr>
        <w:kinsoku/>
        <w:wordWrap/>
        <w:overflowPunct/>
        <w:topLinePunct w:val="0"/>
        <w:autoSpaceDE/>
        <w:autoSpaceDN/>
        <w:bidi w:val="0"/>
        <w:adjustRightInd/>
        <w:snapToGrid/>
        <w:spacing w:before="0"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须采取有效的技术措施和管理手段，以减少各类污染物的排放。根据该项目环评和建设项目审批总量控制的要求，本项目总量控制指标为粉尘0.0944</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VOCs0.1178t/a，上述指标通过区域替代予以削减平衡。 </w:t>
      </w:r>
    </w:p>
    <w:p>
      <w:pPr>
        <w:pStyle w:val="24"/>
        <w:keepNext w:val="0"/>
        <w:keepLines w:val="0"/>
        <w:pageBreakBefore w:val="0"/>
        <w:widowControl w:val="0"/>
        <w:numPr>
          <w:ilvl w:val="0"/>
          <w:numId w:val="5"/>
        </w:numPr>
        <w:kinsoku/>
        <w:wordWrap/>
        <w:overflowPunct/>
        <w:topLinePunct w:val="0"/>
        <w:autoSpaceDE/>
        <w:autoSpaceDN/>
        <w:bidi w:val="0"/>
        <w:adjustRightInd/>
        <w:snapToGrid/>
        <w:spacing w:before="0"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厂区雨污分流。冷却水循环使用，不外排。生活污水经预处理达标后排入污水管网送污水处理厂集中处理。废水排放执行《污水综合排放标准》（GB8978-1996）三级标准。</w:t>
      </w:r>
    </w:p>
    <w:p>
      <w:pPr>
        <w:pStyle w:val="24"/>
        <w:keepNext w:val="0"/>
        <w:keepLines w:val="0"/>
        <w:pageBreakBefore w:val="0"/>
        <w:widowControl w:val="0"/>
        <w:numPr>
          <w:ilvl w:val="0"/>
          <w:numId w:val="5"/>
        </w:numPr>
        <w:kinsoku/>
        <w:wordWrap/>
        <w:overflowPunct/>
        <w:topLinePunct w:val="0"/>
        <w:autoSpaceDE/>
        <w:autoSpaceDN/>
        <w:bidi w:val="0"/>
        <w:adjustRightInd/>
        <w:snapToGrid/>
        <w:spacing w:before="0"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加强车间通风换气，生产过程中产生的粉尘和挤塑废气分别经有效收集处理后，通过15米高的排气筒排放，废气排放执行《合成树脂工业污染物排放标准》（GB31572-2015）中表5排放限值</w:t>
      </w:r>
      <w:r>
        <w:rPr>
          <w:rFonts w:hint="eastAsia" w:ascii="Times New Roman" w:hAnsi="Times New Roman" w:cs="Times New Roman"/>
          <w:lang w:val="en-US" w:eastAsia="zh-CN"/>
        </w:rPr>
        <w:t>；</w:t>
      </w:r>
      <w:r>
        <w:rPr>
          <w:rFonts w:hint="default" w:ascii="Times New Roman" w:hAnsi="Times New Roman" w:cs="Times New Roman"/>
          <w:lang w:val="en-US" w:eastAsia="zh-CN"/>
        </w:rPr>
        <w:t>氯化氢排放执行GB16297-1996《大气污染物综合排放标准》表2中的新污染源二级标准</w:t>
      </w:r>
      <w:r>
        <w:rPr>
          <w:rFonts w:hint="eastAsia" w:ascii="Times New Roman" w:hAnsi="Times New Roman" w:cs="Times New Roman"/>
          <w:lang w:val="en-US" w:eastAsia="zh-CN"/>
        </w:rPr>
        <w:t>；</w:t>
      </w:r>
      <w:r>
        <w:rPr>
          <w:rFonts w:hint="default" w:ascii="Times New Roman" w:hAnsi="Times New Roman" w:cs="Times New Roman"/>
          <w:lang w:val="en-US" w:eastAsia="zh-CN"/>
        </w:rPr>
        <w:t>厂区内VOC</w:t>
      </w:r>
      <w:r>
        <w:rPr>
          <w:rFonts w:hint="eastAsia" w:ascii="Times New Roman" w:hAnsi="Times New Roman" w:cs="Times New Roman"/>
          <w:lang w:val="en-US" w:eastAsia="zh-CN"/>
        </w:rPr>
        <w:t>s</w:t>
      </w:r>
      <w:r>
        <w:rPr>
          <w:rFonts w:hint="default" w:ascii="Times New Roman" w:hAnsi="Times New Roman" w:cs="Times New Roman"/>
          <w:lang w:val="en-US" w:eastAsia="zh-CN"/>
        </w:rPr>
        <w:t>无组织排放执行《挥发性有机物无组织排放控制标准》（GB37822-2019）中的无组织特别排放限值。</w:t>
      </w:r>
    </w:p>
    <w:p>
      <w:pPr>
        <w:pStyle w:val="24"/>
        <w:keepNext w:val="0"/>
        <w:keepLines w:val="0"/>
        <w:pageBreakBefore w:val="0"/>
        <w:widowControl w:val="0"/>
        <w:numPr>
          <w:ilvl w:val="0"/>
          <w:numId w:val="5"/>
        </w:numPr>
        <w:kinsoku/>
        <w:wordWrap/>
        <w:overflowPunct/>
        <w:topLinePunct w:val="0"/>
        <w:autoSpaceDE/>
        <w:autoSpaceDN/>
        <w:bidi w:val="0"/>
        <w:adjustRightInd/>
        <w:snapToGrid/>
        <w:spacing w:before="0"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对高噪声设备采取有效的减震、隔声、降噪措施，并加强设备的日常维护。厂界噪声执行《工业企业厂界环境噪声排放标准》（GB12348-2008）3类标准，其中东侧执行《工业企业厂界环境噪声排放标准》（GB12348-2008）4 类标准。</w:t>
      </w:r>
    </w:p>
    <w:p>
      <w:pPr>
        <w:pStyle w:val="24"/>
        <w:keepNext w:val="0"/>
        <w:keepLines w:val="0"/>
        <w:pageBreakBefore w:val="0"/>
        <w:widowControl w:val="0"/>
        <w:numPr>
          <w:ilvl w:val="0"/>
          <w:numId w:val="5"/>
        </w:numPr>
        <w:kinsoku/>
        <w:wordWrap/>
        <w:overflowPunct/>
        <w:topLinePunct w:val="0"/>
        <w:autoSpaceDE/>
        <w:autoSpaceDN/>
        <w:bidi w:val="0"/>
        <w:adjustRightInd/>
        <w:snapToGrid/>
        <w:spacing w:before="0"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固体废物分类处理、处置，做到</w:t>
      </w:r>
      <w:r>
        <w:rPr>
          <w:rFonts w:hint="eastAsia" w:ascii="Times New Roman" w:hAnsi="Times New Roman" w:cs="Times New Roman"/>
          <w:lang w:val="en-US" w:eastAsia="zh-CN"/>
        </w:rPr>
        <w:t>“</w:t>
      </w:r>
      <w:r>
        <w:rPr>
          <w:rFonts w:hint="default" w:ascii="Times New Roman" w:hAnsi="Times New Roman" w:cs="Times New Roman"/>
          <w:lang w:val="en-US" w:eastAsia="zh-CN"/>
        </w:rPr>
        <w:t>资源化、减量化、无害化</w:t>
      </w:r>
      <w:r>
        <w:rPr>
          <w:rFonts w:hint="eastAsia" w:ascii="Times New Roman" w:hAnsi="Times New Roman" w:cs="Times New Roman"/>
          <w:lang w:val="en-US" w:eastAsia="zh-CN"/>
        </w:rPr>
        <w:t>”</w:t>
      </w:r>
      <w:r>
        <w:rPr>
          <w:rFonts w:hint="default" w:ascii="Times New Roman" w:hAnsi="Times New Roman" w:cs="Times New Roman"/>
          <w:lang w:val="en-US" w:eastAsia="zh-CN"/>
        </w:rPr>
        <w:t>。危险废物须按要求设置暂存场所，并委托有资质单位进行处置，生活垃圾由当地环卫部门统一清运处理。</w:t>
      </w:r>
    </w:p>
    <w:p>
      <w:pPr>
        <w:pStyle w:val="24"/>
        <w:keepNext w:val="0"/>
        <w:keepLines w:val="0"/>
        <w:pageBreakBefore w:val="0"/>
        <w:widowControl w:val="0"/>
        <w:numPr>
          <w:ilvl w:val="0"/>
          <w:numId w:val="4"/>
        </w:numPr>
        <w:kinsoku/>
        <w:wordWrap/>
        <w:overflowPunct/>
        <w:topLinePunct w:val="0"/>
        <w:autoSpaceDE/>
        <w:autoSpaceDN/>
        <w:bidi w:val="0"/>
        <w:adjustRightInd/>
        <w:snapToGrid/>
        <w:spacing w:before="0" w:line="360" w:lineRule="auto"/>
        <w:ind w:left="0" w:leftChars="0"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严格执行环境保护设施与主体工程同时设计、同时施工、同时投入使用的</w:t>
      </w:r>
      <w:r>
        <w:rPr>
          <w:rFonts w:hint="eastAsia" w:ascii="Times New Roman" w:hAnsi="Times New Roman" w:cs="Times New Roman"/>
          <w:lang w:val="en-US" w:eastAsia="zh-CN"/>
        </w:rPr>
        <w:t>“</w:t>
      </w:r>
      <w:r>
        <w:rPr>
          <w:rFonts w:hint="default" w:ascii="Times New Roman" w:hAnsi="Times New Roman" w:cs="Times New Roman"/>
          <w:lang w:val="en-US" w:eastAsia="zh-CN"/>
        </w:rPr>
        <w:t>三同时</w:t>
      </w:r>
      <w:r>
        <w:rPr>
          <w:rFonts w:hint="eastAsia" w:ascii="Times New Roman" w:hAnsi="Times New Roman" w:cs="Times New Roman"/>
          <w:lang w:val="en-US" w:eastAsia="zh-CN"/>
        </w:rPr>
        <w:t>”</w:t>
      </w:r>
      <w:r>
        <w:rPr>
          <w:rFonts w:hint="default" w:ascii="Times New Roman" w:hAnsi="Times New Roman" w:cs="Times New Roman"/>
          <w:lang w:val="en-US" w:eastAsia="zh-CN"/>
        </w:rPr>
        <w:t>制度。项目建成后应按规定及时进行环保验收，验收合格后，项目方可正式投入生产。</w:t>
      </w:r>
    </w:p>
    <w:p>
      <w:pPr>
        <w:pStyle w:val="24"/>
        <w:keepNext w:val="0"/>
        <w:keepLines w:val="0"/>
        <w:pageBreakBefore w:val="0"/>
        <w:widowControl w:val="0"/>
        <w:numPr>
          <w:ilvl w:val="0"/>
          <w:numId w:val="4"/>
        </w:numPr>
        <w:kinsoku/>
        <w:wordWrap/>
        <w:overflowPunct/>
        <w:topLinePunct w:val="0"/>
        <w:autoSpaceDE/>
        <w:autoSpaceDN/>
        <w:bidi w:val="0"/>
        <w:adjustRightInd/>
        <w:snapToGrid/>
        <w:spacing w:before="0" w:line="360" w:lineRule="auto"/>
        <w:ind w:left="0" w:leftChars="0"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根据排污许可证有关规定，及时办理相关手续。</w:t>
      </w:r>
    </w:p>
    <w:p>
      <w:pPr>
        <w:pStyle w:val="24"/>
        <w:keepNext w:val="0"/>
        <w:keepLines w:val="0"/>
        <w:pageBreakBefore w:val="0"/>
        <w:widowControl w:val="0"/>
        <w:numPr>
          <w:ilvl w:val="0"/>
          <w:numId w:val="4"/>
        </w:numPr>
        <w:kinsoku/>
        <w:wordWrap/>
        <w:overflowPunct/>
        <w:topLinePunct w:val="0"/>
        <w:autoSpaceDE/>
        <w:autoSpaceDN/>
        <w:bidi w:val="0"/>
        <w:adjustRightInd/>
        <w:snapToGrid/>
        <w:spacing w:before="0" w:line="360" w:lineRule="auto"/>
        <w:ind w:left="0" w:leftChars="0"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严格按照项目规定范围、规模和工艺组织生产。扩大生产规模、改变生产地点、生产内容须重新报批。</w:t>
      </w:r>
    </w:p>
    <w:p>
      <w:pPr>
        <w:pStyle w:val="24"/>
        <w:keepNext w:val="0"/>
        <w:keepLines w:val="0"/>
        <w:pageBreakBefore w:val="0"/>
        <w:widowControl w:val="0"/>
        <w:numPr>
          <w:ilvl w:val="0"/>
          <w:numId w:val="4"/>
        </w:numPr>
        <w:kinsoku/>
        <w:wordWrap/>
        <w:overflowPunct/>
        <w:topLinePunct w:val="0"/>
        <w:autoSpaceDE/>
        <w:autoSpaceDN/>
        <w:bidi w:val="0"/>
        <w:adjustRightInd/>
        <w:snapToGrid/>
        <w:spacing w:before="0" w:line="360" w:lineRule="auto"/>
        <w:ind w:left="0" w:leftChars="0"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项目现场的环境保护监督管理由我局开发区所负责督促落实。</w:t>
      </w:r>
    </w:p>
    <w:p>
      <w:pPr>
        <w:pStyle w:val="24"/>
        <w:keepNext w:val="0"/>
        <w:keepLines w:val="0"/>
        <w:pageBreakBefore w:val="0"/>
        <w:widowControl w:val="0"/>
        <w:numPr>
          <w:ilvl w:val="0"/>
          <w:numId w:val="4"/>
        </w:numPr>
        <w:kinsoku/>
        <w:wordWrap/>
        <w:overflowPunct/>
        <w:topLinePunct w:val="0"/>
        <w:autoSpaceDE/>
        <w:autoSpaceDN/>
        <w:bidi w:val="0"/>
        <w:adjustRightInd/>
        <w:snapToGrid/>
        <w:spacing w:before="0" w:line="360" w:lineRule="auto"/>
        <w:ind w:left="0" w:leftChars="0"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你单位对本审批决定有不同意见，可在接到本决定书之日起六十日内向嘉兴市处民政府申请行政复议，也可在六个月内依法向所在地人民法院起诉。</w:t>
      </w:r>
    </w:p>
    <w:p>
      <w:pPr>
        <w:pStyle w:val="24"/>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default" w:ascii="Times New Roman" w:hAnsi="Times New Roman" w:cs="Times New Roman"/>
          <w:lang w:val="en-US" w:eastAsia="zh-CN"/>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pStyle w:val="2"/>
        <w:numPr>
          <w:ilvl w:val="0"/>
          <w:numId w:val="1"/>
        </w:numPr>
        <w:spacing w:before="0" w:after="0" w:line="360" w:lineRule="auto"/>
        <w:ind w:left="0" w:leftChars="0" w:firstLine="0" w:firstLineChars="0"/>
        <w:rPr>
          <w:rFonts w:hint="default" w:ascii="Times New Roman" w:hAnsi="Times New Roman" w:cs="Times New Roman"/>
          <w:color w:val="auto"/>
          <w:sz w:val="24"/>
          <w:szCs w:val="24"/>
        </w:rPr>
      </w:pPr>
      <w:bookmarkStart w:id="31" w:name="_Toc515273917"/>
      <w:bookmarkStart w:id="32" w:name="_Toc25826"/>
      <w:r>
        <w:rPr>
          <w:rFonts w:hint="default" w:ascii="Times New Roman" w:hAnsi="Times New Roman" w:cs="Times New Roman"/>
          <w:color w:val="auto"/>
          <w:sz w:val="24"/>
          <w:szCs w:val="24"/>
        </w:rPr>
        <w:t>验收执行标准</w:t>
      </w:r>
      <w:bookmarkEnd w:id="31"/>
      <w:bookmarkEnd w:id="32"/>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eastAsiaTheme="minorEastAsia"/>
          <w:sz w:val="24"/>
          <w:szCs w:val="24"/>
          <w:lang w:val="en-US" w:eastAsia="zh-CN"/>
        </w:rPr>
      </w:pPr>
      <w:bookmarkStart w:id="33" w:name="_Toc6909"/>
      <w:bookmarkStart w:id="34" w:name="_Toc24160"/>
      <w:bookmarkStart w:id="35" w:name="_Toc29760"/>
      <w:r>
        <w:rPr>
          <w:rFonts w:hint="default" w:ascii="Times New Roman" w:hAnsi="Times New Roman" w:cs="Times New Roman" w:eastAsiaTheme="minorEastAsia"/>
          <w:sz w:val="24"/>
          <w:szCs w:val="24"/>
        </w:rPr>
        <w:t>6.</w:t>
      </w:r>
      <w:r>
        <w:rPr>
          <w:rFonts w:hint="default" w:ascii="Times New Roman" w:hAnsi="Times New Roman" w:cs="Times New Roman" w:eastAsiaTheme="minorEastAsia"/>
          <w:sz w:val="24"/>
          <w:szCs w:val="24"/>
          <w:lang w:val="en-US" w:eastAsia="zh-CN"/>
        </w:rPr>
        <w:t>1</w:t>
      </w:r>
      <w:bookmarkEnd w:id="33"/>
      <w:bookmarkEnd w:id="34"/>
      <w:r>
        <w:rPr>
          <w:rFonts w:hint="default" w:ascii="Times New Roman" w:hAnsi="Times New Roman" w:cs="Times New Roman" w:eastAsiaTheme="minorEastAsia"/>
          <w:sz w:val="24"/>
          <w:szCs w:val="24"/>
          <w:lang w:val="en-US" w:eastAsia="zh-CN"/>
        </w:rPr>
        <w:t>废水污染物排放标准</w:t>
      </w:r>
      <w:bookmarkEnd w:id="35"/>
    </w:p>
    <w:p>
      <w:pPr>
        <w:spacing w:line="360" w:lineRule="auto"/>
        <w:ind w:firstLine="480" w:firstLineChars="20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sz w:val="24"/>
          <w:szCs w:val="24"/>
        </w:rPr>
        <w:t>本项目</w:t>
      </w:r>
      <w:r>
        <w:rPr>
          <w:rFonts w:hint="default" w:ascii="Times New Roman" w:hAnsi="Times New Roman" w:cs="Times New Roman"/>
          <w:color w:val="auto"/>
          <w:sz w:val="24"/>
          <w:szCs w:val="24"/>
          <w:lang w:val="en-US" w:eastAsia="zh-CN"/>
        </w:rPr>
        <w:t>生活污水</w:t>
      </w:r>
      <w:r>
        <w:rPr>
          <w:rFonts w:hint="eastAsia" w:ascii="Times New Roman" w:hAnsi="Times New Roman" w:cs="Times New Roman"/>
          <w:color w:val="auto"/>
          <w:sz w:val="24"/>
          <w:szCs w:val="24"/>
          <w:lang w:val="en-US" w:eastAsia="zh-CN"/>
        </w:rPr>
        <w:t>经化粪池、隔油池预处理达标后</w:t>
      </w:r>
      <w:r>
        <w:rPr>
          <w:rFonts w:hint="default" w:ascii="Times New Roman" w:hAnsi="Times New Roman" w:cs="Times New Roman"/>
          <w:color w:val="auto"/>
          <w:sz w:val="24"/>
          <w:szCs w:val="24"/>
          <w:lang w:val="en-US" w:eastAsia="zh-CN"/>
        </w:rPr>
        <w:t>纳入</w:t>
      </w:r>
      <w:r>
        <w:rPr>
          <w:rFonts w:hint="eastAsia" w:ascii="Times New Roman" w:hAnsi="Times New Roman" w:cs="Times New Roman"/>
          <w:color w:val="auto"/>
          <w:sz w:val="24"/>
          <w:szCs w:val="24"/>
          <w:lang w:val="en-US" w:eastAsia="zh-CN"/>
        </w:rPr>
        <w:t>嘉善县惠民街道</w:t>
      </w:r>
      <w:r>
        <w:rPr>
          <w:rFonts w:hint="default" w:ascii="Times New Roman" w:hAnsi="Times New Roman" w:cs="Times New Roman"/>
          <w:color w:val="auto"/>
          <w:sz w:val="24"/>
          <w:szCs w:val="24"/>
          <w:lang w:val="en-US" w:eastAsia="zh-CN"/>
        </w:rPr>
        <w:t>污水管网，最终送至嘉兴市联合污水处理有限责任公司污水处理</w:t>
      </w:r>
      <w:r>
        <w:rPr>
          <w:rFonts w:hint="default" w:ascii="Times New Roman" w:hAnsi="Times New Roman" w:cs="Times New Roman"/>
          <w:color w:val="auto"/>
          <w:sz w:val="24"/>
          <w:szCs w:val="24"/>
        </w:rPr>
        <w:t>厂集中处理达标后</w:t>
      </w:r>
      <w:r>
        <w:rPr>
          <w:rFonts w:hint="default" w:ascii="Times New Roman" w:hAnsi="Times New Roman" w:cs="Times New Roman"/>
          <w:color w:val="auto"/>
          <w:sz w:val="24"/>
          <w:szCs w:val="24"/>
          <w:lang w:val="en-US" w:eastAsia="zh-CN"/>
        </w:rPr>
        <w:t>排放</w:t>
      </w:r>
      <w:r>
        <w:rPr>
          <w:rFonts w:hint="default" w:ascii="Times New Roman" w:hAnsi="Times New Roman" w:cs="Times New Roman"/>
          <w:color w:val="auto"/>
          <w:sz w:val="24"/>
          <w:szCs w:val="24"/>
        </w:rPr>
        <w:t>。</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废水的纳管标准执行《污水综合排放标准》（GB8978-1996）表4中的三级标准，其中NH</w:t>
      </w:r>
      <w:r>
        <w:rPr>
          <w:rFonts w:hint="default" w:ascii="Times New Roman" w:hAnsi="Times New Roman" w:cs="Times New Roman"/>
          <w:sz w:val="24"/>
          <w:szCs w:val="24"/>
          <w:vertAlign w:val="subscript"/>
        </w:rPr>
        <w:t>3</w:t>
      </w:r>
      <w:r>
        <w:rPr>
          <w:rFonts w:hint="default" w:ascii="Times New Roman" w:hAnsi="Times New Roman" w:cs="Times New Roman"/>
          <w:sz w:val="24"/>
          <w:szCs w:val="24"/>
        </w:rPr>
        <w:t>-N</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TP</w:t>
      </w:r>
      <w:r>
        <w:rPr>
          <w:rFonts w:hint="default" w:ascii="Times New Roman" w:hAnsi="Times New Roman" w:cs="Times New Roman"/>
          <w:sz w:val="24"/>
          <w:szCs w:val="24"/>
        </w:rPr>
        <w:t>入网标准执行《工业企业废水氮、磷污染物间接排放限值》（DB33/887-2013），</w:t>
      </w:r>
      <w:r>
        <w:rPr>
          <w:rFonts w:hint="default" w:ascii="Times New Roman" w:hAnsi="Times New Roman" w:cs="Times New Roman"/>
          <w:sz w:val="24"/>
          <w:szCs w:val="24"/>
          <w:lang w:val="en-US" w:eastAsia="zh-CN"/>
        </w:rPr>
        <w:t>嘉兴市联合污水处理有限责任公司</w:t>
      </w:r>
      <w:r>
        <w:rPr>
          <w:rFonts w:hint="default" w:ascii="Times New Roman" w:hAnsi="Times New Roman" w:cs="Times New Roman"/>
          <w:bCs/>
          <w:sz w:val="24"/>
          <w:lang w:val="en-US" w:eastAsia="zh-CN"/>
        </w:rPr>
        <w:t>污水处理厂</w:t>
      </w:r>
      <w:r>
        <w:rPr>
          <w:rFonts w:hint="default" w:ascii="Times New Roman" w:hAnsi="Times New Roman" w:cs="Times New Roman"/>
          <w:sz w:val="24"/>
          <w:szCs w:val="24"/>
        </w:rPr>
        <w:t>的排放执行《</w:t>
      </w:r>
      <w:r>
        <w:rPr>
          <w:rFonts w:hint="default" w:ascii="Times New Roman" w:hAnsi="Times New Roman" w:cs="Times New Roman"/>
          <w:sz w:val="24"/>
          <w:szCs w:val="24"/>
          <w:lang w:val="en-US" w:eastAsia="zh-CN"/>
        </w:rPr>
        <w:t>城镇污水处理厂污染物排放标准</w:t>
      </w:r>
      <w:r>
        <w:rPr>
          <w:rFonts w:hint="default" w:ascii="Times New Roman" w:hAnsi="Times New Roman" w:cs="Times New Roman"/>
          <w:sz w:val="24"/>
          <w:szCs w:val="24"/>
        </w:rPr>
        <w:t>》（GB</w:t>
      </w:r>
      <w:r>
        <w:rPr>
          <w:rFonts w:hint="default" w:ascii="Times New Roman" w:hAnsi="Times New Roman" w:cs="Times New Roman"/>
          <w:sz w:val="24"/>
          <w:szCs w:val="24"/>
          <w:lang w:val="en-US" w:eastAsia="zh-CN"/>
        </w:rPr>
        <w:t>18918</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2002</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表1</w:t>
      </w:r>
      <w:r>
        <w:rPr>
          <w:rFonts w:hint="default" w:ascii="Times New Roman" w:hAnsi="Times New Roman" w:cs="Times New Roman"/>
          <w:sz w:val="24"/>
          <w:szCs w:val="24"/>
        </w:rPr>
        <w:t>中的</w:t>
      </w:r>
      <w:r>
        <w:rPr>
          <w:rFonts w:hint="default" w:ascii="Times New Roman" w:hAnsi="Times New Roman" w:cs="Times New Roman"/>
          <w:sz w:val="24"/>
          <w:szCs w:val="24"/>
          <w:lang w:val="en-US" w:eastAsia="zh-CN"/>
        </w:rPr>
        <w:t>一</w:t>
      </w:r>
      <w:r>
        <w:rPr>
          <w:rFonts w:hint="default" w:ascii="Times New Roman" w:hAnsi="Times New Roman" w:cs="Times New Roman"/>
          <w:sz w:val="24"/>
          <w:szCs w:val="24"/>
        </w:rPr>
        <w:t>级标准</w:t>
      </w:r>
      <w:r>
        <w:rPr>
          <w:rFonts w:hint="default" w:ascii="Times New Roman" w:hAnsi="Times New Roman" w:cs="Times New Roman"/>
          <w:sz w:val="24"/>
          <w:szCs w:val="24"/>
          <w:lang w:val="en-US" w:eastAsia="zh-CN"/>
        </w:rPr>
        <w:t>A标准</w:t>
      </w:r>
      <w:r>
        <w:rPr>
          <w:rFonts w:hint="default" w:ascii="Times New Roman" w:hAnsi="Times New Roman" w:cs="Times New Roman"/>
          <w:color w:val="auto"/>
          <w:sz w:val="24"/>
          <w:szCs w:val="24"/>
          <w:lang w:val="en-US" w:eastAsia="zh-CN"/>
        </w:rPr>
        <w:t>。</w:t>
      </w:r>
      <w:r>
        <w:rPr>
          <w:rFonts w:hint="default" w:ascii="Times New Roman" w:hAnsi="Times New Roman" w:cs="Times New Roman"/>
          <w:sz w:val="24"/>
          <w:szCs w:val="24"/>
        </w:rPr>
        <w:t>具体指标见表6-</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bCs/>
          <w:sz w:val="3"/>
          <w:szCs w:val="3"/>
        </w:rPr>
      </w:pPr>
      <w:r>
        <w:rPr>
          <w:rFonts w:hint="default" w:ascii="Times New Roman" w:hAnsi="Times New Roman" w:cs="Times New Roman"/>
          <w:b/>
          <w:bCs/>
        </w:rPr>
        <w:t>表6-</w:t>
      </w:r>
      <w:r>
        <w:rPr>
          <w:rFonts w:hint="default" w:ascii="Times New Roman" w:hAnsi="Times New Roman" w:cs="Times New Roman"/>
          <w:b/>
          <w:bCs/>
          <w:lang w:val="en-US" w:eastAsia="zh-CN"/>
        </w:rPr>
        <w:t>1</w:t>
      </w:r>
      <w:r>
        <w:rPr>
          <w:rFonts w:hint="default" w:ascii="Times New Roman" w:hAnsi="Times New Roman" w:cs="Times New Roman"/>
          <w:b/>
          <w:bCs/>
        </w:rPr>
        <w:t xml:space="preserve">  水污染物入网标准（单位：mg/L，pH除外）</w:t>
      </w:r>
    </w:p>
    <w:tbl>
      <w:tblPr>
        <w:tblStyle w:val="16"/>
        <w:tblW w:w="8504" w:type="dxa"/>
        <w:jc w:val="center"/>
        <w:tblLayout w:type="fixed"/>
        <w:tblCellMar>
          <w:top w:w="0" w:type="dxa"/>
          <w:left w:w="0" w:type="dxa"/>
          <w:bottom w:w="0" w:type="dxa"/>
          <w:right w:w="0" w:type="dxa"/>
        </w:tblCellMar>
      </w:tblPr>
      <w:tblGrid>
        <w:gridCol w:w="1802"/>
        <w:gridCol w:w="1339"/>
        <w:gridCol w:w="1341"/>
        <w:gridCol w:w="1341"/>
        <w:gridCol w:w="1340"/>
        <w:gridCol w:w="1341"/>
      </w:tblGrid>
      <w:tr>
        <w:tblPrEx>
          <w:tblCellMar>
            <w:top w:w="0" w:type="dxa"/>
            <w:left w:w="0" w:type="dxa"/>
            <w:bottom w:w="0" w:type="dxa"/>
            <w:right w:w="0" w:type="dxa"/>
          </w:tblCellMar>
        </w:tblPrEx>
        <w:trPr>
          <w:trHeight w:val="329" w:hRule="exact"/>
          <w:jc w:val="center"/>
        </w:trPr>
        <w:tc>
          <w:tcPr>
            <w:tcW w:w="1557"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标 准</w:t>
            </w:r>
          </w:p>
        </w:tc>
        <w:tc>
          <w:tcPr>
            <w:tcW w:w="1157"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pH</w:t>
            </w:r>
          </w:p>
        </w:tc>
        <w:tc>
          <w:tcPr>
            <w:tcW w:w="1158"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COD</w:t>
            </w:r>
            <w:r>
              <w:rPr>
                <w:rFonts w:hint="default" w:ascii="Times New Roman" w:hAnsi="Times New Roman" w:cs="Times New Roman"/>
                <w:vertAlign w:val="subscript"/>
              </w:rPr>
              <w:t>Cr</w:t>
            </w:r>
          </w:p>
        </w:tc>
        <w:tc>
          <w:tcPr>
            <w:tcW w:w="1158"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SS</w:t>
            </w:r>
          </w:p>
        </w:tc>
        <w:tc>
          <w:tcPr>
            <w:tcW w:w="1157"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NH</w:t>
            </w:r>
            <w:r>
              <w:rPr>
                <w:rFonts w:hint="default" w:ascii="Times New Roman" w:hAnsi="Times New Roman" w:cs="Times New Roman"/>
                <w:vertAlign w:val="subscript"/>
              </w:rPr>
              <w:t>3</w:t>
            </w:r>
            <w:r>
              <w:rPr>
                <w:rFonts w:hint="default" w:ascii="Times New Roman" w:hAnsi="Times New Roman" w:cs="Times New Roman"/>
              </w:rPr>
              <w:t>-N</w:t>
            </w:r>
          </w:p>
        </w:tc>
        <w:tc>
          <w:tcPr>
            <w:tcW w:w="1158"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TP</w:t>
            </w:r>
          </w:p>
        </w:tc>
      </w:tr>
      <w:tr>
        <w:tblPrEx>
          <w:tblCellMar>
            <w:top w:w="0" w:type="dxa"/>
            <w:left w:w="0" w:type="dxa"/>
            <w:bottom w:w="0" w:type="dxa"/>
            <w:right w:w="0" w:type="dxa"/>
          </w:tblCellMar>
        </w:tblPrEx>
        <w:trPr>
          <w:trHeight w:val="329" w:hRule="exact"/>
          <w:jc w:val="center"/>
        </w:trPr>
        <w:tc>
          <w:tcPr>
            <w:tcW w:w="1557"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入网标准</w:t>
            </w:r>
          </w:p>
        </w:tc>
        <w:tc>
          <w:tcPr>
            <w:tcW w:w="1157"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6~9</w:t>
            </w:r>
          </w:p>
        </w:tc>
        <w:tc>
          <w:tcPr>
            <w:tcW w:w="1158"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500</w:t>
            </w:r>
          </w:p>
        </w:tc>
        <w:tc>
          <w:tcPr>
            <w:tcW w:w="1158"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400</w:t>
            </w:r>
          </w:p>
        </w:tc>
        <w:tc>
          <w:tcPr>
            <w:tcW w:w="1157"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35*</w:t>
            </w:r>
          </w:p>
        </w:tc>
        <w:tc>
          <w:tcPr>
            <w:tcW w:w="1158"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8</w:t>
            </w:r>
            <w:r>
              <w:rPr>
                <w:rFonts w:hint="default" w:ascii="Times New Roman" w:hAnsi="Times New Roman" w:cs="Times New Roman"/>
              </w:rPr>
              <w:t>*</w:t>
            </w:r>
          </w:p>
        </w:tc>
      </w:tr>
      <w:tr>
        <w:tblPrEx>
          <w:tblCellMar>
            <w:top w:w="0" w:type="dxa"/>
            <w:left w:w="0" w:type="dxa"/>
            <w:bottom w:w="0" w:type="dxa"/>
            <w:right w:w="0" w:type="dxa"/>
          </w:tblCellMar>
        </w:tblPrEx>
        <w:trPr>
          <w:trHeight w:val="329" w:hRule="exact"/>
          <w:jc w:val="center"/>
        </w:trPr>
        <w:tc>
          <w:tcPr>
            <w:tcW w:w="1557"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排放标准</w:t>
            </w:r>
          </w:p>
        </w:tc>
        <w:tc>
          <w:tcPr>
            <w:tcW w:w="1157"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6</w:t>
            </w:r>
            <w:r>
              <w:rPr>
                <w:rFonts w:hint="default" w:ascii="Times New Roman" w:hAnsi="Times New Roman" w:cs="Times New Roman"/>
                <w:lang w:val="en-US" w:eastAsia="zh-CN"/>
              </w:rPr>
              <w:t>~</w:t>
            </w:r>
            <w:r>
              <w:rPr>
                <w:rFonts w:hint="default" w:ascii="Times New Roman" w:hAnsi="Times New Roman" w:cs="Times New Roman"/>
              </w:rPr>
              <w:t>9</w:t>
            </w:r>
          </w:p>
        </w:tc>
        <w:tc>
          <w:tcPr>
            <w:tcW w:w="1158"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50</w:t>
            </w:r>
          </w:p>
        </w:tc>
        <w:tc>
          <w:tcPr>
            <w:tcW w:w="1158"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0</w:t>
            </w:r>
          </w:p>
        </w:tc>
        <w:tc>
          <w:tcPr>
            <w:tcW w:w="1157"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5</w:t>
            </w:r>
          </w:p>
        </w:tc>
        <w:tc>
          <w:tcPr>
            <w:tcW w:w="1158"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0.5</w:t>
            </w:r>
          </w:p>
        </w:tc>
      </w:tr>
    </w:tbl>
    <w:p>
      <w:pPr>
        <w:bidi w:val="0"/>
        <w:rPr>
          <w:rFonts w:hint="default"/>
          <w:lang w:val="en-US" w:eastAsia="zh-CN"/>
        </w:rPr>
      </w:pPr>
      <w:bookmarkStart w:id="36" w:name="_Toc26281"/>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6.2废气污染物排放标准</w:t>
      </w:r>
      <w:bookmarkEnd w:id="3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颗粒物、非甲烷总烃的排放执行《合成树脂工业污染物排放标准》（GB31572-2015）表5大气污染物特别排放限值及表9企业边界大气污染物浓度限值。具体标准见表6-2、6-3。</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cs="Times New Roman"/>
          <w:b/>
          <w:bCs/>
        </w:rPr>
      </w:pPr>
      <w:r>
        <w:rPr>
          <w:rFonts w:hint="eastAsia" w:ascii="Times New Roman" w:hAnsi="Times New Roman" w:cs="Times New Roman"/>
          <w:b/>
          <w:bCs/>
        </w:rPr>
        <w:t>表</w:t>
      </w:r>
      <w:r>
        <w:rPr>
          <w:rFonts w:hint="eastAsia" w:ascii="Times New Roman" w:hAnsi="Times New Roman" w:cs="Times New Roman"/>
          <w:b/>
          <w:bCs/>
          <w:lang w:val="en-US" w:eastAsia="zh-CN"/>
        </w:rPr>
        <w:t>6-2</w:t>
      </w:r>
      <w:r>
        <w:rPr>
          <w:rFonts w:hint="eastAsia" w:ascii="Times New Roman" w:hAnsi="Times New Roman" w:cs="Times New Roman"/>
          <w:b/>
          <w:bCs/>
        </w:rPr>
        <w:t xml:space="preserve">  </w:t>
      </w:r>
      <w:r>
        <w:rPr>
          <w:rFonts w:hint="eastAsia" w:ascii="Times New Roman" w:hAnsi="Times New Roman" w:cs="Times New Roman"/>
          <w:b/>
          <w:bCs/>
          <w:lang w:val="en-US" w:eastAsia="zh-CN"/>
        </w:rPr>
        <w:t>大气污染物特别排放限值</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2040"/>
        <w:gridCol w:w="1845"/>
        <w:gridCol w:w="1635"/>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eastAsiaTheme="minorEastAsia"/>
                <w:b w:val="0"/>
                <w:bCs w:val="0"/>
                <w:vertAlign w:val="baseline"/>
                <w:lang w:val="en-US" w:eastAsia="zh-CN"/>
              </w:rPr>
            </w:pPr>
            <w:r>
              <w:rPr>
                <w:rFonts w:hint="eastAsia" w:ascii="Times New Roman" w:hAnsi="Times New Roman" w:cs="Times New Roman"/>
                <w:b w:val="0"/>
                <w:bCs w:val="0"/>
                <w:vertAlign w:val="baseline"/>
                <w:lang w:val="en-US" w:eastAsia="zh-CN"/>
              </w:rPr>
              <w:t>序号</w:t>
            </w:r>
          </w:p>
        </w:tc>
        <w:tc>
          <w:tcPr>
            <w:tcW w:w="204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eastAsiaTheme="minorEastAsia"/>
                <w:b w:val="0"/>
                <w:bCs w:val="0"/>
                <w:vertAlign w:val="baseline"/>
                <w:lang w:val="en-US" w:eastAsia="zh-CN"/>
              </w:rPr>
            </w:pPr>
            <w:r>
              <w:rPr>
                <w:rFonts w:hint="eastAsia" w:ascii="Times New Roman" w:hAnsi="Times New Roman" w:cs="Times New Roman"/>
                <w:b w:val="0"/>
                <w:bCs w:val="0"/>
                <w:vertAlign w:val="baseline"/>
                <w:lang w:val="en-US" w:eastAsia="zh-CN"/>
              </w:rPr>
              <w:t>污染物</w:t>
            </w:r>
          </w:p>
        </w:tc>
        <w:tc>
          <w:tcPr>
            <w:tcW w:w="184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b w:val="0"/>
                <w:bCs w:val="0"/>
                <w:vertAlign w:val="baseline"/>
                <w:lang w:val="en-US" w:eastAsia="zh-CN"/>
              </w:rPr>
            </w:pPr>
            <w:r>
              <w:rPr>
                <w:rFonts w:hint="eastAsia" w:ascii="Times New Roman" w:hAnsi="Times New Roman" w:cs="Times New Roman"/>
                <w:b w:val="0"/>
                <w:bCs w:val="0"/>
                <w:vertAlign w:val="baseline"/>
                <w:lang w:val="en-US" w:eastAsia="zh-CN"/>
              </w:rPr>
              <w:t>排放限值</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b w:val="0"/>
                <w:bCs w:val="0"/>
                <w:vertAlign w:val="baseline"/>
                <w:lang w:val="en-US" w:eastAsia="zh-CN"/>
              </w:rPr>
            </w:pPr>
            <w:r>
              <w:rPr>
                <w:rFonts w:hint="eastAsia" w:ascii="Times New Roman" w:hAnsi="Times New Roman" w:cs="Times New Roman"/>
                <w:b w:val="0"/>
                <w:bCs w:val="0"/>
                <w:vertAlign w:val="baseline"/>
                <w:lang w:val="en-US" w:eastAsia="zh-CN"/>
              </w:rPr>
              <w:t>适用范围</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b w:val="0"/>
                <w:bCs w:val="0"/>
                <w:vertAlign w:val="baseline"/>
                <w:lang w:val="en-US" w:eastAsia="zh-CN"/>
              </w:rPr>
            </w:pPr>
            <w:r>
              <w:rPr>
                <w:rFonts w:hint="eastAsia" w:ascii="Times New Roman" w:hAnsi="Times New Roman" w:cs="Times New Roman"/>
                <w:b w:val="0"/>
                <w:bCs w:val="0"/>
                <w:vertAlign w:val="baseline"/>
                <w:lang w:val="en-US" w:eastAsia="zh-CN"/>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eastAsiaTheme="minorEastAsia"/>
                <w:b w:val="0"/>
                <w:bCs w:val="0"/>
                <w:vertAlign w:val="baseline"/>
                <w:lang w:val="en-US" w:eastAsia="zh-CN"/>
              </w:rPr>
            </w:pPr>
            <w:r>
              <w:rPr>
                <w:rFonts w:hint="eastAsia" w:ascii="Times New Roman" w:hAnsi="Times New Roman" w:cs="Times New Roman"/>
                <w:b w:val="0"/>
                <w:bCs w:val="0"/>
                <w:vertAlign w:val="baseline"/>
                <w:lang w:val="en-US" w:eastAsia="zh-CN"/>
              </w:rPr>
              <w:t>1</w:t>
            </w:r>
          </w:p>
        </w:tc>
        <w:tc>
          <w:tcPr>
            <w:tcW w:w="204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eastAsiaTheme="minorEastAsia"/>
                <w:b w:val="0"/>
                <w:bCs w:val="0"/>
                <w:vertAlign w:val="baseline"/>
                <w:lang w:val="en-US" w:eastAsia="zh-CN"/>
              </w:rPr>
            </w:pPr>
            <w:r>
              <w:rPr>
                <w:rFonts w:hint="eastAsia" w:ascii="Times New Roman" w:hAnsi="Times New Roman" w:cs="Times New Roman"/>
                <w:b w:val="0"/>
                <w:bCs w:val="0"/>
                <w:vertAlign w:val="baseline"/>
                <w:lang w:val="en-US" w:eastAsia="zh-CN"/>
              </w:rPr>
              <w:t>颗粒物</w:t>
            </w:r>
          </w:p>
        </w:tc>
        <w:tc>
          <w:tcPr>
            <w:tcW w:w="184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b w:val="0"/>
                <w:bCs w:val="0"/>
                <w:vertAlign w:val="baseline"/>
                <w:lang w:val="en-US" w:eastAsia="zh-CN"/>
              </w:rPr>
            </w:pPr>
            <w:r>
              <w:rPr>
                <w:rFonts w:hint="eastAsia" w:ascii="Times New Roman" w:hAnsi="Times New Roman" w:cs="Times New Roman"/>
                <w:b w:val="0"/>
                <w:bCs w:val="0"/>
                <w:vertAlign w:val="baseline"/>
                <w:lang w:val="en-US" w:eastAsia="zh-CN"/>
              </w:rPr>
              <w:t>20mg/m</w:t>
            </w:r>
            <w:r>
              <w:rPr>
                <w:rFonts w:hint="eastAsia" w:ascii="Times New Roman" w:hAnsi="Times New Roman" w:cs="Times New Roman" w:eastAsiaTheme="minorEastAsia"/>
                <w:b w:val="0"/>
                <w:bCs w:val="0"/>
                <w:vertAlign w:val="superscript"/>
                <w:lang w:val="en-US" w:eastAsia="zh-CN"/>
              </w:rPr>
              <w:t>3</w:t>
            </w:r>
          </w:p>
        </w:tc>
        <w:tc>
          <w:tcPr>
            <w:tcW w:w="163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b w:val="0"/>
                <w:bCs w:val="0"/>
                <w:vertAlign w:val="baseline"/>
                <w:lang w:val="en-US" w:eastAsia="zh-CN"/>
              </w:rPr>
            </w:pPr>
            <w:r>
              <w:rPr>
                <w:rFonts w:hint="eastAsia" w:ascii="Times New Roman" w:hAnsi="Times New Roman" w:cs="Times New Roman"/>
                <w:b w:val="0"/>
                <w:bCs w:val="0"/>
                <w:vertAlign w:val="baseline"/>
                <w:lang w:val="en-US" w:eastAsia="zh-CN"/>
              </w:rPr>
              <w:t>所有合成树脂</w:t>
            </w:r>
          </w:p>
        </w:tc>
        <w:tc>
          <w:tcPr>
            <w:tcW w:w="216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b w:val="0"/>
                <w:bCs w:val="0"/>
                <w:vertAlign w:val="baseline"/>
                <w:lang w:val="en-US" w:eastAsia="zh-CN"/>
              </w:rPr>
            </w:pPr>
            <w:r>
              <w:rPr>
                <w:rFonts w:hint="eastAsia" w:ascii="Times New Roman" w:hAnsi="Times New Roman" w:cs="Times New Roman"/>
                <w:b w:val="0"/>
                <w:bCs w:val="0"/>
                <w:vertAlign w:val="baseline"/>
                <w:lang w:val="en-US" w:eastAsia="zh-CN"/>
              </w:rPr>
              <w:t>生产设施排气筒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eastAsiaTheme="minorEastAsia"/>
                <w:b w:val="0"/>
                <w:bCs w:val="0"/>
                <w:vertAlign w:val="baseline"/>
                <w:lang w:val="en-US" w:eastAsia="zh-CN"/>
              </w:rPr>
            </w:pPr>
            <w:r>
              <w:rPr>
                <w:rFonts w:hint="eastAsia" w:ascii="Times New Roman" w:hAnsi="Times New Roman" w:cs="Times New Roman"/>
                <w:b w:val="0"/>
                <w:bCs w:val="0"/>
                <w:vertAlign w:val="baseline"/>
                <w:lang w:val="en-US" w:eastAsia="zh-CN"/>
              </w:rPr>
              <w:t>2</w:t>
            </w:r>
          </w:p>
        </w:tc>
        <w:tc>
          <w:tcPr>
            <w:tcW w:w="204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b w:val="0"/>
                <w:bCs w:val="0"/>
                <w:vertAlign w:val="baseline"/>
                <w:lang w:val="en-US" w:eastAsia="zh-CN"/>
              </w:rPr>
            </w:pPr>
            <w:r>
              <w:rPr>
                <w:rFonts w:hint="eastAsia" w:ascii="Times New Roman" w:hAnsi="Times New Roman" w:cs="Times New Roman"/>
                <w:b w:val="0"/>
                <w:bCs w:val="0"/>
                <w:vertAlign w:val="baseline"/>
                <w:lang w:val="en-US" w:eastAsia="zh-CN"/>
              </w:rPr>
              <w:t>非甲烷总烃</w:t>
            </w:r>
          </w:p>
        </w:tc>
        <w:tc>
          <w:tcPr>
            <w:tcW w:w="184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b w:val="0"/>
                <w:bCs w:val="0"/>
                <w:vertAlign w:val="baseline"/>
                <w:lang w:val="en-US" w:eastAsia="zh-CN"/>
              </w:rPr>
            </w:pPr>
            <w:r>
              <w:rPr>
                <w:rFonts w:hint="eastAsia" w:ascii="Times New Roman" w:hAnsi="Times New Roman" w:cs="Times New Roman"/>
                <w:b w:val="0"/>
                <w:bCs w:val="0"/>
                <w:vertAlign w:val="baseline"/>
                <w:lang w:val="en-US" w:eastAsia="zh-CN"/>
              </w:rPr>
              <w:t>60mg/m</w:t>
            </w:r>
            <w:r>
              <w:rPr>
                <w:rFonts w:hint="eastAsia" w:ascii="Times New Roman" w:hAnsi="Times New Roman" w:cs="Times New Roman" w:eastAsiaTheme="minorEastAsia"/>
                <w:b w:val="0"/>
                <w:bCs w:val="0"/>
                <w:vertAlign w:val="superscript"/>
                <w:lang w:val="en-US" w:eastAsia="zh-CN"/>
              </w:rPr>
              <w:t>3</w:t>
            </w:r>
          </w:p>
        </w:tc>
        <w:tc>
          <w:tcPr>
            <w:tcW w:w="1635"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vertAlign w:val="baseline"/>
              </w:rPr>
            </w:pPr>
          </w:p>
        </w:tc>
        <w:tc>
          <w:tcPr>
            <w:tcW w:w="2167"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5"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vertAlign w:val="baseline"/>
                <w:lang w:val="en-US" w:eastAsia="zh-CN"/>
              </w:rPr>
            </w:pPr>
            <w:r>
              <w:rPr>
                <w:rFonts w:hint="eastAsia" w:ascii="Times New Roman" w:hAnsi="Times New Roman" w:cs="Times New Roman"/>
                <w:b w:val="0"/>
                <w:bCs w:val="0"/>
                <w:vertAlign w:val="baseline"/>
                <w:lang w:val="en-US" w:eastAsia="zh-CN"/>
              </w:rPr>
              <w:t>单位产品非甲烷总烃排放量（kg/t产品）</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vertAlign w:val="baseline"/>
                <w:lang w:val="en-US" w:eastAsia="zh-CN"/>
              </w:rPr>
            </w:pPr>
            <w:r>
              <w:rPr>
                <w:rFonts w:hint="eastAsia" w:ascii="Times New Roman" w:hAnsi="Times New Roman" w:cs="Times New Roman"/>
                <w:b w:val="0"/>
                <w:bCs w:val="0"/>
                <w:vertAlign w:val="baseline"/>
                <w:lang w:val="en-US" w:eastAsia="zh-CN"/>
              </w:rPr>
              <w:t>0.3</w:t>
            </w:r>
          </w:p>
        </w:tc>
        <w:tc>
          <w:tcPr>
            <w:tcW w:w="1635"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vertAlign w:val="baseline"/>
              </w:rPr>
            </w:pPr>
          </w:p>
        </w:tc>
        <w:tc>
          <w:tcPr>
            <w:tcW w:w="2167"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vertAlign w:val="baseline"/>
              </w:rPr>
            </w:pP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cs="Times New Roman"/>
          <w:b/>
          <w:bCs/>
          <w:lang w:val="en-US" w:eastAsia="zh-CN"/>
        </w:rPr>
      </w:pPr>
      <w:r>
        <w:rPr>
          <w:rFonts w:hint="eastAsia" w:ascii="Times New Roman" w:hAnsi="Times New Roman" w:cs="Times New Roman"/>
          <w:b/>
          <w:bCs/>
          <w:lang w:val="en-US" w:eastAsia="zh-CN"/>
        </w:rPr>
        <w:t>6-3  企业边界大气污染物浓度限值</w:t>
      </w:r>
    </w:p>
    <w:tbl>
      <w:tblPr>
        <w:tblStyle w:val="17"/>
        <w:tblW w:w="6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2985"/>
        <w:gridCol w:w="2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6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序号</w:t>
            </w:r>
          </w:p>
        </w:tc>
        <w:tc>
          <w:tcPr>
            <w:tcW w:w="298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污染项目</w:t>
            </w:r>
          </w:p>
        </w:tc>
        <w:tc>
          <w:tcPr>
            <w:tcW w:w="295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w:t>
            </w:r>
          </w:p>
        </w:tc>
        <w:tc>
          <w:tcPr>
            <w:tcW w:w="298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b w:val="0"/>
                <w:bCs w:val="0"/>
                <w:kern w:val="2"/>
                <w:sz w:val="21"/>
                <w:szCs w:val="24"/>
                <w:vertAlign w:val="baseline"/>
                <w:lang w:val="en-US" w:eastAsia="zh-CN" w:bidi="ar-SA"/>
              </w:rPr>
            </w:pPr>
            <w:r>
              <w:rPr>
                <w:rFonts w:hint="eastAsia" w:ascii="Times New Roman" w:hAnsi="Times New Roman" w:cs="Times New Roman"/>
                <w:b w:val="0"/>
                <w:bCs w:val="0"/>
                <w:vertAlign w:val="baseline"/>
                <w:lang w:val="en-US" w:eastAsia="zh-CN"/>
              </w:rPr>
              <w:t>颗粒物</w:t>
            </w:r>
          </w:p>
        </w:tc>
        <w:tc>
          <w:tcPr>
            <w:tcW w:w="295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1.0</w:t>
            </w:r>
            <w:r>
              <w:rPr>
                <w:rFonts w:hint="eastAsia" w:ascii="Times New Roman" w:hAnsi="Times New Roman" w:cs="Times New Roman"/>
                <w:b w:val="0"/>
                <w:bCs w:val="0"/>
                <w:vertAlign w:val="baseline"/>
                <w:lang w:val="en-US" w:eastAsia="zh-CN"/>
              </w:rPr>
              <w:t>mg/m</w:t>
            </w:r>
            <w:r>
              <w:rPr>
                <w:rFonts w:hint="eastAsia" w:ascii="Times New Roman" w:hAnsi="Times New Roman" w:cs="Times New Roman" w:eastAsiaTheme="minorEastAsia"/>
                <w:b w:val="0"/>
                <w:bCs w:val="0"/>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w:t>
            </w:r>
          </w:p>
        </w:tc>
        <w:tc>
          <w:tcPr>
            <w:tcW w:w="298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b w:val="0"/>
                <w:bCs w:val="0"/>
                <w:kern w:val="2"/>
                <w:sz w:val="21"/>
                <w:szCs w:val="24"/>
                <w:vertAlign w:val="baseline"/>
                <w:lang w:val="en-US" w:eastAsia="zh-CN" w:bidi="ar-SA"/>
              </w:rPr>
            </w:pPr>
            <w:r>
              <w:rPr>
                <w:rFonts w:hint="eastAsia" w:ascii="Times New Roman" w:hAnsi="Times New Roman" w:cs="Times New Roman"/>
                <w:b w:val="0"/>
                <w:bCs w:val="0"/>
                <w:vertAlign w:val="baseline"/>
                <w:lang w:val="en-US" w:eastAsia="zh-CN"/>
              </w:rPr>
              <w:t>非甲烷总烃</w:t>
            </w:r>
          </w:p>
        </w:tc>
        <w:tc>
          <w:tcPr>
            <w:tcW w:w="295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4.0</w:t>
            </w:r>
            <w:r>
              <w:rPr>
                <w:rFonts w:hint="eastAsia" w:ascii="Times New Roman" w:hAnsi="Times New Roman" w:cs="Times New Roman"/>
                <w:b w:val="0"/>
                <w:bCs w:val="0"/>
                <w:vertAlign w:val="baseline"/>
                <w:lang w:val="en-US" w:eastAsia="zh-CN"/>
              </w:rPr>
              <w:t>mg/m</w:t>
            </w:r>
            <w:r>
              <w:rPr>
                <w:rFonts w:hint="eastAsia" w:ascii="Times New Roman" w:hAnsi="Times New Roman" w:cs="Times New Roman" w:eastAsiaTheme="minorEastAsia"/>
                <w:b w:val="0"/>
                <w:bCs w:val="0"/>
                <w:vertAlign w:val="superscript"/>
                <w:lang w:val="en-US" w:eastAsia="zh-CN"/>
              </w:rPr>
              <w:t>3</w:t>
            </w:r>
          </w:p>
        </w:tc>
      </w:tr>
    </w:tbl>
    <w:p>
      <w:pPr>
        <w:spacing w:line="360" w:lineRule="auto"/>
        <w:ind w:firstLine="480" w:firstLineChars="200"/>
        <w:rPr>
          <w:rFonts w:hint="eastAsia" w:ascii="Times New Roman" w:hAnsi="Times New Roman" w:cs="Times New Roman"/>
          <w:sz w:val="24"/>
          <w:lang w:val="en-US" w:eastAsia="zh-CN"/>
        </w:rPr>
      </w:pPr>
    </w:p>
    <w:p>
      <w:pPr>
        <w:spacing w:line="360" w:lineRule="auto"/>
        <w:ind w:firstLine="480" w:firstLineChars="200"/>
        <w:rPr>
          <w:rFonts w:hint="default" w:ascii="Times New Roman" w:hAnsi="Times New Roman" w:cs="Times New Roman"/>
          <w:sz w:val="24"/>
          <w:szCs w:val="24"/>
          <w:lang w:val="en-US" w:eastAsia="zh-CN"/>
        </w:rPr>
      </w:pPr>
      <w:r>
        <w:rPr>
          <w:rFonts w:hint="eastAsia" w:ascii="Times New Roman" w:hAnsi="Times New Roman" w:cs="Times New Roman"/>
          <w:sz w:val="24"/>
          <w:lang w:val="en-US" w:eastAsia="zh-CN"/>
        </w:rPr>
        <w:t>氯化氢</w:t>
      </w:r>
      <w:r>
        <w:rPr>
          <w:rFonts w:hint="default" w:ascii="Times New Roman" w:hAnsi="Times New Roman" w:cs="Times New Roman"/>
          <w:sz w:val="24"/>
        </w:rPr>
        <w:t>的排放均执行《大气污染物综合排放标准》（GB16297-1996）表2中的新污染源二级标准，</w:t>
      </w:r>
      <w:r>
        <w:rPr>
          <w:rFonts w:hint="default" w:ascii="Times New Roman" w:hAnsi="Times New Roman" w:cs="Times New Roman"/>
          <w:sz w:val="24"/>
          <w:szCs w:val="24"/>
        </w:rPr>
        <w:t>具体指标见表6-</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eastAsia="zh-CN"/>
        </w:rPr>
        <w:t>。</w:t>
      </w:r>
    </w:p>
    <w:p>
      <w:pPr>
        <w:spacing w:line="360" w:lineRule="auto"/>
        <w:ind w:firstLine="480" w:firstLineChars="200"/>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rPr>
      </w:pPr>
      <w:r>
        <w:rPr>
          <w:rFonts w:hint="default" w:ascii="Times New Roman" w:hAnsi="Times New Roman" w:cs="Times New Roman"/>
          <w:b/>
        </w:rPr>
        <w:t>表</w:t>
      </w:r>
      <w:r>
        <w:rPr>
          <w:rFonts w:hint="default" w:ascii="Times New Roman" w:hAnsi="Times New Roman" w:cs="Times New Roman"/>
          <w:b/>
          <w:lang w:val="en-US" w:eastAsia="zh-CN"/>
        </w:rPr>
        <w:t>6-</w:t>
      </w:r>
      <w:r>
        <w:rPr>
          <w:rFonts w:hint="eastAsia" w:ascii="Times New Roman" w:hAnsi="Times New Roman" w:cs="Times New Roman"/>
          <w:b/>
          <w:lang w:val="en-US" w:eastAsia="zh-CN"/>
        </w:rPr>
        <w:t>4</w:t>
      </w:r>
      <w:r>
        <w:rPr>
          <w:rFonts w:hint="default" w:ascii="Times New Roman" w:hAnsi="Times New Roman" w:cs="Times New Roman"/>
          <w:b/>
        </w:rPr>
        <w:t xml:space="preserve">  大气污染物综合排放标准</w:t>
      </w:r>
    </w:p>
    <w:tbl>
      <w:tblPr>
        <w:tblStyle w:val="16"/>
        <w:tblW w:w="85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1001"/>
        <w:gridCol w:w="1621"/>
        <w:gridCol w:w="1713"/>
        <w:gridCol w:w="1264"/>
        <w:gridCol w:w="1381"/>
        <w:gridCol w:w="15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cantSplit/>
          <w:trHeight w:val="340" w:hRule="atLeast"/>
          <w:jc w:val="center"/>
        </w:trPr>
        <w:tc>
          <w:tcPr>
            <w:tcW w:w="901" w:type="dxa"/>
            <w:vMerge w:val="restart"/>
            <w:noWrap w:val="0"/>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污染物</w:t>
            </w:r>
          </w:p>
        </w:tc>
        <w:tc>
          <w:tcPr>
            <w:tcW w:w="1459" w:type="dxa"/>
            <w:vMerge w:val="restart"/>
            <w:noWrap w:val="0"/>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最高允许排放</w:t>
            </w:r>
          </w:p>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浓度(mg/m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c>
          <w:tcPr>
            <w:tcW w:w="2680" w:type="dxa"/>
            <w:gridSpan w:val="2"/>
            <w:noWrap w:val="0"/>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最高允许排放速率</w:t>
            </w:r>
          </w:p>
        </w:tc>
        <w:tc>
          <w:tcPr>
            <w:tcW w:w="2615" w:type="dxa"/>
            <w:gridSpan w:val="2"/>
            <w:noWrap w:val="0"/>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无组织排放监控浓度限值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cantSplit/>
          <w:trHeight w:val="340" w:hRule="atLeast"/>
          <w:jc w:val="center"/>
        </w:trPr>
        <w:tc>
          <w:tcPr>
            <w:tcW w:w="901" w:type="dxa"/>
            <w:vMerge w:val="continue"/>
            <w:tcBorders>
              <w:tl2br w:val="single" w:color="000000" w:sz="6" w:space="0"/>
            </w:tcBorders>
            <w:noWrap w:val="0"/>
            <w:vAlign w:val="center"/>
          </w:tcPr>
          <w:p>
            <w:pPr>
              <w:spacing w:line="240" w:lineRule="exact"/>
              <w:jc w:val="center"/>
              <w:rPr>
                <w:rFonts w:hint="default" w:ascii="Times New Roman" w:hAnsi="Times New Roman" w:cs="Times New Roman"/>
                <w:sz w:val="21"/>
                <w:szCs w:val="21"/>
              </w:rPr>
            </w:pPr>
          </w:p>
        </w:tc>
        <w:tc>
          <w:tcPr>
            <w:tcW w:w="1459" w:type="dxa"/>
            <w:vMerge w:val="continue"/>
            <w:noWrap w:val="0"/>
            <w:vAlign w:val="center"/>
          </w:tcPr>
          <w:p>
            <w:pPr>
              <w:spacing w:line="240" w:lineRule="exact"/>
              <w:jc w:val="center"/>
              <w:rPr>
                <w:rFonts w:hint="default" w:ascii="Times New Roman" w:hAnsi="Times New Roman" w:cs="Times New Roman"/>
                <w:sz w:val="21"/>
                <w:szCs w:val="21"/>
              </w:rPr>
            </w:pPr>
          </w:p>
        </w:tc>
        <w:tc>
          <w:tcPr>
            <w:tcW w:w="1542" w:type="dxa"/>
            <w:noWrap w:val="0"/>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排气筒高度(m)</w:t>
            </w:r>
          </w:p>
        </w:tc>
        <w:tc>
          <w:tcPr>
            <w:tcW w:w="1138" w:type="dxa"/>
            <w:noWrap w:val="0"/>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二级(kg/h)</w:t>
            </w:r>
          </w:p>
        </w:tc>
        <w:tc>
          <w:tcPr>
            <w:tcW w:w="1243" w:type="dxa"/>
            <w:noWrap w:val="0"/>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监控点</w:t>
            </w:r>
          </w:p>
        </w:tc>
        <w:tc>
          <w:tcPr>
            <w:tcW w:w="1372" w:type="dxa"/>
            <w:noWrap w:val="0"/>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浓度(mg/m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cantSplit/>
          <w:trHeight w:val="340" w:hRule="atLeast"/>
          <w:jc w:val="center"/>
        </w:trPr>
        <w:tc>
          <w:tcPr>
            <w:tcW w:w="901" w:type="dxa"/>
            <w:noWrap w:val="0"/>
            <w:vAlign w:val="center"/>
          </w:tcPr>
          <w:p>
            <w:pPr>
              <w:spacing w:line="240" w:lineRule="exact"/>
              <w:jc w:val="center"/>
              <w:rPr>
                <w:rFonts w:hint="eastAsia" w:ascii="Times New Roman" w:hAnsi="Times New Roman" w:cs="Times New Roman" w:eastAsiaTheme="minorEastAsia"/>
                <w:sz w:val="18"/>
                <w:szCs w:val="18"/>
                <w:lang w:eastAsia="zh-CN"/>
              </w:rPr>
            </w:pPr>
            <w:r>
              <w:rPr>
                <w:rFonts w:hint="eastAsia" w:ascii="Times New Roman" w:hAnsi="Times New Roman" w:cs="Times New Roman"/>
                <w:sz w:val="21"/>
                <w:szCs w:val="21"/>
                <w:lang w:val="en-US" w:eastAsia="zh-CN"/>
              </w:rPr>
              <w:t>氯化氢</w:t>
            </w:r>
          </w:p>
        </w:tc>
        <w:tc>
          <w:tcPr>
            <w:tcW w:w="1459" w:type="dxa"/>
            <w:tcBorders>
              <w:right w:val="single" w:color="auto" w:sz="4" w:space="0"/>
            </w:tcBorders>
            <w:noWrap w:val="0"/>
            <w:vAlign w:val="center"/>
          </w:tcPr>
          <w:p>
            <w:pPr>
              <w:spacing w:line="240" w:lineRule="exact"/>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100</w:t>
            </w:r>
          </w:p>
        </w:tc>
        <w:tc>
          <w:tcPr>
            <w:tcW w:w="1542" w:type="dxa"/>
            <w:tcBorders>
              <w:left w:val="single" w:color="auto" w:sz="4" w:space="0"/>
            </w:tcBorders>
            <w:noWrap w:val="0"/>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15</w:t>
            </w:r>
          </w:p>
        </w:tc>
        <w:tc>
          <w:tcPr>
            <w:tcW w:w="1138" w:type="dxa"/>
            <w:noWrap w:val="0"/>
            <w:vAlign w:val="center"/>
          </w:tcPr>
          <w:p>
            <w:pPr>
              <w:spacing w:line="240" w:lineRule="exact"/>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0.26</w:t>
            </w:r>
          </w:p>
        </w:tc>
        <w:tc>
          <w:tcPr>
            <w:tcW w:w="1243" w:type="dxa"/>
            <w:noWrap w:val="0"/>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周界外浓度</w:t>
            </w:r>
          </w:p>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最高点</w:t>
            </w:r>
          </w:p>
        </w:tc>
        <w:tc>
          <w:tcPr>
            <w:tcW w:w="1372" w:type="dxa"/>
            <w:noWrap w:val="0"/>
            <w:vAlign w:val="center"/>
          </w:tcPr>
          <w:p>
            <w:pPr>
              <w:spacing w:line="240" w:lineRule="exact"/>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0.2</w:t>
            </w: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cs="Times New Roman"/>
          <w:sz w:val="24"/>
          <w:szCs w:val="24"/>
          <w:lang w:val="en-US" w:eastAsia="zh-CN"/>
        </w:rPr>
      </w:pPr>
      <w:bookmarkStart w:id="37" w:name="_Toc916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企业厂区内VOCs无组织排放执行《挥发性有机物无组织排放控制标准》（GB37822-2019）附录A中表A.1规定的特别排放限值要求。具体标准见表6-5。</w:t>
      </w:r>
    </w:p>
    <w:p>
      <w:pPr>
        <w:keepNext w:val="0"/>
        <w:keepLines w:val="0"/>
        <w:pageBreakBefore w:val="0"/>
        <w:widowControl w:val="0"/>
        <w:tabs>
          <w:tab w:val="left" w:pos="360"/>
          <w:tab w:val="left" w:pos="540"/>
        </w:tabs>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sz w:val="24"/>
          <w:szCs w:val="24"/>
          <w:lang w:val="en-US" w:eastAsia="zh-CN"/>
        </w:rPr>
      </w:pPr>
      <w:r>
        <w:rPr>
          <w:rFonts w:hint="default" w:ascii="Times New Roman" w:hAnsi="Times New Roman" w:eastAsia="宋体" w:cs="Times New Roman"/>
          <w:b/>
          <w:bCs/>
          <w:sz w:val="21"/>
          <w:szCs w:val="21"/>
          <w:lang w:val="en-US" w:eastAsia="zh-CN"/>
        </w:rPr>
        <w:t>表6-</w:t>
      </w:r>
      <w:r>
        <w:rPr>
          <w:rFonts w:hint="eastAsia" w:ascii="Times New Roman" w:hAnsi="Times New Roman" w:eastAsia="宋体" w:cs="Times New Roman"/>
          <w:b/>
          <w:bCs/>
          <w:sz w:val="21"/>
          <w:szCs w:val="21"/>
          <w:lang w:val="en-US" w:eastAsia="zh-CN"/>
        </w:rPr>
        <w:t>5</w:t>
      </w:r>
      <w:r>
        <w:rPr>
          <w:rFonts w:hint="default" w:ascii="Times New Roman" w:hAnsi="Times New Roman" w:eastAsia="宋体" w:cs="Times New Roman"/>
          <w:b/>
          <w:bCs/>
          <w:sz w:val="21"/>
          <w:szCs w:val="21"/>
          <w:lang w:val="en-US" w:eastAsia="zh-CN"/>
        </w:rPr>
        <w:t xml:space="preserve">  </w:t>
      </w:r>
      <w:r>
        <w:rPr>
          <w:rFonts w:hint="eastAsia" w:ascii="Times New Roman" w:hAnsi="Times New Roman" w:eastAsia="宋体" w:cs="Times New Roman"/>
          <w:b/>
          <w:bCs/>
          <w:sz w:val="21"/>
          <w:szCs w:val="21"/>
          <w:lang w:val="en-US" w:eastAsia="zh-CN"/>
        </w:rPr>
        <w:t>厂区内VOCs无组织排放限值（单位：mg/m</w:t>
      </w:r>
      <w:r>
        <w:rPr>
          <w:rFonts w:hint="eastAsia" w:ascii="Times New Roman" w:hAnsi="Times New Roman" w:eastAsia="宋体" w:cs="Times New Roman"/>
          <w:b/>
          <w:bCs/>
          <w:sz w:val="21"/>
          <w:szCs w:val="21"/>
          <w:vertAlign w:val="superscript"/>
          <w:lang w:val="en-US" w:eastAsia="zh-CN"/>
        </w:rPr>
        <w:t>3</w:t>
      </w:r>
      <w:r>
        <w:rPr>
          <w:rFonts w:hint="eastAsia" w:ascii="Times New Roman" w:hAnsi="Times New Roman" w:eastAsia="宋体" w:cs="Times New Roman"/>
          <w:b/>
          <w:bCs/>
          <w:sz w:val="21"/>
          <w:szCs w:val="21"/>
          <w:lang w:val="en-US" w:eastAsia="zh-CN"/>
        </w:rPr>
        <w:t>）</w:t>
      </w:r>
    </w:p>
    <w:tbl>
      <w:tblPr>
        <w:tblStyle w:val="17"/>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757"/>
        <w:gridCol w:w="2998"/>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污染物项目</w:t>
            </w:r>
          </w:p>
        </w:tc>
        <w:tc>
          <w:tcPr>
            <w:tcW w:w="17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特别排放限值</w:t>
            </w:r>
          </w:p>
        </w:tc>
        <w:tc>
          <w:tcPr>
            <w:tcW w:w="29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限值含义</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无组织排放监控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非甲烷总烃</w:t>
            </w:r>
          </w:p>
        </w:tc>
        <w:tc>
          <w:tcPr>
            <w:tcW w:w="17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6</w:t>
            </w:r>
          </w:p>
        </w:tc>
        <w:tc>
          <w:tcPr>
            <w:tcW w:w="29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监控点1h平均浓度值</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sz w:val="21"/>
                <w:szCs w:val="21"/>
                <w:vertAlign w:val="baseline"/>
                <w:lang w:val="en-US" w:eastAsia="zh-CN"/>
              </w:rPr>
            </w:pPr>
          </w:p>
        </w:tc>
        <w:tc>
          <w:tcPr>
            <w:tcW w:w="17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w:t>
            </w:r>
          </w:p>
        </w:tc>
        <w:tc>
          <w:tcPr>
            <w:tcW w:w="29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监控点任意一次浓度值</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p>
        </w:tc>
      </w:tr>
    </w:tbl>
    <w:p>
      <w:pPr>
        <w:bidi w:val="0"/>
        <w:rPr>
          <w:rFonts w:hint="default"/>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6.3厂界噪声排放标准</w:t>
      </w:r>
      <w:bookmarkEnd w:id="37"/>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东侧</w:t>
      </w:r>
      <w:r>
        <w:rPr>
          <w:rFonts w:hint="default" w:ascii="Times New Roman" w:hAnsi="Times New Roman" w:cs="Times New Roman"/>
          <w:sz w:val="24"/>
          <w:szCs w:val="24"/>
        </w:rPr>
        <w:t>厂界噪声标准执行《工业企业厂界环境噪声排放标准》</w:t>
      </w:r>
      <w:r>
        <w:rPr>
          <w:rFonts w:hint="default" w:ascii="Times New Roman" w:hAnsi="Times New Roman" w:cs="Times New Roman"/>
          <w:sz w:val="24"/>
          <w:szCs w:val="24"/>
          <w:lang w:eastAsia="zh-CN"/>
        </w:rPr>
        <w:t>（</w:t>
      </w:r>
      <w:r>
        <w:rPr>
          <w:rFonts w:hint="default" w:ascii="Times New Roman" w:hAnsi="Times New Roman" w:cs="Times New Roman"/>
          <w:sz w:val="24"/>
          <w:szCs w:val="24"/>
        </w:rPr>
        <w:t>GB12348-2008</w:t>
      </w:r>
      <w:r>
        <w:rPr>
          <w:rFonts w:hint="default" w:ascii="Times New Roman" w:hAnsi="Times New Roman" w:cs="Times New Roman"/>
          <w:sz w:val="24"/>
          <w:szCs w:val="24"/>
          <w:lang w:eastAsia="zh-CN"/>
        </w:rPr>
        <w:t>）</w:t>
      </w:r>
      <w:r>
        <w:rPr>
          <w:rFonts w:hint="default" w:ascii="Times New Roman" w:hAnsi="Times New Roman" w:cs="Times New Roman"/>
          <w:sz w:val="24"/>
          <w:szCs w:val="24"/>
        </w:rPr>
        <w:t>中的</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类区标准，即昼间</w:t>
      </w:r>
      <w:r>
        <w:rPr>
          <w:rFonts w:hint="eastAsia" w:ascii="Times New Roman" w:hAnsi="Times New Roman" w:cs="Times New Roman"/>
          <w:sz w:val="24"/>
          <w:szCs w:val="24"/>
          <w:lang w:val="en-US" w:eastAsia="zh-CN"/>
        </w:rPr>
        <w:t>70</w:t>
      </w:r>
      <w:r>
        <w:rPr>
          <w:rFonts w:hint="default" w:ascii="Times New Roman" w:hAnsi="Times New Roman" w:cs="Times New Roman"/>
          <w:sz w:val="24"/>
          <w:szCs w:val="24"/>
        </w:rPr>
        <w:t>dB(A)、夜间</w:t>
      </w:r>
      <w:r>
        <w:rPr>
          <w:rFonts w:hint="default" w:ascii="Times New Roman" w:hAnsi="Times New Roman" w:cs="Times New Roman"/>
          <w:sz w:val="24"/>
          <w:szCs w:val="24"/>
          <w:lang w:val="en-US" w:eastAsia="zh-CN"/>
        </w:rPr>
        <w:t>55</w:t>
      </w:r>
      <w:r>
        <w:rPr>
          <w:rFonts w:hint="default" w:ascii="Times New Roman" w:hAnsi="Times New Roman" w:cs="Times New Roman"/>
          <w:sz w:val="24"/>
          <w:szCs w:val="24"/>
        </w:rPr>
        <w:t>dB(A)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南、西、北</w:t>
      </w:r>
      <w:r>
        <w:rPr>
          <w:rFonts w:hint="default" w:ascii="Times New Roman" w:hAnsi="Times New Roman" w:cs="Times New Roman"/>
          <w:sz w:val="24"/>
          <w:szCs w:val="24"/>
        </w:rPr>
        <w:t>厂界噪声标准执行《工业企业厂界环境噪声排放标准》</w:t>
      </w:r>
      <w:r>
        <w:rPr>
          <w:rFonts w:hint="default" w:ascii="Times New Roman" w:hAnsi="Times New Roman" w:cs="Times New Roman"/>
          <w:sz w:val="24"/>
          <w:szCs w:val="24"/>
          <w:lang w:eastAsia="zh-CN"/>
        </w:rPr>
        <w:t>（</w:t>
      </w:r>
      <w:r>
        <w:rPr>
          <w:rFonts w:hint="default" w:ascii="Times New Roman" w:hAnsi="Times New Roman" w:cs="Times New Roman"/>
          <w:sz w:val="24"/>
          <w:szCs w:val="24"/>
        </w:rPr>
        <w:t>GB12348-2008</w:t>
      </w:r>
      <w:r>
        <w:rPr>
          <w:rFonts w:hint="default" w:ascii="Times New Roman" w:hAnsi="Times New Roman" w:cs="Times New Roman"/>
          <w:sz w:val="24"/>
          <w:szCs w:val="24"/>
          <w:lang w:eastAsia="zh-CN"/>
        </w:rPr>
        <w:t>）</w:t>
      </w:r>
      <w:r>
        <w:rPr>
          <w:rFonts w:hint="default" w:ascii="Times New Roman" w:hAnsi="Times New Roman" w:cs="Times New Roman"/>
          <w:sz w:val="24"/>
          <w:szCs w:val="24"/>
        </w:rPr>
        <w:t>中的</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类区标准，即昼间</w:t>
      </w:r>
      <w:r>
        <w:rPr>
          <w:rFonts w:hint="eastAsia" w:ascii="Times New Roman" w:hAnsi="Times New Roman" w:cs="Times New Roman"/>
          <w:sz w:val="24"/>
          <w:szCs w:val="24"/>
          <w:lang w:val="en-US" w:eastAsia="zh-CN"/>
        </w:rPr>
        <w:t>65</w:t>
      </w:r>
      <w:r>
        <w:rPr>
          <w:rFonts w:hint="default" w:ascii="Times New Roman" w:hAnsi="Times New Roman" w:cs="Times New Roman"/>
          <w:sz w:val="24"/>
          <w:szCs w:val="24"/>
        </w:rPr>
        <w:t>dB(A)、夜间</w:t>
      </w:r>
      <w:r>
        <w:rPr>
          <w:rFonts w:hint="default" w:ascii="Times New Roman" w:hAnsi="Times New Roman" w:cs="Times New Roman"/>
          <w:sz w:val="24"/>
          <w:szCs w:val="24"/>
          <w:lang w:val="en-US" w:eastAsia="zh-CN"/>
        </w:rPr>
        <w:t>55</w:t>
      </w:r>
      <w:r>
        <w:rPr>
          <w:rFonts w:hint="default" w:ascii="Times New Roman" w:hAnsi="Times New Roman" w:cs="Times New Roman"/>
          <w:sz w:val="24"/>
          <w:szCs w:val="24"/>
        </w:rPr>
        <w:t>dB(A)</w:t>
      </w:r>
      <w:r>
        <w:rPr>
          <w:rFonts w:hint="eastAsia" w:ascii="Times New Roman" w:hAnsi="Times New Roman" w:cs="Times New Roman"/>
          <w:sz w:val="24"/>
          <w:szCs w:val="24"/>
          <w:lang w:eastAsia="zh-CN"/>
        </w:rPr>
        <w:t>。</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eastAsiaTheme="minorEastAsia"/>
          <w:sz w:val="24"/>
          <w:szCs w:val="24"/>
          <w:lang w:val="en-US" w:eastAsia="zh-CN"/>
        </w:rPr>
      </w:pPr>
      <w:bookmarkStart w:id="38" w:name="_Toc3432"/>
      <w:r>
        <w:rPr>
          <w:rFonts w:hint="default" w:ascii="Times New Roman" w:hAnsi="Times New Roman" w:cs="Times New Roman" w:eastAsiaTheme="minorEastAsia"/>
          <w:sz w:val="24"/>
          <w:szCs w:val="24"/>
          <w:lang w:val="en-US" w:eastAsia="zh-CN"/>
        </w:rPr>
        <w:t>6.4固体废弃物</w:t>
      </w:r>
      <w:bookmarkEnd w:id="38"/>
    </w:p>
    <w:p>
      <w:pPr>
        <w:numPr>
          <w:ilvl w:val="0"/>
          <w:numId w:val="0"/>
        </w:numPr>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一般</w:t>
      </w:r>
      <w:r>
        <w:rPr>
          <w:rFonts w:hint="default" w:ascii="Times New Roman" w:hAnsi="Times New Roman" w:cs="Times New Roman"/>
          <w:sz w:val="24"/>
          <w:szCs w:val="24"/>
        </w:rPr>
        <w:t>固体废物</w:t>
      </w:r>
      <w:r>
        <w:rPr>
          <w:rFonts w:hint="default" w:ascii="Times New Roman" w:hAnsi="Times New Roman" w:cs="Times New Roman"/>
          <w:sz w:val="24"/>
          <w:szCs w:val="24"/>
          <w:lang w:val="en-US" w:eastAsia="zh-CN"/>
        </w:rPr>
        <w:t>的</w:t>
      </w:r>
      <w:r>
        <w:rPr>
          <w:rFonts w:hint="default" w:ascii="Times New Roman" w:hAnsi="Times New Roman" w:cs="Times New Roman"/>
          <w:b w:val="0"/>
          <w:bCs/>
          <w:color w:val="auto"/>
          <w:sz w:val="24"/>
        </w:rPr>
        <w:t>贮存和处置</w:t>
      </w:r>
      <w:r>
        <w:rPr>
          <w:rFonts w:hint="default" w:ascii="Times New Roman" w:hAnsi="Times New Roman" w:cs="Times New Roman"/>
          <w:sz w:val="24"/>
          <w:szCs w:val="24"/>
        </w:rPr>
        <w:t>执行GB18599-2001《一般工业固体废物贮存、处置场污染控制标准》（修正）和《中华人民共和国固体废物污染环境防治法》中的有关规定。</w:t>
      </w:r>
    </w:p>
    <w:p>
      <w:pPr>
        <w:numPr>
          <w:ilvl w:val="0"/>
          <w:numId w:val="0"/>
        </w:numPr>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危险废物的</w:t>
      </w:r>
      <w:r>
        <w:rPr>
          <w:rFonts w:hint="default" w:ascii="Times New Roman" w:hAnsi="Times New Roman" w:cs="Times New Roman"/>
          <w:b w:val="0"/>
          <w:bCs/>
          <w:color w:val="auto"/>
          <w:sz w:val="24"/>
        </w:rPr>
        <w:t>贮存和处置</w:t>
      </w:r>
      <w:r>
        <w:rPr>
          <w:rFonts w:hint="default" w:ascii="Times New Roman" w:hAnsi="Times New Roman" w:cs="Times New Roman"/>
          <w:sz w:val="24"/>
          <w:szCs w:val="24"/>
        </w:rPr>
        <w:t>执行《危险废物贮存污染控制标准》（GB18597-2001）及修改单、《中华人民共和国固体废物污染环境防治法》和《浙江省固体废物污染环境防治条例》中的有关规定。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default" w:ascii="Times New Roman" w:hAnsi="Times New Roman" w:cs="Times New Roman"/>
          <w:sz w:val="24"/>
          <w:szCs w:val="24"/>
          <w:lang w:eastAsia="zh-CN"/>
        </w:rPr>
      </w:pP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default" w:ascii="Times New Roman" w:hAnsi="Times New Roman" w:cs="Times New Roman"/>
          <w:sz w:val="24"/>
          <w:szCs w:val="24"/>
          <w:lang w:eastAsia="zh-CN"/>
        </w:rPr>
      </w:pP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default" w:ascii="Times New Roman" w:hAnsi="Times New Roman" w:cs="Times New Roman"/>
          <w:sz w:val="24"/>
          <w:szCs w:val="24"/>
          <w:lang w:eastAsia="zh-CN"/>
        </w:rPr>
      </w:pP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default" w:ascii="Times New Roman" w:hAnsi="Times New Roman" w:cs="Times New Roman"/>
          <w:sz w:val="24"/>
          <w:szCs w:val="24"/>
          <w:lang w:eastAsia="zh-CN"/>
        </w:rPr>
      </w:pP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default" w:ascii="Times New Roman" w:hAnsi="Times New Roman" w:cs="Times New Roman"/>
          <w:sz w:val="24"/>
          <w:szCs w:val="24"/>
          <w:lang w:eastAsia="zh-CN"/>
        </w:rPr>
      </w:pP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default" w:ascii="Times New Roman" w:hAnsi="Times New Roman" w:cs="Times New Roman"/>
          <w:sz w:val="24"/>
          <w:szCs w:val="24"/>
          <w:lang w:eastAsia="zh-CN"/>
        </w:rPr>
      </w:pP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default" w:ascii="Times New Roman" w:hAnsi="Times New Roman" w:cs="Times New Roman"/>
          <w:sz w:val="24"/>
          <w:szCs w:val="24"/>
          <w:lang w:eastAsia="zh-CN"/>
        </w:rPr>
      </w:pPr>
    </w:p>
    <w:p>
      <w:pPr>
        <w:pStyle w:val="2"/>
        <w:numPr>
          <w:ilvl w:val="0"/>
          <w:numId w:val="1"/>
        </w:numPr>
        <w:spacing w:before="0" w:after="0" w:line="360" w:lineRule="auto"/>
        <w:ind w:left="0" w:leftChars="0" w:firstLine="0" w:firstLineChars="0"/>
        <w:rPr>
          <w:rFonts w:hint="default" w:ascii="Times New Roman" w:hAnsi="Times New Roman" w:cs="Times New Roman"/>
          <w:sz w:val="24"/>
          <w:szCs w:val="24"/>
        </w:rPr>
      </w:pPr>
      <w:bookmarkStart w:id="39" w:name="_Toc515273919"/>
      <w:bookmarkStart w:id="40" w:name="_Toc4847"/>
      <w:r>
        <w:rPr>
          <w:rFonts w:hint="default" w:ascii="Times New Roman" w:hAnsi="Times New Roman" w:cs="Times New Roman"/>
          <w:sz w:val="24"/>
          <w:szCs w:val="24"/>
        </w:rPr>
        <w:t>验收监测内容</w:t>
      </w:r>
      <w:bookmarkEnd w:id="39"/>
      <w:bookmarkEnd w:id="40"/>
    </w:p>
    <w:p>
      <w:pPr>
        <w:pStyle w:val="3"/>
        <w:spacing w:before="0" w:after="0" w:line="360" w:lineRule="auto"/>
        <w:rPr>
          <w:rFonts w:hint="default" w:ascii="Times New Roman" w:hAnsi="Times New Roman" w:eastAsia="宋体" w:cs="Times New Roman"/>
          <w:lang w:eastAsia="zh-CN"/>
        </w:rPr>
      </w:pPr>
      <w:bookmarkStart w:id="41" w:name="_Toc16314"/>
      <w:bookmarkStart w:id="42" w:name="_Toc32242"/>
      <w:bookmarkStart w:id="43" w:name="_Toc22893"/>
      <w:bookmarkStart w:id="44" w:name="_Toc2839"/>
      <w:r>
        <w:rPr>
          <w:rFonts w:hint="default" w:ascii="Times New Roman" w:hAnsi="Times New Roman" w:eastAsia="宋体" w:cs="Times New Roman"/>
          <w:kern w:val="44"/>
          <w:sz w:val="24"/>
          <w:szCs w:val="24"/>
        </w:rPr>
        <w:t>7.1</w:t>
      </w:r>
      <w:bookmarkEnd w:id="41"/>
      <w:bookmarkEnd w:id="42"/>
      <w:bookmarkEnd w:id="43"/>
      <w:r>
        <w:rPr>
          <w:rFonts w:hint="default" w:ascii="Times New Roman" w:hAnsi="Times New Roman" w:eastAsia="宋体" w:cs="Times New Roman"/>
          <w:kern w:val="44"/>
          <w:sz w:val="24"/>
          <w:szCs w:val="24"/>
          <w:lang w:val="en-US" w:eastAsia="zh-CN"/>
        </w:rPr>
        <w:t>废水</w:t>
      </w:r>
      <w:bookmarkEnd w:id="44"/>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废水监测内容及频次见表7-1。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rPr>
      </w:pPr>
      <w:r>
        <w:rPr>
          <w:rFonts w:hint="default" w:ascii="Times New Roman" w:hAnsi="Times New Roman" w:cs="Times New Roman"/>
          <w:b/>
          <w:bCs/>
        </w:rPr>
        <w:t>表7-1  废水监测内容及频次</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5"/>
        <w:gridCol w:w="439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 w:hRule="atLeast"/>
          <w:jc w:val="center"/>
        </w:trPr>
        <w:tc>
          <w:tcPr>
            <w:tcW w:w="1875" w:type="dxa"/>
            <w:tcBorders>
              <w:tl2br w:val="nil"/>
              <w:tr2bl w:val="nil"/>
            </w:tcBorders>
            <w:tcMar>
              <w:top w:w="15" w:type="dxa"/>
              <w:left w:w="15" w:type="dxa"/>
              <w:bottom w:w="0" w:type="dxa"/>
              <w:right w:w="15" w:type="dxa"/>
            </w:tcMar>
            <w:vAlign w:val="center"/>
          </w:tcPr>
          <w:p>
            <w:pPr>
              <w:jc w:val="center"/>
              <w:rPr>
                <w:rFonts w:hint="default" w:ascii="Times New Roman" w:hAnsi="Times New Roman" w:cs="Times New Roman"/>
              </w:rPr>
            </w:pPr>
            <w:r>
              <w:rPr>
                <w:rFonts w:hint="default" w:ascii="Times New Roman" w:hAnsi="Times New Roman" w:cs="Times New Roman"/>
              </w:rPr>
              <w:t>监测点位</w:t>
            </w:r>
          </w:p>
        </w:tc>
        <w:tc>
          <w:tcPr>
            <w:tcW w:w="4395" w:type="dxa"/>
            <w:tcBorders>
              <w:tl2br w:val="nil"/>
              <w:tr2bl w:val="nil"/>
            </w:tcBorders>
            <w:tcMar>
              <w:top w:w="15" w:type="dxa"/>
              <w:left w:w="15" w:type="dxa"/>
              <w:bottom w:w="0" w:type="dxa"/>
              <w:right w:w="15" w:type="dxa"/>
            </w:tcMar>
            <w:vAlign w:val="center"/>
          </w:tcPr>
          <w:p>
            <w:pPr>
              <w:jc w:val="center"/>
              <w:rPr>
                <w:rFonts w:hint="default" w:ascii="Times New Roman" w:hAnsi="Times New Roman" w:cs="Times New Roman"/>
              </w:rPr>
            </w:pPr>
            <w:r>
              <w:rPr>
                <w:rFonts w:hint="default" w:ascii="Times New Roman" w:hAnsi="Times New Roman" w:cs="Times New Roman"/>
              </w:rPr>
              <w:t>监测因子</w:t>
            </w:r>
          </w:p>
        </w:tc>
        <w:tc>
          <w:tcPr>
            <w:tcW w:w="2234" w:type="dxa"/>
            <w:tcBorders>
              <w:tl2br w:val="nil"/>
              <w:tr2bl w:val="nil"/>
            </w:tcBorders>
            <w:tcMar>
              <w:top w:w="15" w:type="dxa"/>
              <w:left w:w="15" w:type="dxa"/>
              <w:bottom w:w="0" w:type="dxa"/>
              <w:right w:w="15" w:type="dxa"/>
            </w:tcMar>
            <w:vAlign w:val="center"/>
          </w:tcPr>
          <w:p>
            <w:pPr>
              <w:jc w:val="center"/>
              <w:rPr>
                <w:rFonts w:hint="default" w:ascii="Times New Roman" w:hAnsi="Times New Roman" w:cs="Times New Roman"/>
              </w:rPr>
            </w:pPr>
            <w:r>
              <w:rPr>
                <w:rFonts w:hint="default" w:ascii="Times New Roman" w:hAnsi="Times New Roman" w:cs="Times New Roma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 w:hRule="atLeast"/>
          <w:jc w:val="center"/>
        </w:trPr>
        <w:tc>
          <w:tcPr>
            <w:tcW w:w="1875" w:type="dxa"/>
            <w:tcBorders>
              <w:tl2br w:val="nil"/>
              <w:tr2bl w:val="nil"/>
            </w:tcBorders>
            <w:tcMar>
              <w:top w:w="15" w:type="dxa"/>
              <w:left w:w="15" w:type="dxa"/>
              <w:bottom w:w="0" w:type="dxa"/>
              <w:right w:w="15" w:type="dxa"/>
            </w:tcMar>
            <w:vAlign w:val="center"/>
          </w:tcPr>
          <w:p>
            <w:pPr>
              <w:jc w:val="center"/>
              <w:rPr>
                <w:rFonts w:hint="default" w:ascii="Times New Roman" w:hAnsi="Times New Roman" w:cs="Times New Roman"/>
                <w:color w:val="auto"/>
                <w:kern w:val="0"/>
                <w:lang w:val="en-US" w:eastAsia="zh-CN"/>
              </w:rPr>
            </w:pPr>
            <w:r>
              <w:rPr>
                <w:rFonts w:hint="default" w:ascii="Times New Roman" w:hAnsi="Times New Roman" w:cs="Times New Roman"/>
                <w:color w:val="auto"/>
                <w:kern w:val="0"/>
                <w:lang w:val="en-US" w:eastAsia="zh-CN"/>
              </w:rPr>
              <w:t>废水入网口</w:t>
            </w:r>
          </w:p>
        </w:tc>
        <w:tc>
          <w:tcPr>
            <w:tcW w:w="4395" w:type="dxa"/>
            <w:tcBorders>
              <w:tl2br w:val="nil"/>
              <w:tr2bl w:val="nil"/>
            </w:tcBorders>
            <w:tcMar>
              <w:top w:w="15" w:type="dxa"/>
              <w:left w:w="15" w:type="dxa"/>
              <w:bottom w:w="0" w:type="dxa"/>
              <w:right w:w="15" w:type="dxa"/>
            </w:tcMar>
            <w:vAlign w:val="center"/>
          </w:tcPr>
          <w:p>
            <w:pPr>
              <w:jc w:val="center"/>
              <w:rPr>
                <w:rFonts w:hint="default" w:ascii="Times New Roman" w:hAnsi="Times New Roman" w:cs="Times New Roman" w:eastAsiaTheme="minorEastAsia"/>
                <w:kern w:val="0"/>
                <w:lang w:val="en-US" w:eastAsia="zh-CN"/>
              </w:rPr>
            </w:pPr>
            <w:r>
              <w:rPr>
                <w:rFonts w:hint="default" w:ascii="Times New Roman" w:hAnsi="Times New Roman" w:cs="Times New Roman"/>
                <w:kern w:val="0"/>
              </w:rPr>
              <w:t>pH、化学需氧量、氨氮、悬浮物</w:t>
            </w:r>
            <w:r>
              <w:rPr>
                <w:rFonts w:hint="default" w:ascii="Times New Roman" w:hAnsi="Times New Roman" w:cs="Times New Roman"/>
                <w:kern w:val="0"/>
                <w:lang w:eastAsia="zh-CN"/>
              </w:rPr>
              <w:t>、</w:t>
            </w:r>
            <w:r>
              <w:rPr>
                <w:rFonts w:hint="eastAsia" w:ascii="Times New Roman" w:hAnsi="Times New Roman" w:cs="Times New Roman"/>
                <w:kern w:val="0"/>
                <w:lang w:val="en-US" w:eastAsia="zh-CN"/>
              </w:rPr>
              <w:t>总磷</w:t>
            </w:r>
          </w:p>
        </w:tc>
        <w:tc>
          <w:tcPr>
            <w:tcW w:w="2234" w:type="dxa"/>
            <w:tcBorders>
              <w:tl2br w:val="nil"/>
              <w:tr2bl w:val="nil"/>
            </w:tcBorders>
            <w:tcMar>
              <w:top w:w="15" w:type="dxa"/>
              <w:left w:w="15" w:type="dxa"/>
              <w:bottom w:w="0" w:type="dxa"/>
              <w:right w:w="15" w:type="dxa"/>
            </w:tcMar>
            <w:vAlign w:val="center"/>
          </w:tcPr>
          <w:p>
            <w:pPr>
              <w:jc w:val="center"/>
              <w:rPr>
                <w:rFonts w:hint="default" w:ascii="Times New Roman" w:hAnsi="Times New Roman" w:cs="Times New Roman"/>
              </w:rPr>
            </w:pPr>
            <w:r>
              <w:rPr>
                <w:rFonts w:hint="default" w:ascii="Times New Roman" w:hAnsi="Times New Roman" w:cs="Times New Roman"/>
              </w:rPr>
              <w:t>连续2天，每天4次</w:t>
            </w:r>
          </w:p>
        </w:tc>
      </w:tr>
    </w:tbl>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lang w:val="en-US" w:eastAsia="zh-CN"/>
        </w:rPr>
      </w:pPr>
      <w:bookmarkStart w:id="45" w:name="_Toc23584"/>
      <w:bookmarkStart w:id="46" w:name="_Toc9623"/>
      <w:bookmarkStart w:id="47" w:name="_Toc29130"/>
      <w:bookmarkStart w:id="48" w:name="_Toc30980"/>
    </w:p>
    <w:bookmarkEnd w:id="45"/>
    <w:bookmarkEnd w:id="46"/>
    <w:bookmarkEnd w:id="47"/>
    <w:bookmarkEnd w:id="48"/>
    <w:p>
      <w:pPr>
        <w:pStyle w:val="3"/>
        <w:spacing w:before="0" w:after="0" w:line="360" w:lineRule="auto"/>
        <w:rPr>
          <w:rFonts w:hint="default" w:ascii="Times New Roman" w:hAnsi="Times New Roman" w:eastAsia="宋体" w:cs="Times New Roman"/>
          <w:kern w:val="44"/>
          <w:sz w:val="24"/>
          <w:szCs w:val="24"/>
          <w:lang w:val="en-US" w:eastAsia="zh-CN"/>
        </w:rPr>
      </w:pPr>
      <w:bookmarkStart w:id="49" w:name="_Toc22865"/>
      <w:r>
        <w:rPr>
          <w:rFonts w:hint="default" w:ascii="Times New Roman" w:hAnsi="Times New Roman" w:eastAsia="宋体" w:cs="Times New Roman"/>
          <w:kern w:val="44"/>
          <w:sz w:val="24"/>
          <w:szCs w:val="24"/>
          <w:lang w:val="en-US" w:eastAsia="zh-CN"/>
        </w:rPr>
        <w:t>7.2废气</w:t>
      </w:r>
      <w:bookmarkEnd w:id="49"/>
    </w:p>
    <w:p>
      <w:p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有组织排放</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有组织排放废气监测内容及频次具体见表7-2。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rPr>
      </w:pPr>
      <w:r>
        <w:rPr>
          <w:rFonts w:hint="default" w:ascii="Times New Roman" w:hAnsi="Times New Roman" w:cs="Times New Roman"/>
          <w:b/>
          <w:bCs/>
        </w:rPr>
        <w:t>表7-2  有组织废气监测内容及频次</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46"/>
        <w:gridCol w:w="2880"/>
        <w:gridCol w:w="2339"/>
        <w:gridCol w:w="203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6" w:type="dxa"/>
            <w:tcBorders>
              <w:top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废气名称</w:t>
            </w:r>
          </w:p>
        </w:tc>
        <w:tc>
          <w:tcPr>
            <w:tcW w:w="2880" w:type="dxa"/>
            <w:tcBorders>
              <w:top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监测点位</w:t>
            </w:r>
          </w:p>
        </w:tc>
        <w:tc>
          <w:tcPr>
            <w:tcW w:w="2339" w:type="dxa"/>
            <w:tcBorders>
              <w:top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监测因子</w:t>
            </w:r>
          </w:p>
        </w:tc>
        <w:tc>
          <w:tcPr>
            <w:tcW w:w="2039" w:type="dxa"/>
            <w:tcBorders>
              <w:top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监测频次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6" w:type="dxa"/>
            <w:vMerge w:val="restart"/>
            <w:tcBorders>
              <w:top w:val="single" w:color="auto" w:sz="4" w:space="0"/>
            </w:tcBorders>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投料粉尘、破碎粉尘</w:t>
            </w:r>
          </w:p>
        </w:tc>
        <w:tc>
          <w:tcPr>
            <w:tcW w:w="2880" w:type="dxa"/>
            <w:tcBorders>
              <w:top w:val="single" w:color="auto" w:sz="4" w:space="0"/>
            </w:tcBorders>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布袋除尘装置进口</w:t>
            </w:r>
          </w:p>
        </w:tc>
        <w:tc>
          <w:tcPr>
            <w:tcW w:w="2339" w:type="dxa"/>
            <w:tcBorders>
              <w:top w:val="single" w:color="auto" w:sz="4" w:space="0"/>
            </w:tcBorders>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颗粒物</w:t>
            </w:r>
          </w:p>
        </w:tc>
        <w:tc>
          <w:tcPr>
            <w:tcW w:w="2039" w:type="dxa"/>
            <w:tcBorders>
              <w:top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监测2天，每天3次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1246" w:type="dxa"/>
            <w:vMerge w:val="continue"/>
            <w:vAlign w:val="center"/>
          </w:tcPr>
          <w:p>
            <w:pPr>
              <w:jc w:val="center"/>
              <w:rPr>
                <w:rFonts w:hint="default" w:ascii="Times New Roman" w:hAnsi="Times New Roman" w:cs="Times New Roman"/>
              </w:rPr>
            </w:pPr>
          </w:p>
        </w:tc>
        <w:tc>
          <w:tcPr>
            <w:tcW w:w="2880" w:type="dxa"/>
            <w:tcBorders>
              <w:top w:val="single" w:color="auto" w:sz="4" w:space="0"/>
            </w:tcBorders>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布袋除尘装置出口</w:t>
            </w:r>
          </w:p>
        </w:tc>
        <w:tc>
          <w:tcPr>
            <w:tcW w:w="2339" w:type="dxa"/>
            <w:tcBorders>
              <w:top w:val="single" w:color="auto" w:sz="4" w:space="0"/>
            </w:tcBorders>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低浓度颗粒物</w:t>
            </w:r>
          </w:p>
        </w:tc>
        <w:tc>
          <w:tcPr>
            <w:tcW w:w="2039" w:type="dxa"/>
            <w:tcBorders>
              <w:top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监测2天，每天3次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6" w:type="dxa"/>
            <w:vMerge w:val="restart"/>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有机废气、氯化氢</w:t>
            </w:r>
          </w:p>
        </w:tc>
        <w:tc>
          <w:tcPr>
            <w:tcW w:w="2880" w:type="dxa"/>
            <w:tcBorders>
              <w:top w:val="single" w:color="auto" w:sz="4" w:space="0"/>
            </w:tcBorders>
            <w:vAlign w:val="center"/>
          </w:tcPr>
          <w:p>
            <w:pPr>
              <w:jc w:val="center"/>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光催化氧化+活性炭设施进口</w:t>
            </w:r>
          </w:p>
        </w:tc>
        <w:tc>
          <w:tcPr>
            <w:tcW w:w="2339" w:type="dxa"/>
            <w:tcBorders>
              <w:top w:val="single" w:color="auto" w:sz="4" w:space="0"/>
            </w:tcBorders>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非甲烷总烃、氯化氢</w:t>
            </w:r>
          </w:p>
        </w:tc>
        <w:tc>
          <w:tcPr>
            <w:tcW w:w="2039" w:type="dxa"/>
            <w:tcBorders>
              <w:top w:val="single" w:color="auto" w:sz="4" w:space="0"/>
            </w:tcBorders>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rPr>
              <w:t>监测2天，每天3次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6" w:type="dxa"/>
            <w:vMerge w:val="continue"/>
            <w:vAlign w:val="center"/>
          </w:tcPr>
          <w:p>
            <w:pPr>
              <w:jc w:val="center"/>
              <w:rPr>
                <w:rFonts w:hint="default" w:ascii="Times New Roman" w:hAnsi="Times New Roman" w:cs="Times New Roman"/>
              </w:rPr>
            </w:pPr>
          </w:p>
        </w:tc>
        <w:tc>
          <w:tcPr>
            <w:tcW w:w="2880" w:type="dxa"/>
            <w:tcBorders>
              <w:top w:val="single" w:color="auto" w:sz="4" w:space="0"/>
            </w:tcBorders>
            <w:vAlign w:val="center"/>
          </w:tcPr>
          <w:p>
            <w:pPr>
              <w:jc w:val="center"/>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光催化氧化+活性炭设施出口</w:t>
            </w:r>
          </w:p>
        </w:tc>
        <w:tc>
          <w:tcPr>
            <w:tcW w:w="2339" w:type="dxa"/>
            <w:tcBorders>
              <w:top w:val="single" w:color="auto" w:sz="4" w:space="0"/>
            </w:tcBorders>
            <w:vAlign w:val="center"/>
          </w:tcPr>
          <w:p>
            <w:pPr>
              <w:jc w:val="center"/>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非甲烷总烃、氯化氢</w:t>
            </w:r>
          </w:p>
        </w:tc>
        <w:tc>
          <w:tcPr>
            <w:tcW w:w="2039" w:type="dxa"/>
            <w:tcBorders>
              <w:top w:val="single" w:color="auto" w:sz="4" w:space="0"/>
            </w:tcBorders>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rPr>
              <w:t>监测2天，每天3次</w:t>
            </w:r>
          </w:p>
        </w:tc>
      </w:tr>
    </w:tbl>
    <w:p>
      <w:pPr>
        <w:spacing w:line="240" w:lineRule="auto"/>
        <w:rPr>
          <w:rFonts w:hint="default" w:ascii="Times New Roman" w:hAnsi="Times New Roman" w:cs="Times New Roman"/>
          <w:sz w:val="24"/>
          <w:szCs w:val="24"/>
        </w:rPr>
      </w:pPr>
    </w:p>
    <w:p>
      <w:pPr>
        <w:spacing w:line="360" w:lineRule="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无组织</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无组织排放废气监测内容及频次具体见表7-</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rPr>
      </w:pPr>
      <w:r>
        <w:rPr>
          <w:rFonts w:hint="default" w:ascii="Times New Roman" w:hAnsi="Times New Roman" w:cs="Times New Roman"/>
          <w:b/>
          <w:bCs/>
        </w:rPr>
        <w:t>表7-</w:t>
      </w:r>
      <w:r>
        <w:rPr>
          <w:rFonts w:hint="default" w:ascii="Times New Roman" w:hAnsi="Times New Roman" w:cs="Times New Roman"/>
          <w:b/>
          <w:bCs/>
          <w:lang w:val="en-US" w:eastAsia="zh-CN"/>
        </w:rPr>
        <w:t>3</w:t>
      </w:r>
      <w:r>
        <w:rPr>
          <w:rFonts w:hint="default" w:ascii="Times New Roman" w:hAnsi="Times New Roman" w:cs="Times New Roman"/>
          <w:b/>
          <w:bCs/>
        </w:rPr>
        <w:t xml:space="preserve">  无组织废气监测内容及频次</w:t>
      </w:r>
    </w:p>
    <w:tbl>
      <w:tblPr>
        <w:tblStyle w:val="16"/>
        <w:tblW w:w="843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63"/>
        <w:gridCol w:w="2025"/>
        <w:gridCol w:w="2782"/>
        <w:gridCol w:w="21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 w:hRule="atLeast"/>
          <w:jc w:val="center"/>
        </w:trPr>
        <w:tc>
          <w:tcPr>
            <w:tcW w:w="1463" w:type="dxa"/>
            <w:tcBorders>
              <w:top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排放源</w:t>
            </w:r>
          </w:p>
        </w:tc>
        <w:tc>
          <w:tcPr>
            <w:tcW w:w="2025" w:type="dxa"/>
            <w:tcBorders>
              <w:top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监测点位</w:t>
            </w:r>
          </w:p>
        </w:tc>
        <w:tc>
          <w:tcPr>
            <w:tcW w:w="2782" w:type="dxa"/>
            <w:tcBorders>
              <w:top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监测因子</w:t>
            </w:r>
          </w:p>
        </w:tc>
        <w:tc>
          <w:tcPr>
            <w:tcW w:w="2160" w:type="dxa"/>
            <w:tcBorders>
              <w:top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监测频次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 w:hRule="atLeast"/>
          <w:jc w:val="center"/>
        </w:trPr>
        <w:tc>
          <w:tcPr>
            <w:tcW w:w="1463" w:type="dxa"/>
            <w:vAlign w:val="center"/>
          </w:tcPr>
          <w:p>
            <w:pPr>
              <w:jc w:val="center"/>
              <w:rPr>
                <w:rFonts w:hint="default" w:ascii="Times New Roman" w:hAnsi="Times New Roman" w:cs="Times New Roman"/>
              </w:rPr>
            </w:pPr>
            <w:r>
              <w:rPr>
                <w:rFonts w:hint="default" w:ascii="Times New Roman" w:hAnsi="Times New Roman" w:cs="Times New Roman"/>
              </w:rPr>
              <w:t>生产车间</w:t>
            </w:r>
          </w:p>
        </w:tc>
        <w:tc>
          <w:tcPr>
            <w:tcW w:w="2025" w:type="dxa"/>
            <w:vAlign w:val="center"/>
          </w:tcPr>
          <w:p>
            <w:pPr>
              <w:jc w:val="center"/>
              <w:rPr>
                <w:rFonts w:hint="default" w:ascii="Times New Roman" w:hAnsi="Times New Roman" w:cs="Times New Roman"/>
              </w:rPr>
            </w:pPr>
            <w:r>
              <w:rPr>
                <w:rFonts w:hint="default" w:ascii="Times New Roman" w:hAnsi="Times New Roman" w:cs="Times New Roman"/>
              </w:rPr>
              <w:t>东、南、西、北厂界共4个监测点位</w:t>
            </w:r>
          </w:p>
        </w:tc>
        <w:tc>
          <w:tcPr>
            <w:tcW w:w="2782"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总悬浮颗粒物、非甲烷总烃、氯化氢</w:t>
            </w:r>
          </w:p>
        </w:tc>
        <w:tc>
          <w:tcPr>
            <w:tcW w:w="2160" w:type="dxa"/>
            <w:vAlign w:val="center"/>
          </w:tcPr>
          <w:p>
            <w:pPr>
              <w:jc w:val="center"/>
              <w:rPr>
                <w:rFonts w:hint="default" w:ascii="Times New Roman" w:hAnsi="Times New Roman" w:cs="Times New Roman"/>
              </w:rPr>
            </w:pPr>
            <w:r>
              <w:rPr>
                <w:rFonts w:hint="default" w:ascii="Times New Roman" w:hAnsi="Times New Roman" w:cs="Times New Roman"/>
              </w:rPr>
              <w:t>监测2天，每天4次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 w:hRule="atLeast"/>
          <w:jc w:val="center"/>
        </w:trPr>
        <w:tc>
          <w:tcPr>
            <w:tcW w:w="1463" w:type="dxa"/>
            <w:vAlign w:val="center"/>
          </w:tcPr>
          <w:p>
            <w:pPr>
              <w:jc w:val="center"/>
              <w:rPr>
                <w:rFonts w:hint="default" w:ascii="Times New Roman" w:hAnsi="Times New Roman" w:cs="Times New Roman"/>
              </w:rPr>
            </w:pPr>
            <w:r>
              <w:rPr>
                <w:rFonts w:hint="default" w:ascii="Times New Roman" w:hAnsi="Times New Roman" w:cs="Times New Roman"/>
              </w:rPr>
              <w:t>生产车间</w:t>
            </w:r>
          </w:p>
        </w:tc>
        <w:tc>
          <w:tcPr>
            <w:tcW w:w="2025"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生产车间外1m处</w:t>
            </w:r>
          </w:p>
        </w:tc>
        <w:tc>
          <w:tcPr>
            <w:tcW w:w="2782"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非甲烷总烃</w:t>
            </w:r>
          </w:p>
        </w:tc>
        <w:tc>
          <w:tcPr>
            <w:tcW w:w="2160" w:type="dxa"/>
            <w:vAlign w:val="center"/>
          </w:tcPr>
          <w:p>
            <w:pPr>
              <w:jc w:val="center"/>
              <w:rPr>
                <w:rFonts w:hint="default" w:ascii="Times New Roman" w:hAnsi="Times New Roman" w:cs="Times New Roman"/>
              </w:rPr>
            </w:pPr>
            <w:r>
              <w:rPr>
                <w:rFonts w:hint="default" w:ascii="Times New Roman" w:hAnsi="Times New Roman" w:cs="Times New Roman"/>
              </w:rPr>
              <w:t>监测2天，每天4次</w:t>
            </w:r>
          </w:p>
        </w:tc>
      </w:tr>
    </w:tbl>
    <w:p>
      <w:pPr>
        <w:ind w:firstLine="420" w:firstLineChars="200"/>
        <w:rPr>
          <w:rFonts w:hint="default" w:ascii="Times New Roman" w:hAnsi="Times New Roman" w:cs="Times New Roman"/>
        </w:rPr>
      </w:pPr>
      <w:r>
        <w:rPr>
          <w:rFonts w:hint="default" w:ascii="Times New Roman" w:hAnsi="Times New Roman" w:cs="Times New Roman"/>
        </w:rPr>
        <w:t xml:space="preserve">注：同时测试风向、风速、温度、湿度、大气压等气象参数。 </w:t>
      </w:r>
    </w:p>
    <w:p>
      <w:pPr>
        <w:spacing w:line="240" w:lineRule="auto"/>
        <w:rPr>
          <w:rFonts w:hint="default" w:ascii="Times New Roman" w:hAnsi="Times New Roman" w:cs="Times New Roman"/>
        </w:rPr>
      </w:pPr>
    </w:p>
    <w:p>
      <w:pPr>
        <w:pStyle w:val="3"/>
        <w:spacing w:before="0" w:after="0" w:line="360" w:lineRule="auto"/>
        <w:rPr>
          <w:rFonts w:hint="default" w:ascii="Times New Roman" w:hAnsi="Times New Roman" w:eastAsia="宋体" w:cs="Times New Roman"/>
          <w:kern w:val="44"/>
          <w:sz w:val="24"/>
          <w:szCs w:val="24"/>
          <w:lang w:val="en-US" w:eastAsia="zh-CN"/>
        </w:rPr>
      </w:pPr>
      <w:bookmarkStart w:id="50" w:name="_Toc21940"/>
      <w:bookmarkStart w:id="51" w:name="_Toc11835"/>
      <w:bookmarkStart w:id="52" w:name="_Toc6080"/>
      <w:r>
        <w:rPr>
          <w:rFonts w:hint="default" w:ascii="Times New Roman" w:hAnsi="Times New Roman" w:eastAsia="宋体" w:cs="Times New Roman"/>
          <w:kern w:val="44"/>
          <w:sz w:val="24"/>
          <w:szCs w:val="24"/>
          <w:lang w:val="en-US" w:eastAsia="zh-CN"/>
        </w:rPr>
        <w:t>7.3噪声</w:t>
      </w:r>
      <w:bookmarkEnd w:id="50"/>
      <w:bookmarkEnd w:id="51"/>
      <w:bookmarkEnd w:id="52"/>
    </w:p>
    <w:p>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厂界噪声监测内容见表7-</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rPr>
      </w:pPr>
      <w:r>
        <w:rPr>
          <w:rFonts w:hint="default" w:ascii="Times New Roman" w:hAnsi="Times New Roman" w:cs="Times New Roman"/>
          <w:b/>
          <w:bCs/>
        </w:rPr>
        <w:t>表7-</w:t>
      </w:r>
      <w:r>
        <w:rPr>
          <w:rFonts w:hint="default" w:ascii="Times New Roman" w:hAnsi="Times New Roman" w:cs="Times New Roman"/>
          <w:b/>
          <w:bCs/>
          <w:lang w:val="en-US" w:eastAsia="zh-CN"/>
        </w:rPr>
        <w:t>4</w:t>
      </w:r>
      <w:r>
        <w:rPr>
          <w:rFonts w:hint="default" w:ascii="Times New Roman" w:hAnsi="Times New Roman" w:cs="Times New Roman"/>
          <w:b/>
          <w:bCs/>
        </w:rPr>
        <w:t xml:space="preserve">  噪声监测内容及监测频次</w:t>
      </w:r>
    </w:p>
    <w:tbl>
      <w:tblPr>
        <w:tblStyle w:val="1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2"/>
        <w:gridCol w:w="2226"/>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532" w:type="dxa"/>
            <w:vAlign w:val="center"/>
          </w:tcPr>
          <w:p>
            <w:pPr>
              <w:jc w:val="center"/>
              <w:rPr>
                <w:rFonts w:hint="default" w:ascii="Times New Roman" w:hAnsi="Times New Roman" w:cs="Times New Roman"/>
              </w:rPr>
            </w:pPr>
            <w:r>
              <w:rPr>
                <w:rFonts w:hint="default" w:ascii="Times New Roman" w:hAnsi="Times New Roman" w:cs="Times New Roman"/>
              </w:rPr>
              <w:t>监测点位</w:t>
            </w:r>
          </w:p>
        </w:tc>
        <w:tc>
          <w:tcPr>
            <w:tcW w:w="2226" w:type="dxa"/>
            <w:vAlign w:val="center"/>
          </w:tcPr>
          <w:p>
            <w:pPr>
              <w:jc w:val="center"/>
              <w:rPr>
                <w:rFonts w:hint="default" w:ascii="Times New Roman" w:hAnsi="Times New Roman" w:cs="Times New Roman"/>
              </w:rPr>
            </w:pPr>
            <w:r>
              <w:rPr>
                <w:rFonts w:hint="default" w:ascii="Times New Roman" w:hAnsi="Times New Roman" w:cs="Times New Roman"/>
              </w:rPr>
              <w:t>监测因子</w:t>
            </w:r>
          </w:p>
        </w:tc>
        <w:tc>
          <w:tcPr>
            <w:tcW w:w="2747" w:type="dxa"/>
            <w:vAlign w:val="center"/>
          </w:tcPr>
          <w:p>
            <w:pPr>
              <w:jc w:val="center"/>
              <w:rPr>
                <w:rFonts w:hint="default" w:ascii="Times New Roman" w:hAnsi="Times New Roman" w:cs="Times New Roman"/>
              </w:rPr>
            </w:pPr>
            <w:r>
              <w:rPr>
                <w:rFonts w:hint="default" w:ascii="Times New Roman" w:hAnsi="Times New Roman" w:cs="Times New Roma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532" w:type="dxa"/>
            <w:vAlign w:val="center"/>
          </w:tcPr>
          <w:p>
            <w:pPr>
              <w:jc w:val="center"/>
              <w:rPr>
                <w:rFonts w:hint="default" w:ascii="Times New Roman" w:hAnsi="Times New Roman" w:cs="Times New Roman"/>
              </w:rPr>
            </w:pPr>
            <w:r>
              <w:rPr>
                <w:rFonts w:hint="default" w:ascii="Times New Roman" w:hAnsi="Times New Roman" w:cs="Times New Roman"/>
              </w:rPr>
              <w:t>东、南、西、北厂界</w:t>
            </w:r>
          </w:p>
        </w:tc>
        <w:tc>
          <w:tcPr>
            <w:tcW w:w="2226" w:type="dxa"/>
            <w:vAlign w:val="center"/>
          </w:tcPr>
          <w:p>
            <w:pPr>
              <w:jc w:val="center"/>
              <w:rPr>
                <w:rFonts w:hint="default" w:ascii="Times New Roman" w:hAnsi="Times New Roman" w:cs="Times New Roman"/>
              </w:rPr>
            </w:pPr>
            <w:r>
              <w:rPr>
                <w:rFonts w:hint="default" w:ascii="Times New Roman" w:hAnsi="Times New Roman" w:cs="Times New Roman"/>
              </w:rPr>
              <w:t>等效连续A声级</w:t>
            </w:r>
          </w:p>
        </w:tc>
        <w:tc>
          <w:tcPr>
            <w:tcW w:w="2747" w:type="dxa"/>
            <w:vAlign w:val="center"/>
          </w:tcPr>
          <w:p>
            <w:pPr>
              <w:jc w:val="center"/>
              <w:rPr>
                <w:rFonts w:hint="default" w:ascii="Times New Roman" w:hAnsi="Times New Roman" w:cs="Times New Roman"/>
              </w:rPr>
            </w:pPr>
            <w:r>
              <w:rPr>
                <w:rFonts w:hint="default" w:ascii="Times New Roman" w:hAnsi="Times New Roman" w:cs="Times New Roman"/>
              </w:rPr>
              <w:t>监测2天，昼</w:t>
            </w:r>
            <w:r>
              <w:rPr>
                <w:rFonts w:hint="eastAsia" w:ascii="Times New Roman" w:hAnsi="Times New Roman" w:cs="Times New Roman"/>
                <w:lang w:eastAsia="zh-CN"/>
              </w:rPr>
              <w:t>、</w:t>
            </w:r>
            <w:r>
              <w:rPr>
                <w:rFonts w:hint="eastAsia" w:ascii="Times New Roman" w:hAnsi="Times New Roman" w:cs="Times New Roman"/>
                <w:lang w:val="en-US" w:eastAsia="zh-CN"/>
              </w:rPr>
              <w:t>夜</w:t>
            </w:r>
            <w:r>
              <w:rPr>
                <w:rFonts w:hint="default" w:ascii="Times New Roman" w:hAnsi="Times New Roman" w:cs="Times New Roman"/>
                <w:lang w:val="en-US" w:eastAsia="zh-CN"/>
              </w:rPr>
              <w:t>间</w:t>
            </w:r>
            <w:r>
              <w:rPr>
                <w:rFonts w:hint="eastAsia" w:ascii="Times New Roman" w:hAnsi="Times New Roman" w:cs="Times New Roman"/>
                <w:lang w:val="en-US" w:eastAsia="zh-CN"/>
              </w:rPr>
              <w:t>各</w:t>
            </w:r>
            <w:r>
              <w:rPr>
                <w:rFonts w:hint="default" w:ascii="Times New Roman" w:hAnsi="Times New Roman" w:cs="Times New Roman"/>
              </w:rPr>
              <w:t xml:space="preserve">2次。 </w:t>
            </w:r>
          </w:p>
        </w:tc>
      </w:tr>
    </w:tbl>
    <w:p>
      <w:pPr>
        <w:bidi w:val="0"/>
        <w:rPr>
          <w:rFonts w:hint="default" w:ascii="Times New Roman" w:hAnsi="Times New Roman" w:cs="Times New Roman"/>
          <w:lang w:val="en-US" w:eastAsia="zh-CN"/>
        </w:rPr>
      </w:pPr>
      <w:bookmarkStart w:id="53" w:name="_Toc10622"/>
      <w:bookmarkStart w:id="54" w:name="_Toc27615"/>
      <w:bookmarkStart w:id="55" w:name="_Toc5220"/>
      <w:bookmarkStart w:id="56" w:name="_Toc24171"/>
    </w:p>
    <w:bookmarkEnd w:id="53"/>
    <w:bookmarkEnd w:id="54"/>
    <w:bookmarkEnd w:id="55"/>
    <w:bookmarkEnd w:id="56"/>
    <w:p>
      <w:pPr>
        <w:pStyle w:val="3"/>
        <w:spacing w:before="0" w:after="0" w:line="360" w:lineRule="auto"/>
        <w:rPr>
          <w:rFonts w:hint="default" w:ascii="Times New Roman" w:hAnsi="Times New Roman" w:eastAsia="宋体" w:cs="Times New Roman"/>
          <w:kern w:val="44"/>
          <w:sz w:val="24"/>
          <w:szCs w:val="24"/>
          <w:lang w:val="en-US" w:eastAsia="zh-CN"/>
        </w:rPr>
      </w:pPr>
      <w:bookmarkStart w:id="57" w:name="_Toc14737"/>
      <w:r>
        <w:rPr>
          <w:rFonts w:hint="default" w:ascii="Times New Roman" w:hAnsi="Times New Roman" w:eastAsia="宋体" w:cs="Times New Roman"/>
          <w:kern w:val="44"/>
          <w:sz w:val="24"/>
          <w:szCs w:val="24"/>
          <w:lang w:val="en-US" w:eastAsia="zh-CN"/>
        </w:rPr>
        <w:t>7.4固废</w:t>
      </w:r>
      <w:bookmarkEnd w:id="57"/>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调查项目产生的固体废弃物的种类、属性、年产生量和处理方式。</w:t>
      </w:r>
    </w:p>
    <w:p>
      <w:pPr>
        <w:spacing w:line="360" w:lineRule="auto"/>
        <w:ind w:firstLine="480" w:firstLineChars="200"/>
        <w:rPr>
          <w:rFonts w:hint="default" w:ascii="Times New Roman" w:hAnsi="Times New Roman" w:cs="Times New Roman"/>
          <w:sz w:val="24"/>
          <w:szCs w:val="24"/>
        </w:rPr>
      </w:pPr>
    </w:p>
    <w:p>
      <w:pPr>
        <w:pStyle w:val="2"/>
        <w:numPr>
          <w:ilvl w:val="0"/>
          <w:numId w:val="1"/>
        </w:numPr>
        <w:spacing w:before="0" w:after="0" w:line="360" w:lineRule="auto"/>
        <w:ind w:left="0" w:leftChars="0" w:firstLine="0" w:firstLineChars="0"/>
        <w:rPr>
          <w:rFonts w:hint="default" w:ascii="Times New Roman" w:hAnsi="Times New Roman" w:cs="Times New Roman"/>
          <w:sz w:val="24"/>
          <w:szCs w:val="24"/>
        </w:rPr>
      </w:pPr>
      <w:bookmarkStart w:id="58" w:name="_Toc29556"/>
      <w:bookmarkStart w:id="59" w:name="_Toc515273921"/>
      <w:r>
        <w:rPr>
          <w:rFonts w:hint="default" w:ascii="Times New Roman" w:hAnsi="Times New Roman" w:cs="Times New Roman"/>
          <w:sz w:val="24"/>
          <w:szCs w:val="24"/>
        </w:rPr>
        <w:t>质量保证及质量控制</w:t>
      </w:r>
      <w:bookmarkEnd w:id="58"/>
      <w:bookmarkEnd w:id="59"/>
    </w:p>
    <w:p>
      <w:pPr>
        <w:spacing w:line="360" w:lineRule="auto"/>
        <w:ind w:firstLine="480" w:firstLineChars="200"/>
        <w:rPr>
          <w:rFonts w:hint="default"/>
        </w:rPr>
      </w:pPr>
      <w:r>
        <w:rPr>
          <w:rFonts w:hint="eastAsia"/>
          <w:color w:val="auto"/>
          <w:sz w:val="24"/>
          <w:szCs w:val="24"/>
          <w:lang w:val="en-US" w:eastAsia="zh-CN"/>
        </w:rPr>
        <w:t>本项目废水、废气、噪声现场验收监测工作委托嘉兴弘正检测有限公司，以下为嘉兴弘正检测有限公司对本项目监测工作作出的质量保证及质控措施。</w:t>
      </w:r>
    </w:p>
    <w:p>
      <w:pPr>
        <w:pStyle w:val="3"/>
        <w:spacing w:before="0" w:after="0" w:line="360" w:lineRule="auto"/>
        <w:rPr>
          <w:rFonts w:hint="default" w:ascii="Times New Roman" w:hAnsi="Times New Roman" w:eastAsia="宋体" w:cs="Times New Roman"/>
          <w:sz w:val="24"/>
          <w:szCs w:val="24"/>
        </w:rPr>
      </w:pPr>
      <w:bookmarkStart w:id="60" w:name="_Toc952"/>
      <w:bookmarkStart w:id="61" w:name="_Toc515273922"/>
      <w:r>
        <w:rPr>
          <w:rFonts w:hint="default" w:ascii="Times New Roman" w:hAnsi="Times New Roman" w:eastAsia="宋体" w:cs="Times New Roman"/>
          <w:sz w:val="24"/>
          <w:szCs w:val="24"/>
        </w:rPr>
        <w:t>8.1监测分析方法</w:t>
      </w:r>
      <w:bookmarkEnd w:id="60"/>
      <w:bookmarkEnd w:id="61"/>
    </w:p>
    <w:p>
      <w:pPr>
        <w:autoSpaceDE w:val="0"/>
        <w:autoSpaceDN w:val="0"/>
        <w:adjustRightIn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监测分析方法见表8-1。</w:t>
      </w:r>
    </w:p>
    <w:p>
      <w:pPr>
        <w:pStyle w:val="4"/>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rPr>
        <w:t>表8-1  分析监</w:t>
      </w:r>
      <w:r>
        <w:rPr>
          <w:rFonts w:hint="default" w:ascii="Times New Roman" w:hAnsi="Times New Roman" w:cs="Times New Roman"/>
          <w:b/>
          <w:bCs/>
          <w:color w:val="auto"/>
          <w:sz w:val="21"/>
          <w:szCs w:val="21"/>
        </w:rPr>
        <w:t>测方法一览表</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2"/>
        <w:gridCol w:w="2088"/>
        <w:gridCol w:w="55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12" w:type="dxa"/>
            <w:tcBorders>
              <w:top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类型</w:t>
            </w:r>
          </w:p>
        </w:tc>
        <w:tc>
          <w:tcPr>
            <w:tcW w:w="2088" w:type="dxa"/>
            <w:tcBorders>
              <w:top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监测项目</w:t>
            </w:r>
          </w:p>
        </w:tc>
        <w:tc>
          <w:tcPr>
            <w:tcW w:w="5504" w:type="dxa"/>
            <w:tcBorders>
              <w:top w:val="single" w:color="auto" w:sz="4" w:space="0"/>
            </w:tcBorders>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监测分析方法</w:t>
            </w:r>
            <w:r>
              <w:rPr>
                <w:rFonts w:hint="default" w:ascii="Times New Roman" w:hAnsi="Times New Roman" w:cs="Times New Roman"/>
                <w:sz w:val="21"/>
                <w:szCs w:val="21"/>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12" w:type="dxa"/>
            <w:vMerge w:val="restart"/>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废水</w:t>
            </w:r>
          </w:p>
        </w:tc>
        <w:tc>
          <w:tcPr>
            <w:tcW w:w="2088" w:type="dxa"/>
            <w:vAlign w:val="center"/>
          </w:tcPr>
          <w:p>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color w:val="000000"/>
                <w:kern w:val="0"/>
                <w:sz w:val="21"/>
                <w:szCs w:val="21"/>
              </w:rPr>
              <w:t>pH</w:t>
            </w:r>
          </w:p>
        </w:tc>
        <w:tc>
          <w:tcPr>
            <w:tcW w:w="5504" w:type="dxa"/>
            <w:vAlign w:val="center"/>
          </w:tcPr>
          <w:p>
            <w:pPr>
              <w:widowControl/>
              <w:spacing w:line="240" w:lineRule="auto"/>
              <w:jc w:val="center"/>
              <w:textAlignment w:val="center"/>
              <w:rPr>
                <w:rFonts w:hint="default" w:ascii="Times New Roman" w:hAnsi="Times New Roman" w:cs="Times New Roman"/>
                <w:kern w:val="0"/>
                <w:sz w:val="21"/>
                <w:szCs w:val="21"/>
              </w:rPr>
            </w:pPr>
            <w:r>
              <w:rPr>
                <w:rFonts w:hint="default" w:ascii="Times New Roman" w:hAnsi="Times New Roman" w:cs="Times New Roman"/>
                <w:color w:val="000000"/>
                <w:kern w:val="0"/>
                <w:sz w:val="21"/>
                <w:szCs w:val="21"/>
              </w:rPr>
              <w:t>水质 pH值的测定 玻璃电极法 GB/T 6920-1986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12" w:type="dxa"/>
            <w:vMerge w:val="continue"/>
            <w:vAlign w:val="center"/>
          </w:tcPr>
          <w:p>
            <w:pPr>
              <w:jc w:val="center"/>
              <w:rPr>
                <w:rFonts w:hint="default" w:ascii="Times New Roman" w:hAnsi="Times New Roman" w:cs="Times New Roman"/>
                <w:sz w:val="21"/>
                <w:szCs w:val="21"/>
              </w:rPr>
            </w:pPr>
          </w:p>
        </w:tc>
        <w:tc>
          <w:tcPr>
            <w:tcW w:w="2088" w:type="dxa"/>
            <w:vAlign w:val="center"/>
          </w:tcPr>
          <w:p>
            <w:pPr>
              <w:widowControl/>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化学需氧量</w:t>
            </w:r>
          </w:p>
        </w:tc>
        <w:tc>
          <w:tcPr>
            <w:tcW w:w="5504" w:type="dxa"/>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水质 化学需氧量的测定 重铬酸盐法 HJ 828-2017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12" w:type="dxa"/>
            <w:vMerge w:val="continue"/>
            <w:vAlign w:val="center"/>
          </w:tcPr>
          <w:p>
            <w:pPr>
              <w:jc w:val="center"/>
              <w:rPr>
                <w:rFonts w:hint="default" w:ascii="Times New Roman" w:hAnsi="Times New Roman" w:cs="Times New Roman"/>
                <w:sz w:val="21"/>
                <w:szCs w:val="21"/>
              </w:rPr>
            </w:pPr>
          </w:p>
        </w:tc>
        <w:tc>
          <w:tcPr>
            <w:tcW w:w="2088"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氨氮</w:t>
            </w:r>
          </w:p>
        </w:tc>
        <w:tc>
          <w:tcPr>
            <w:tcW w:w="5504" w:type="dxa"/>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水质 氨氮的测定 纳氏试剂分光光度</w:t>
            </w:r>
            <w:r>
              <w:rPr>
                <w:rFonts w:hint="default" w:ascii="Times New Roman" w:hAnsi="Times New Roman" w:cs="Times New Roman"/>
                <w:color w:val="000000"/>
                <w:kern w:val="0"/>
                <w:sz w:val="21"/>
                <w:szCs w:val="21"/>
                <w:lang w:eastAsia="zh-CN"/>
              </w:rPr>
              <w:t>法</w:t>
            </w:r>
            <w:r>
              <w:rPr>
                <w:rFonts w:hint="default" w:ascii="Times New Roman" w:hAnsi="Times New Roman" w:cs="Times New Roman"/>
                <w:color w:val="000000"/>
                <w:kern w:val="0"/>
                <w:sz w:val="21"/>
                <w:szCs w:val="21"/>
                <w:lang w:val="en-US" w:eastAsia="zh-CN"/>
              </w:rPr>
              <w:t xml:space="preserve"> </w:t>
            </w:r>
            <w:r>
              <w:rPr>
                <w:rFonts w:hint="default" w:ascii="Times New Roman" w:hAnsi="Times New Roman" w:cs="Times New Roman"/>
                <w:color w:val="000000"/>
                <w:kern w:val="0"/>
                <w:sz w:val="21"/>
                <w:szCs w:val="21"/>
              </w:rPr>
              <w:t>HJ 535-2009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12" w:type="dxa"/>
            <w:vMerge w:val="continue"/>
            <w:vAlign w:val="center"/>
          </w:tcPr>
          <w:p>
            <w:pPr>
              <w:jc w:val="center"/>
              <w:rPr>
                <w:rFonts w:hint="default" w:ascii="Times New Roman" w:hAnsi="Times New Roman" w:cs="Times New Roman"/>
                <w:sz w:val="21"/>
                <w:szCs w:val="21"/>
              </w:rPr>
            </w:pPr>
          </w:p>
        </w:tc>
        <w:tc>
          <w:tcPr>
            <w:tcW w:w="2088"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悬浮物</w:t>
            </w:r>
          </w:p>
        </w:tc>
        <w:tc>
          <w:tcPr>
            <w:tcW w:w="5504" w:type="dxa"/>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水质 悬浮物的测定 重量</w:t>
            </w:r>
            <w:r>
              <w:rPr>
                <w:rFonts w:hint="default" w:ascii="Times New Roman" w:hAnsi="Times New Roman" w:cs="Times New Roman"/>
                <w:color w:val="000000"/>
                <w:kern w:val="0"/>
                <w:sz w:val="21"/>
                <w:szCs w:val="21"/>
                <w:lang w:eastAsia="zh-CN"/>
              </w:rPr>
              <w:t>法</w:t>
            </w:r>
            <w:r>
              <w:rPr>
                <w:rFonts w:hint="default" w:ascii="Times New Roman" w:hAnsi="Times New Roman" w:cs="Times New Roman"/>
                <w:color w:val="000000"/>
                <w:kern w:val="0"/>
                <w:sz w:val="21"/>
                <w:szCs w:val="21"/>
                <w:lang w:val="en-US" w:eastAsia="zh-CN"/>
              </w:rPr>
              <w:t xml:space="preserve"> </w:t>
            </w:r>
            <w:r>
              <w:rPr>
                <w:rFonts w:hint="default" w:ascii="Times New Roman" w:hAnsi="Times New Roman" w:cs="Times New Roman"/>
                <w:color w:val="000000"/>
                <w:kern w:val="0"/>
                <w:sz w:val="21"/>
                <w:szCs w:val="21"/>
              </w:rPr>
              <w:t>GB/T 11901-1989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12" w:type="dxa"/>
            <w:vMerge w:val="continue"/>
            <w:vAlign w:val="center"/>
          </w:tcPr>
          <w:p>
            <w:pPr>
              <w:jc w:val="center"/>
              <w:rPr>
                <w:rFonts w:hint="default" w:ascii="Times New Roman" w:hAnsi="Times New Roman" w:cs="Times New Roman"/>
                <w:sz w:val="21"/>
                <w:szCs w:val="21"/>
              </w:rPr>
            </w:pPr>
          </w:p>
        </w:tc>
        <w:tc>
          <w:tcPr>
            <w:tcW w:w="2088" w:type="dxa"/>
            <w:vAlign w:val="center"/>
          </w:tcPr>
          <w:p>
            <w:pPr>
              <w:widowControl/>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总磷</w:t>
            </w:r>
          </w:p>
        </w:tc>
        <w:tc>
          <w:tcPr>
            <w:tcW w:w="5504" w:type="dxa"/>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水质 总磷的测定</w:t>
            </w:r>
            <w:r>
              <w:rPr>
                <w:rFonts w:hint="default"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t>钼酸铵分光光度法 GB/T 11893-1989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12" w:type="dxa"/>
            <w:vMerge w:val="restar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废气</w:t>
            </w:r>
          </w:p>
        </w:tc>
        <w:tc>
          <w:tcPr>
            <w:tcW w:w="2088" w:type="dxa"/>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eastAsia="宋体" w:cs="Times New Roman"/>
                <w:sz w:val="21"/>
                <w:szCs w:val="21"/>
                <w:lang w:eastAsia="zh-CN"/>
              </w:rPr>
              <w:t>颗粒物</w:t>
            </w:r>
          </w:p>
        </w:tc>
        <w:tc>
          <w:tcPr>
            <w:tcW w:w="5504" w:type="dxa"/>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color w:val="000000"/>
                <w:kern w:val="0"/>
                <w:sz w:val="21"/>
                <w:szCs w:val="21"/>
              </w:rPr>
              <w:t>固定污染源排气中颗粒物测定与气态污染物采样方法 GB/T 16157-1996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12" w:type="dxa"/>
            <w:vMerge w:val="continue"/>
            <w:vAlign w:val="center"/>
          </w:tcPr>
          <w:p>
            <w:pPr>
              <w:jc w:val="center"/>
              <w:rPr>
                <w:rFonts w:hint="default" w:ascii="Times New Roman" w:hAnsi="Times New Roman" w:cs="Times New Roman"/>
                <w:sz w:val="21"/>
                <w:szCs w:val="21"/>
                <w:lang w:val="en-US" w:eastAsia="zh-CN"/>
              </w:rPr>
            </w:pPr>
          </w:p>
        </w:tc>
        <w:tc>
          <w:tcPr>
            <w:tcW w:w="2088" w:type="dxa"/>
            <w:vAlign w:val="center"/>
          </w:tcPr>
          <w:p>
            <w:pPr>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kern w:val="0"/>
                <w:sz w:val="21"/>
                <w:szCs w:val="21"/>
                <w:lang w:val="en-US" w:eastAsia="zh-CN"/>
              </w:rPr>
              <w:t>低浓度颗粒物</w:t>
            </w:r>
          </w:p>
        </w:tc>
        <w:tc>
          <w:tcPr>
            <w:tcW w:w="5504" w:type="dxa"/>
            <w:vAlign w:val="center"/>
          </w:tcPr>
          <w:p>
            <w:pPr>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 xml:space="preserve">固定污染源废气 低浓度颗粒物的测定 </w:t>
            </w:r>
          </w:p>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color w:val="000000"/>
                <w:kern w:val="0"/>
                <w:sz w:val="21"/>
                <w:szCs w:val="21"/>
                <w:lang w:val="en-US" w:eastAsia="zh-CN"/>
              </w:rPr>
              <w:t>重量法 HJ 836-2017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12" w:type="dxa"/>
            <w:vMerge w:val="continue"/>
            <w:vAlign w:val="center"/>
          </w:tcPr>
          <w:p>
            <w:pPr>
              <w:jc w:val="center"/>
              <w:rPr>
                <w:rFonts w:hint="default" w:ascii="Times New Roman" w:hAnsi="Times New Roman" w:cs="Times New Roman"/>
                <w:sz w:val="21"/>
                <w:szCs w:val="21"/>
                <w:lang w:val="en-US" w:eastAsia="zh-CN"/>
              </w:rPr>
            </w:pPr>
          </w:p>
        </w:tc>
        <w:tc>
          <w:tcPr>
            <w:tcW w:w="2088" w:type="dxa"/>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color w:val="000000"/>
                <w:kern w:val="0"/>
                <w:sz w:val="21"/>
                <w:szCs w:val="21"/>
                <w:lang w:eastAsia="zh-CN"/>
              </w:rPr>
              <w:t>氯化氢</w:t>
            </w:r>
          </w:p>
        </w:tc>
        <w:tc>
          <w:tcPr>
            <w:tcW w:w="5504" w:type="dxa"/>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eastAsia="宋体" w:cs="Times New Roman"/>
                <w:sz w:val="21"/>
                <w:szCs w:val="21"/>
                <w:lang w:val="en-US" w:eastAsia="zh-CN"/>
              </w:rPr>
              <w:t xml:space="preserve">环境空气和废气 氯化氢的测定 离子色谱法 HJ 549-2016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12" w:type="dxa"/>
            <w:vMerge w:val="continue"/>
            <w:vAlign w:val="center"/>
          </w:tcPr>
          <w:p>
            <w:pPr>
              <w:jc w:val="center"/>
              <w:rPr>
                <w:rFonts w:hint="default" w:ascii="Times New Roman" w:hAnsi="Times New Roman" w:cs="Times New Roman"/>
                <w:sz w:val="21"/>
                <w:szCs w:val="21"/>
                <w:lang w:val="en-US" w:eastAsia="zh-CN"/>
              </w:rPr>
            </w:pPr>
          </w:p>
        </w:tc>
        <w:tc>
          <w:tcPr>
            <w:tcW w:w="2088"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非甲烷总烃</w:t>
            </w:r>
          </w:p>
        </w:tc>
        <w:tc>
          <w:tcPr>
            <w:tcW w:w="5504" w:type="dxa"/>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固定污染源废气 总烃、甲烷和</w:t>
            </w:r>
          </w:p>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非甲烷总烃的测定 气相色谱法 HJ 38-2017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12" w:type="dxa"/>
            <w:vMerge w:val="continue"/>
            <w:vAlign w:val="center"/>
          </w:tcPr>
          <w:p>
            <w:pPr>
              <w:jc w:val="center"/>
              <w:rPr>
                <w:rFonts w:hint="default" w:ascii="Times New Roman" w:hAnsi="Times New Roman" w:cs="Times New Roman"/>
                <w:sz w:val="21"/>
                <w:szCs w:val="21"/>
                <w:lang w:val="en-US" w:eastAsia="zh-CN"/>
              </w:rPr>
            </w:pPr>
          </w:p>
        </w:tc>
        <w:tc>
          <w:tcPr>
            <w:tcW w:w="2088" w:type="dxa"/>
            <w:vAlign w:val="center"/>
          </w:tcPr>
          <w:p>
            <w:pPr>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总悬浮颗粒物</w:t>
            </w:r>
          </w:p>
        </w:tc>
        <w:tc>
          <w:tcPr>
            <w:tcW w:w="5504" w:type="dxa"/>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 xml:space="preserve">环境空气 总悬浮颗粒物的测定 重量法 </w:t>
            </w:r>
          </w:p>
          <w:p>
            <w:pPr>
              <w:jc w:val="center"/>
              <w:rPr>
                <w:rFonts w:hint="default" w:ascii="Times New Roman" w:hAnsi="Times New Roman" w:cs="Times New Roman"/>
                <w:color w:val="000000"/>
                <w:kern w:val="0"/>
                <w:sz w:val="21"/>
                <w:szCs w:val="21"/>
                <w:lang w:val="en-US" w:eastAsia="zh-CN"/>
              </w:rPr>
            </w:pPr>
            <w:r>
              <w:rPr>
                <w:rFonts w:hint="default" w:ascii="Times New Roman" w:hAnsi="Times New Roman" w:eastAsia="宋体" w:cs="Times New Roman"/>
                <w:sz w:val="21"/>
                <w:szCs w:val="21"/>
                <w:lang w:val="en-US" w:eastAsia="zh-CN"/>
              </w:rPr>
              <w:t>GB/T 15432-1995及其修改单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12" w:type="dxa"/>
            <w:vMerge w:val="continue"/>
            <w:vAlign w:val="center"/>
          </w:tcPr>
          <w:p>
            <w:pPr>
              <w:jc w:val="center"/>
              <w:rPr>
                <w:rFonts w:hint="default" w:ascii="Times New Roman" w:hAnsi="Times New Roman" w:cs="Times New Roman"/>
                <w:sz w:val="21"/>
                <w:szCs w:val="21"/>
                <w:lang w:val="en-US" w:eastAsia="zh-CN"/>
              </w:rPr>
            </w:pPr>
          </w:p>
        </w:tc>
        <w:tc>
          <w:tcPr>
            <w:tcW w:w="2088" w:type="dxa"/>
            <w:vAlign w:val="center"/>
          </w:tcPr>
          <w:p>
            <w:pPr>
              <w:widowControl/>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非甲烷总烃</w:t>
            </w:r>
          </w:p>
          <w:p>
            <w:pPr>
              <w:widowControl/>
              <w:jc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eastAsia="zh-CN"/>
              </w:rPr>
              <w:t>（</w:t>
            </w:r>
            <w:r>
              <w:rPr>
                <w:rFonts w:hint="eastAsia" w:ascii="Times New Roman" w:hAnsi="Times New Roman" w:eastAsia="宋体" w:cs="Times New Roman"/>
                <w:color w:val="000000"/>
                <w:kern w:val="0"/>
                <w:sz w:val="21"/>
                <w:szCs w:val="21"/>
                <w:lang w:val="en-US" w:eastAsia="zh-CN"/>
              </w:rPr>
              <w:t>无组织</w:t>
            </w:r>
            <w:r>
              <w:rPr>
                <w:rFonts w:hint="eastAsia" w:ascii="Times New Roman" w:hAnsi="Times New Roman" w:eastAsia="宋体" w:cs="Times New Roman"/>
                <w:color w:val="000000"/>
                <w:kern w:val="0"/>
                <w:sz w:val="21"/>
                <w:szCs w:val="21"/>
                <w:lang w:eastAsia="zh-CN"/>
              </w:rPr>
              <w:t>）</w:t>
            </w:r>
          </w:p>
        </w:tc>
        <w:tc>
          <w:tcPr>
            <w:tcW w:w="5504" w:type="dxa"/>
            <w:vAlign w:val="top"/>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xml:space="preserve">环境空气 总烃、甲烷和非甲烷总烃的测定 </w:t>
            </w:r>
          </w:p>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kern w:val="0"/>
                <w:sz w:val="21"/>
                <w:szCs w:val="21"/>
                <w:lang w:val="en-US" w:eastAsia="zh-CN"/>
              </w:rPr>
              <w:t>直接进样-气相色谱法 HJ 604-2017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12"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噪声</w:t>
            </w:r>
          </w:p>
        </w:tc>
        <w:tc>
          <w:tcPr>
            <w:tcW w:w="208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厂界噪声</w:t>
            </w:r>
          </w:p>
        </w:tc>
        <w:tc>
          <w:tcPr>
            <w:tcW w:w="5504" w:type="dxa"/>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kern w:val="0"/>
                <w:sz w:val="21"/>
                <w:szCs w:val="21"/>
                <w:lang w:eastAsia="zh-CN"/>
              </w:rPr>
              <w:t>工业企业厂界环境噪声排放标准 GB 12348-2008</w:t>
            </w:r>
          </w:p>
        </w:tc>
      </w:tr>
    </w:tbl>
    <w:p>
      <w:pPr>
        <w:bidi w:val="0"/>
        <w:rPr>
          <w:rFonts w:hint="default" w:ascii="Times New Roman" w:hAnsi="Times New Roman" w:cs="Times New Roman"/>
        </w:rPr>
      </w:pPr>
      <w:bookmarkStart w:id="62" w:name="_Toc515273923"/>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sz w:val="24"/>
          <w:szCs w:val="24"/>
        </w:rPr>
      </w:pPr>
      <w:bookmarkStart w:id="63" w:name="_Toc1364"/>
      <w:r>
        <w:rPr>
          <w:rFonts w:hint="default" w:ascii="Times New Roman" w:hAnsi="Times New Roman" w:eastAsia="宋体" w:cs="Times New Roman"/>
          <w:sz w:val="24"/>
          <w:szCs w:val="24"/>
        </w:rPr>
        <w:t>8.2监测仪器</w:t>
      </w:r>
      <w:bookmarkEnd w:id="62"/>
      <w:bookmarkEnd w:id="63"/>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监测仪器见表8-2。</w:t>
      </w:r>
    </w:p>
    <w:p>
      <w:pPr>
        <w:pStyle w:val="4"/>
        <w:snapToGrid/>
        <w:spacing w:line="240" w:lineRule="auto"/>
        <w:ind w:firstLine="0"/>
        <w:jc w:val="center"/>
        <w:rPr>
          <w:rFonts w:hint="default" w:ascii="Times New Roman" w:hAnsi="Times New Roman" w:cs="Times New Roman"/>
          <w:b/>
          <w:bCs/>
          <w:color w:val="auto"/>
        </w:rPr>
      </w:pPr>
      <w:r>
        <w:rPr>
          <w:rFonts w:hint="default" w:ascii="Times New Roman" w:hAnsi="Times New Roman" w:cs="Times New Roman"/>
          <w:b/>
          <w:bCs/>
          <w:color w:val="auto"/>
        </w:rPr>
        <w:t>表8-2  分析监测方法一览表</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5"/>
        <w:gridCol w:w="2040"/>
        <w:gridCol w:w="2130"/>
        <w:gridCol w:w="1535"/>
        <w:gridCol w:w="20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 w:hRule="atLeast"/>
          <w:tblHeader/>
          <w:jc w:val="center"/>
        </w:trPr>
        <w:tc>
          <w:tcPr>
            <w:tcW w:w="795" w:type="dxa"/>
            <w:tcBorders>
              <w:top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类型</w:t>
            </w:r>
          </w:p>
        </w:tc>
        <w:tc>
          <w:tcPr>
            <w:tcW w:w="2040" w:type="dxa"/>
            <w:tcBorders>
              <w:top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监测项目</w:t>
            </w:r>
          </w:p>
        </w:tc>
        <w:tc>
          <w:tcPr>
            <w:tcW w:w="2130" w:type="dxa"/>
            <w:tcBorders>
              <w:top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仪器</w:t>
            </w:r>
          </w:p>
        </w:tc>
        <w:tc>
          <w:tcPr>
            <w:tcW w:w="1535" w:type="dxa"/>
            <w:tcBorders>
              <w:top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型号</w:t>
            </w:r>
          </w:p>
        </w:tc>
        <w:tc>
          <w:tcPr>
            <w:tcW w:w="2004" w:type="dxa"/>
            <w:tcBorders>
              <w:top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自校准或检定校准或计量检定情况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 w:hRule="atLeast"/>
          <w:jc w:val="center"/>
        </w:trPr>
        <w:tc>
          <w:tcPr>
            <w:tcW w:w="795" w:type="dxa"/>
            <w:vMerge w:val="restart"/>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废水</w:t>
            </w:r>
          </w:p>
        </w:tc>
        <w:tc>
          <w:tcPr>
            <w:tcW w:w="2040" w:type="dxa"/>
            <w:vAlign w:val="center"/>
          </w:tcPr>
          <w:p>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color w:val="000000"/>
                <w:kern w:val="0"/>
                <w:sz w:val="21"/>
                <w:szCs w:val="21"/>
              </w:rPr>
              <w:t>pH</w:t>
            </w:r>
          </w:p>
        </w:tc>
        <w:tc>
          <w:tcPr>
            <w:tcW w:w="2130" w:type="dxa"/>
            <w:vAlign w:val="center"/>
          </w:tcPr>
          <w:p>
            <w:pPr>
              <w:widowControl/>
              <w:jc w:val="center"/>
              <w:textAlignment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color w:val="000000"/>
                <w:kern w:val="0"/>
                <w:sz w:val="21"/>
                <w:szCs w:val="21"/>
                <w:lang w:val="en-US" w:eastAsia="zh-CN"/>
              </w:rPr>
              <w:t>台式pH计</w:t>
            </w:r>
          </w:p>
        </w:tc>
        <w:tc>
          <w:tcPr>
            <w:tcW w:w="1535" w:type="dxa"/>
            <w:vAlign w:val="center"/>
          </w:tcPr>
          <w:p>
            <w:pPr>
              <w:jc w:val="center"/>
              <w:rPr>
                <w:rFonts w:hint="default" w:ascii="Times New Roman" w:hAnsi="Times New Roman" w:cs="Times New Roman"/>
                <w:kern w:val="0"/>
                <w:sz w:val="21"/>
                <w:szCs w:val="21"/>
              </w:rPr>
            </w:pPr>
            <w:r>
              <w:rPr>
                <w:rFonts w:hint="default" w:ascii="Times New Roman" w:hAnsi="Times New Roman" w:eastAsia="宋体" w:cs="Times New Roman"/>
                <w:color w:val="auto"/>
                <w:kern w:val="0"/>
                <w:sz w:val="21"/>
                <w:szCs w:val="21"/>
                <w:lang w:val="en-US" w:eastAsia="zh-CN"/>
              </w:rPr>
              <w:t>FE28-Standard</w:t>
            </w:r>
          </w:p>
        </w:tc>
        <w:tc>
          <w:tcPr>
            <w:tcW w:w="2004"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已检定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 w:hRule="atLeast"/>
          <w:jc w:val="center"/>
        </w:trPr>
        <w:tc>
          <w:tcPr>
            <w:tcW w:w="795" w:type="dxa"/>
            <w:vMerge w:val="continue"/>
            <w:vAlign w:val="center"/>
          </w:tcPr>
          <w:p>
            <w:pPr>
              <w:jc w:val="center"/>
              <w:rPr>
                <w:rFonts w:hint="default" w:ascii="Times New Roman" w:hAnsi="Times New Roman" w:cs="Times New Roman"/>
                <w:sz w:val="21"/>
                <w:szCs w:val="21"/>
              </w:rPr>
            </w:pPr>
          </w:p>
        </w:tc>
        <w:tc>
          <w:tcPr>
            <w:tcW w:w="2040" w:type="dxa"/>
            <w:vAlign w:val="center"/>
          </w:tcPr>
          <w:p>
            <w:pPr>
              <w:widowControl/>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化学需氧量</w:t>
            </w:r>
          </w:p>
        </w:tc>
        <w:tc>
          <w:tcPr>
            <w:tcW w:w="2130" w:type="dxa"/>
            <w:vAlign w:val="center"/>
          </w:tcPr>
          <w:p>
            <w:pPr>
              <w:widowControl/>
              <w:jc w:val="center"/>
              <w:textAlignment w:val="bottom"/>
              <w:rPr>
                <w:rFonts w:hint="default" w:ascii="Times New Roman" w:hAnsi="Times New Roman" w:cs="Times New Roman"/>
                <w:sz w:val="21"/>
                <w:szCs w:val="21"/>
              </w:rPr>
            </w:pPr>
            <w:r>
              <w:rPr>
                <w:rFonts w:hint="default" w:ascii="Times New Roman" w:hAnsi="Times New Roman" w:cs="Times New Roman"/>
                <w:color w:val="000000"/>
                <w:kern w:val="0"/>
                <w:sz w:val="21"/>
                <w:szCs w:val="21"/>
              </w:rPr>
              <w:t>酸式滴定管</w:t>
            </w:r>
          </w:p>
        </w:tc>
        <w:tc>
          <w:tcPr>
            <w:tcW w:w="1535" w:type="dxa"/>
            <w:vAlign w:val="center"/>
          </w:tcPr>
          <w:p>
            <w:pPr>
              <w:jc w:val="center"/>
              <w:rPr>
                <w:rFonts w:hint="default" w:ascii="Times New Roman" w:hAnsi="Times New Roman" w:cs="Times New Roman"/>
                <w:sz w:val="21"/>
                <w:szCs w:val="21"/>
              </w:rPr>
            </w:pPr>
            <w:r>
              <w:rPr>
                <w:rFonts w:hint="default" w:ascii="Times New Roman" w:hAnsi="Times New Roman" w:cs="Times New Roman"/>
                <w:kern w:val="0"/>
                <w:sz w:val="21"/>
                <w:szCs w:val="21"/>
              </w:rPr>
              <w:t>/</w:t>
            </w:r>
          </w:p>
        </w:tc>
        <w:tc>
          <w:tcPr>
            <w:tcW w:w="200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已检定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 w:hRule="atLeast"/>
          <w:jc w:val="center"/>
        </w:trPr>
        <w:tc>
          <w:tcPr>
            <w:tcW w:w="795" w:type="dxa"/>
            <w:vMerge w:val="continue"/>
            <w:vAlign w:val="center"/>
          </w:tcPr>
          <w:p>
            <w:pPr>
              <w:jc w:val="center"/>
              <w:rPr>
                <w:rFonts w:hint="default" w:ascii="Times New Roman" w:hAnsi="Times New Roman" w:cs="Times New Roman"/>
                <w:sz w:val="21"/>
                <w:szCs w:val="21"/>
              </w:rPr>
            </w:pPr>
          </w:p>
        </w:tc>
        <w:tc>
          <w:tcPr>
            <w:tcW w:w="2040"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氨氮</w:t>
            </w:r>
          </w:p>
        </w:tc>
        <w:tc>
          <w:tcPr>
            <w:tcW w:w="2130" w:type="dxa"/>
            <w:vAlign w:val="center"/>
          </w:tcPr>
          <w:p>
            <w:pPr>
              <w:keepNext w:val="0"/>
              <w:keepLines w:val="0"/>
              <w:widowControl/>
              <w:suppressLineNumbers w:val="0"/>
              <w:jc w:val="center"/>
              <w:textAlignment w:val="bottom"/>
              <w:rPr>
                <w:rFonts w:hint="default" w:ascii="Times New Roman" w:hAnsi="Times New Roman" w:cs="Times New Roman" w:eastAsiaTheme="minorEastAsia"/>
                <w:sz w:val="21"/>
                <w:szCs w:val="21"/>
                <w:lang w:val="en-US" w:eastAsia="zh-CN"/>
              </w:rPr>
            </w:pPr>
            <w:r>
              <w:rPr>
                <w:rFonts w:hint="default" w:ascii="Times New Roman" w:hAnsi="Times New Roman" w:cs="Times New Roman"/>
                <w:color w:val="000000"/>
                <w:kern w:val="0"/>
                <w:sz w:val="21"/>
                <w:szCs w:val="21"/>
              </w:rPr>
              <w:t>紫外可见分光光度计</w:t>
            </w:r>
          </w:p>
        </w:tc>
        <w:tc>
          <w:tcPr>
            <w:tcW w:w="1535" w:type="dxa"/>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auto"/>
                <w:kern w:val="0"/>
                <w:sz w:val="21"/>
                <w:szCs w:val="21"/>
                <w:lang w:val="en-US" w:eastAsia="zh-CN"/>
              </w:rPr>
              <w:t>752G</w:t>
            </w:r>
          </w:p>
        </w:tc>
        <w:tc>
          <w:tcPr>
            <w:tcW w:w="2004" w:type="dxa"/>
            <w:vAlign w:val="center"/>
          </w:tcPr>
          <w:p>
            <w:pPr>
              <w:jc w:val="center"/>
              <w:rPr>
                <w:rFonts w:hint="default" w:ascii="Times New Roman" w:hAnsi="Times New Roman" w:cs="Times New Roman"/>
                <w:sz w:val="21"/>
                <w:szCs w:val="21"/>
              </w:rPr>
            </w:pPr>
            <w:r>
              <w:rPr>
                <w:rFonts w:hint="default" w:ascii="Times New Roman" w:hAnsi="Times New Roman" w:cs="Times New Roman"/>
                <w:kern w:val="0"/>
                <w:sz w:val="21"/>
                <w:szCs w:val="21"/>
              </w:rPr>
              <w:t>已检定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 w:hRule="atLeast"/>
          <w:jc w:val="center"/>
        </w:trPr>
        <w:tc>
          <w:tcPr>
            <w:tcW w:w="795" w:type="dxa"/>
            <w:vMerge w:val="continue"/>
            <w:vAlign w:val="center"/>
          </w:tcPr>
          <w:p>
            <w:pPr>
              <w:jc w:val="center"/>
              <w:rPr>
                <w:rFonts w:hint="default" w:ascii="Times New Roman" w:hAnsi="Times New Roman" w:cs="Times New Roman"/>
                <w:sz w:val="21"/>
                <w:szCs w:val="21"/>
              </w:rPr>
            </w:pPr>
          </w:p>
        </w:tc>
        <w:tc>
          <w:tcPr>
            <w:tcW w:w="2040"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悬浮物</w:t>
            </w:r>
          </w:p>
        </w:tc>
        <w:tc>
          <w:tcPr>
            <w:tcW w:w="2130" w:type="dxa"/>
            <w:vAlign w:val="center"/>
          </w:tcPr>
          <w:p>
            <w:pPr>
              <w:keepNext w:val="0"/>
              <w:keepLines w:val="0"/>
              <w:widowControl/>
              <w:suppressLineNumbers w:val="0"/>
              <w:jc w:val="center"/>
              <w:textAlignment w:val="bottom"/>
              <w:rPr>
                <w:rFonts w:hint="default" w:ascii="Times New Roman" w:hAnsi="Times New Roman" w:cs="Times New Roman"/>
                <w:sz w:val="21"/>
                <w:szCs w:val="21"/>
              </w:rPr>
            </w:pPr>
            <w:r>
              <w:rPr>
                <w:rFonts w:hint="default" w:ascii="Times New Roman" w:hAnsi="Times New Roman" w:cs="Times New Roman"/>
                <w:color w:val="000000"/>
                <w:kern w:val="0"/>
                <w:sz w:val="21"/>
                <w:szCs w:val="21"/>
              </w:rPr>
              <w:t>电子天平</w:t>
            </w:r>
          </w:p>
        </w:tc>
        <w:tc>
          <w:tcPr>
            <w:tcW w:w="1535"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color w:val="auto"/>
                <w:kern w:val="0"/>
                <w:sz w:val="21"/>
                <w:szCs w:val="21"/>
                <w:lang w:val="en-US" w:eastAsia="zh-CN"/>
              </w:rPr>
              <w:t>ATX224</w:t>
            </w:r>
          </w:p>
        </w:tc>
        <w:tc>
          <w:tcPr>
            <w:tcW w:w="2004" w:type="dxa"/>
            <w:vAlign w:val="center"/>
          </w:tcPr>
          <w:p>
            <w:pPr>
              <w:jc w:val="center"/>
              <w:rPr>
                <w:rFonts w:hint="default" w:ascii="Times New Roman" w:hAnsi="Times New Roman" w:cs="Times New Roman"/>
                <w:sz w:val="21"/>
                <w:szCs w:val="21"/>
              </w:rPr>
            </w:pPr>
            <w:r>
              <w:rPr>
                <w:rFonts w:hint="default" w:ascii="Times New Roman" w:hAnsi="Times New Roman" w:cs="Times New Roman"/>
                <w:kern w:val="0"/>
                <w:sz w:val="21"/>
                <w:szCs w:val="21"/>
              </w:rPr>
              <w:t>已检定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 w:hRule="atLeast"/>
          <w:jc w:val="center"/>
        </w:trPr>
        <w:tc>
          <w:tcPr>
            <w:tcW w:w="795" w:type="dxa"/>
            <w:vMerge w:val="continue"/>
            <w:vAlign w:val="center"/>
          </w:tcPr>
          <w:p>
            <w:pPr>
              <w:jc w:val="center"/>
              <w:rPr>
                <w:rFonts w:hint="default" w:ascii="Times New Roman" w:hAnsi="Times New Roman" w:cs="Times New Roman"/>
                <w:sz w:val="21"/>
                <w:szCs w:val="21"/>
              </w:rPr>
            </w:pPr>
          </w:p>
        </w:tc>
        <w:tc>
          <w:tcPr>
            <w:tcW w:w="2040" w:type="dxa"/>
            <w:vAlign w:val="center"/>
          </w:tcPr>
          <w:p>
            <w:pPr>
              <w:widowControl/>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总磷</w:t>
            </w:r>
          </w:p>
        </w:tc>
        <w:tc>
          <w:tcPr>
            <w:tcW w:w="2130" w:type="dxa"/>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000000"/>
                <w:kern w:val="0"/>
                <w:sz w:val="21"/>
                <w:szCs w:val="21"/>
              </w:rPr>
              <w:t>紫外可见分光光度计</w:t>
            </w:r>
          </w:p>
        </w:tc>
        <w:tc>
          <w:tcPr>
            <w:tcW w:w="1535" w:type="dxa"/>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752G</w:t>
            </w:r>
          </w:p>
        </w:tc>
        <w:tc>
          <w:tcPr>
            <w:tcW w:w="2004"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已检定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 w:hRule="atLeast"/>
          <w:jc w:val="center"/>
        </w:trPr>
        <w:tc>
          <w:tcPr>
            <w:tcW w:w="795" w:type="dxa"/>
            <w:vMerge w:val="restart"/>
            <w:tcBorders>
              <w:top w:val="single" w:color="auto" w:sz="4" w:space="0"/>
            </w:tcBorders>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废气</w:t>
            </w:r>
          </w:p>
        </w:tc>
        <w:tc>
          <w:tcPr>
            <w:tcW w:w="2040" w:type="dxa"/>
            <w:tcBorders>
              <w:top w:val="single" w:color="auto" w:sz="4" w:space="0"/>
            </w:tcBorders>
            <w:vAlign w:val="center"/>
          </w:tcPr>
          <w:p>
            <w:pPr>
              <w:jc w:val="center"/>
              <w:rPr>
                <w:rFonts w:hint="default" w:ascii="Times New Roman" w:hAnsi="Times New Roman" w:cs="Times New Roman"/>
                <w:color w:val="000000"/>
                <w:kern w:val="0"/>
                <w:sz w:val="21"/>
                <w:szCs w:val="21"/>
                <w:lang w:val="en-US" w:eastAsia="zh-CN"/>
              </w:rPr>
            </w:pPr>
            <w:r>
              <w:rPr>
                <w:rFonts w:hint="default" w:ascii="Times New Roman" w:hAnsi="Times New Roman" w:eastAsia="宋体" w:cs="Times New Roman"/>
                <w:sz w:val="21"/>
                <w:szCs w:val="21"/>
                <w:lang w:eastAsia="zh-CN"/>
              </w:rPr>
              <w:t>颗粒物</w:t>
            </w:r>
          </w:p>
        </w:tc>
        <w:tc>
          <w:tcPr>
            <w:tcW w:w="2130" w:type="dxa"/>
            <w:vAlign w:val="center"/>
          </w:tcPr>
          <w:p>
            <w:pPr>
              <w:keepNext w:val="0"/>
              <w:keepLines w:val="0"/>
              <w:widowControl/>
              <w:suppressLineNumbers w:val="0"/>
              <w:jc w:val="center"/>
              <w:textAlignment w:val="bottom"/>
              <w:rPr>
                <w:rFonts w:hint="default" w:ascii="Times New Roman" w:hAnsi="Times New Roman" w:cs="Times New Roman"/>
                <w:kern w:val="0"/>
                <w:sz w:val="21"/>
                <w:szCs w:val="21"/>
                <w:lang w:val="en-US" w:eastAsia="zh-CN"/>
              </w:rPr>
            </w:pPr>
            <w:r>
              <w:rPr>
                <w:rFonts w:hint="default" w:ascii="Times New Roman" w:hAnsi="Times New Roman" w:cs="Times New Roman"/>
                <w:color w:val="000000"/>
                <w:kern w:val="0"/>
                <w:sz w:val="21"/>
                <w:szCs w:val="21"/>
              </w:rPr>
              <w:t>电子天平</w:t>
            </w:r>
          </w:p>
        </w:tc>
        <w:tc>
          <w:tcPr>
            <w:tcW w:w="1535" w:type="dxa"/>
            <w:vAlign w:val="center"/>
          </w:tcPr>
          <w:p>
            <w:pPr>
              <w:jc w:val="center"/>
              <w:rPr>
                <w:rFonts w:hint="default" w:ascii="Times New Roman" w:hAnsi="Times New Roman" w:cs="Times New Roman"/>
                <w:kern w:val="0"/>
                <w:sz w:val="21"/>
                <w:szCs w:val="21"/>
                <w:lang w:val="en-US" w:eastAsia="zh-CN"/>
              </w:rPr>
            </w:pPr>
            <w:r>
              <w:rPr>
                <w:rFonts w:hint="default" w:ascii="Times New Roman" w:hAnsi="Times New Roman" w:eastAsia="宋体" w:cs="Times New Roman"/>
                <w:kern w:val="0"/>
                <w:sz w:val="21"/>
                <w:szCs w:val="21"/>
                <w:lang w:eastAsia="zh-CN"/>
              </w:rPr>
              <w:t>AUW220D</w:t>
            </w:r>
          </w:p>
        </w:tc>
        <w:tc>
          <w:tcPr>
            <w:tcW w:w="2004" w:type="dxa"/>
            <w:vAlign w:val="center"/>
          </w:tcPr>
          <w:p>
            <w:pPr>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rPr>
              <w:t>已检定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 w:hRule="atLeast"/>
          <w:jc w:val="center"/>
        </w:trPr>
        <w:tc>
          <w:tcPr>
            <w:tcW w:w="795" w:type="dxa"/>
            <w:vMerge w:val="continue"/>
            <w:vAlign w:val="center"/>
          </w:tcPr>
          <w:p>
            <w:pPr>
              <w:jc w:val="center"/>
              <w:rPr>
                <w:rFonts w:hint="default" w:ascii="Times New Roman" w:hAnsi="Times New Roman" w:cs="Times New Roman"/>
                <w:sz w:val="21"/>
                <w:szCs w:val="21"/>
                <w:lang w:val="en-US" w:eastAsia="zh-CN"/>
              </w:rPr>
            </w:pPr>
          </w:p>
        </w:tc>
        <w:tc>
          <w:tcPr>
            <w:tcW w:w="2040" w:type="dxa"/>
            <w:tcBorders>
              <w:top w:val="single" w:color="auto" w:sz="4" w:space="0"/>
              <w:bottom w:val="single" w:color="auto" w:sz="4" w:space="0"/>
            </w:tcBorders>
            <w:vAlign w:val="center"/>
          </w:tcPr>
          <w:p>
            <w:pPr>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低浓度颗粒物</w:t>
            </w:r>
          </w:p>
        </w:tc>
        <w:tc>
          <w:tcPr>
            <w:tcW w:w="2130"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color w:val="000000"/>
                <w:kern w:val="0"/>
                <w:sz w:val="21"/>
                <w:szCs w:val="21"/>
                <w:lang w:val="en-US" w:eastAsia="zh-CN"/>
              </w:rPr>
              <w:t xml:space="preserve">电子天平 </w:t>
            </w:r>
          </w:p>
        </w:tc>
        <w:tc>
          <w:tcPr>
            <w:tcW w:w="1535" w:type="dxa"/>
            <w:tcBorders>
              <w:bottom w:val="single" w:color="auto" w:sz="4" w:space="0"/>
            </w:tcBorders>
            <w:vAlign w:val="center"/>
          </w:tcPr>
          <w:p>
            <w:pPr>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eastAsia="宋体" w:cs="Times New Roman"/>
                <w:kern w:val="0"/>
                <w:sz w:val="21"/>
                <w:szCs w:val="21"/>
                <w:lang w:eastAsia="zh-CN"/>
              </w:rPr>
              <w:t>AUW220D</w:t>
            </w:r>
          </w:p>
        </w:tc>
        <w:tc>
          <w:tcPr>
            <w:tcW w:w="2004"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已检定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 w:hRule="atLeast"/>
          <w:jc w:val="center"/>
        </w:trPr>
        <w:tc>
          <w:tcPr>
            <w:tcW w:w="795" w:type="dxa"/>
            <w:vMerge w:val="continue"/>
            <w:vAlign w:val="center"/>
          </w:tcPr>
          <w:p>
            <w:pPr>
              <w:jc w:val="center"/>
              <w:rPr>
                <w:rFonts w:hint="default" w:ascii="Times New Roman" w:hAnsi="Times New Roman" w:cs="Times New Roman"/>
                <w:sz w:val="21"/>
                <w:szCs w:val="21"/>
                <w:lang w:val="en-US" w:eastAsia="zh-CN"/>
              </w:rPr>
            </w:pPr>
          </w:p>
        </w:tc>
        <w:tc>
          <w:tcPr>
            <w:tcW w:w="2040" w:type="dxa"/>
            <w:tcBorders>
              <w:top w:val="single" w:color="auto" w:sz="4" w:space="0"/>
            </w:tcBorders>
            <w:vAlign w:val="center"/>
          </w:tcPr>
          <w:p>
            <w:pPr>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eastAsia="zh-CN"/>
              </w:rPr>
              <w:t>氯化氢</w:t>
            </w:r>
          </w:p>
        </w:tc>
        <w:tc>
          <w:tcPr>
            <w:tcW w:w="2130" w:type="dxa"/>
            <w:vAlign w:val="center"/>
          </w:tcPr>
          <w:p>
            <w:pPr>
              <w:keepNext w:val="0"/>
              <w:keepLines w:val="0"/>
              <w:widowControl/>
              <w:suppressLineNumbers w:val="0"/>
              <w:jc w:val="center"/>
              <w:textAlignment w:val="bottom"/>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sz w:val="21"/>
                <w:szCs w:val="21"/>
                <w:lang w:val="en-US" w:eastAsia="zh-CN"/>
              </w:rPr>
              <w:t>离子色谱仪</w:t>
            </w:r>
          </w:p>
        </w:tc>
        <w:tc>
          <w:tcPr>
            <w:tcW w:w="1535" w:type="dxa"/>
            <w:vAlign w:val="center"/>
          </w:tcPr>
          <w:p>
            <w:pPr>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sz w:val="21"/>
                <w:szCs w:val="21"/>
                <w:lang w:val="en-US" w:eastAsia="zh-CN"/>
              </w:rPr>
              <w:t>CIC-D100</w:t>
            </w:r>
          </w:p>
        </w:tc>
        <w:tc>
          <w:tcPr>
            <w:tcW w:w="2004"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已检定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 w:hRule="atLeast"/>
          <w:jc w:val="center"/>
        </w:trPr>
        <w:tc>
          <w:tcPr>
            <w:tcW w:w="795" w:type="dxa"/>
            <w:vMerge w:val="continue"/>
            <w:vAlign w:val="center"/>
          </w:tcPr>
          <w:p>
            <w:pPr>
              <w:jc w:val="center"/>
              <w:rPr>
                <w:rFonts w:hint="default" w:ascii="Times New Roman" w:hAnsi="Times New Roman" w:cs="Times New Roman"/>
                <w:sz w:val="21"/>
                <w:szCs w:val="21"/>
                <w:lang w:val="en-US" w:eastAsia="zh-CN"/>
              </w:rPr>
            </w:pPr>
          </w:p>
        </w:tc>
        <w:tc>
          <w:tcPr>
            <w:tcW w:w="2040" w:type="dxa"/>
            <w:tcBorders>
              <w:top w:val="single" w:color="auto" w:sz="4" w:space="0"/>
            </w:tcBorders>
            <w:vAlign w:val="center"/>
          </w:tcPr>
          <w:p>
            <w:pPr>
              <w:jc w:val="center"/>
              <w:rPr>
                <w:rFonts w:hint="default" w:ascii="Times New Roman" w:hAnsi="Times New Roman" w:cs="Times New Roman"/>
                <w:color w:val="000000"/>
                <w:kern w:val="0"/>
                <w:sz w:val="21"/>
                <w:szCs w:val="21"/>
                <w:lang w:val="en-US" w:eastAsia="zh-CN"/>
              </w:rPr>
            </w:pPr>
            <w:r>
              <w:rPr>
                <w:rFonts w:hint="eastAsia" w:ascii="Times New Roman" w:hAnsi="Times New Roman" w:eastAsia="宋体" w:cs="Times New Roman"/>
                <w:sz w:val="21"/>
                <w:szCs w:val="21"/>
                <w:lang w:val="en-US" w:eastAsia="zh-CN"/>
              </w:rPr>
              <w:t>非甲烷总烃</w:t>
            </w:r>
          </w:p>
        </w:tc>
        <w:tc>
          <w:tcPr>
            <w:tcW w:w="2130" w:type="dxa"/>
            <w:vAlign w:val="center"/>
          </w:tcPr>
          <w:p>
            <w:pPr>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sz w:val="21"/>
                <w:szCs w:val="21"/>
                <w:lang w:val="en-US" w:eastAsia="zh-CN"/>
              </w:rPr>
              <w:t>气相色谱仪</w:t>
            </w:r>
          </w:p>
        </w:tc>
        <w:tc>
          <w:tcPr>
            <w:tcW w:w="1535" w:type="dxa"/>
            <w:vAlign w:val="center"/>
          </w:tcPr>
          <w:p>
            <w:pPr>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sz w:val="21"/>
                <w:szCs w:val="21"/>
                <w:lang w:val="en-US" w:eastAsia="zh-CN"/>
              </w:rPr>
              <w:t>GC1690</w:t>
            </w:r>
          </w:p>
        </w:tc>
        <w:tc>
          <w:tcPr>
            <w:tcW w:w="2004"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已检定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 w:hRule="atLeast"/>
          <w:jc w:val="center"/>
        </w:trPr>
        <w:tc>
          <w:tcPr>
            <w:tcW w:w="795" w:type="dxa"/>
            <w:vMerge w:val="continue"/>
            <w:vAlign w:val="center"/>
          </w:tcPr>
          <w:p>
            <w:pPr>
              <w:jc w:val="center"/>
              <w:rPr>
                <w:rFonts w:hint="default" w:ascii="Times New Roman" w:hAnsi="Times New Roman" w:cs="Times New Roman"/>
                <w:sz w:val="21"/>
                <w:szCs w:val="21"/>
                <w:lang w:val="en-US" w:eastAsia="zh-CN"/>
              </w:rPr>
            </w:pPr>
          </w:p>
        </w:tc>
        <w:tc>
          <w:tcPr>
            <w:tcW w:w="2040" w:type="dxa"/>
            <w:tcBorders>
              <w:top w:val="single" w:color="auto" w:sz="4" w:space="0"/>
            </w:tcBorders>
            <w:vAlign w:val="center"/>
          </w:tcPr>
          <w:p>
            <w:pPr>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总悬浮颗粒物</w:t>
            </w:r>
          </w:p>
        </w:tc>
        <w:tc>
          <w:tcPr>
            <w:tcW w:w="2130" w:type="dxa"/>
            <w:vAlign w:val="center"/>
          </w:tcPr>
          <w:p>
            <w:pPr>
              <w:keepNext w:val="0"/>
              <w:keepLines w:val="0"/>
              <w:widowControl/>
              <w:suppressLineNumbers w:val="0"/>
              <w:jc w:val="center"/>
              <w:textAlignment w:val="bottom"/>
              <w:rPr>
                <w:rFonts w:hint="default" w:ascii="Times New Roman" w:hAnsi="Times New Roman" w:eastAsia="宋体" w:cs="Times New Roman"/>
                <w:kern w:val="0"/>
                <w:sz w:val="21"/>
                <w:szCs w:val="21"/>
                <w:lang w:eastAsia="zh-CN"/>
              </w:rPr>
            </w:pPr>
            <w:r>
              <w:rPr>
                <w:rFonts w:hint="default" w:ascii="Times New Roman" w:hAnsi="Times New Roman" w:cs="Times New Roman"/>
                <w:color w:val="000000"/>
                <w:kern w:val="0"/>
                <w:sz w:val="21"/>
                <w:szCs w:val="21"/>
                <w:lang w:val="en-US" w:eastAsia="zh-CN"/>
              </w:rPr>
              <w:t xml:space="preserve">电子天平 </w:t>
            </w:r>
          </w:p>
        </w:tc>
        <w:tc>
          <w:tcPr>
            <w:tcW w:w="1535" w:type="dxa"/>
            <w:vAlign w:val="center"/>
          </w:tcPr>
          <w:p>
            <w:pPr>
              <w:jc w:val="center"/>
              <w:rPr>
                <w:rFonts w:hint="default" w:ascii="Times New Roman" w:hAnsi="Times New Roman" w:eastAsia="宋体" w:cs="Times New Roman"/>
                <w:kern w:val="0"/>
                <w:sz w:val="21"/>
                <w:szCs w:val="21"/>
                <w:lang w:eastAsia="zh-CN"/>
              </w:rPr>
            </w:pPr>
            <w:r>
              <w:rPr>
                <w:rFonts w:hint="default" w:ascii="Times New Roman" w:hAnsi="Times New Roman" w:cs="Times New Roman"/>
                <w:color w:val="000000"/>
                <w:kern w:val="0"/>
                <w:sz w:val="21"/>
                <w:szCs w:val="21"/>
                <w:lang w:val="en-US" w:eastAsia="zh-CN"/>
              </w:rPr>
              <w:t>AUW220D</w:t>
            </w:r>
          </w:p>
        </w:tc>
        <w:tc>
          <w:tcPr>
            <w:tcW w:w="2004"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已检定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 w:hRule="atLeast"/>
          <w:jc w:val="center"/>
        </w:trPr>
        <w:tc>
          <w:tcPr>
            <w:tcW w:w="79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噪声</w:t>
            </w:r>
          </w:p>
        </w:tc>
        <w:tc>
          <w:tcPr>
            <w:tcW w:w="2040"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厂界噪声</w:t>
            </w:r>
          </w:p>
        </w:tc>
        <w:tc>
          <w:tcPr>
            <w:tcW w:w="2130"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多功能声级计</w:t>
            </w:r>
          </w:p>
        </w:tc>
        <w:tc>
          <w:tcPr>
            <w:tcW w:w="153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AWA</w:t>
            </w:r>
            <w:r>
              <w:rPr>
                <w:rFonts w:hint="default" w:ascii="Times New Roman" w:hAnsi="Times New Roman" w:cs="Times New Roman"/>
                <w:sz w:val="21"/>
                <w:szCs w:val="21"/>
                <w:lang w:val="en-US" w:eastAsia="zh-CN"/>
              </w:rPr>
              <w:t>5688</w:t>
            </w:r>
            <w:r>
              <w:rPr>
                <w:rFonts w:hint="default" w:ascii="Times New Roman" w:hAnsi="Times New Roman" w:cs="Times New Roman"/>
                <w:sz w:val="21"/>
                <w:szCs w:val="21"/>
              </w:rPr>
              <w:t>型</w:t>
            </w:r>
          </w:p>
        </w:tc>
        <w:tc>
          <w:tcPr>
            <w:tcW w:w="200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已检定</w:t>
            </w:r>
          </w:p>
        </w:tc>
      </w:tr>
    </w:tbl>
    <w:p>
      <w:pPr>
        <w:pStyle w:val="3"/>
        <w:spacing w:before="0" w:after="0" w:line="360" w:lineRule="auto"/>
        <w:rPr>
          <w:rFonts w:hint="default" w:ascii="Times New Roman" w:hAnsi="Times New Roman" w:eastAsia="宋体" w:cs="Times New Roman"/>
          <w:sz w:val="24"/>
          <w:szCs w:val="24"/>
        </w:rPr>
      </w:pPr>
      <w:bookmarkStart w:id="64" w:name="_Toc515273924"/>
      <w:bookmarkStart w:id="65" w:name="_Toc25783"/>
      <w:r>
        <w:rPr>
          <w:rFonts w:hint="default" w:ascii="Times New Roman" w:hAnsi="Times New Roman" w:eastAsia="宋体" w:cs="Times New Roman"/>
          <w:sz w:val="24"/>
          <w:szCs w:val="24"/>
        </w:rPr>
        <w:t>8.3人员资质</w:t>
      </w:r>
      <w:bookmarkEnd w:id="64"/>
      <w:bookmarkEnd w:id="65"/>
    </w:p>
    <w:p>
      <w:pPr>
        <w:spacing w:line="44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人员资质详见表8-3。</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rPr>
      </w:pPr>
      <w:r>
        <w:rPr>
          <w:rFonts w:hint="default" w:ascii="Times New Roman" w:hAnsi="Times New Roman" w:cs="Times New Roman"/>
          <w:b/>
          <w:bCs/>
        </w:rPr>
        <w:t>表8-3  人员资质一览表</w:t>
      </w:r>
    </w:p>
    <w:tbl>
      <w:tblPr>
        <w:tblStyle w:val="16"/>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7"/>
        <w:gridCol w:w="973"/>
        <w:gridCol w:w="1178"/>
        <w:gridCol w:w="1869"/>
        <w:gridCol w:w="1737"/>
        <w:gridCol w:w="2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 w:hRule="atLeast"/>
          <w:jc w:val="center"/>
        </w:trPr>
        <w:tc>
          <w:tcPr>
            <w:tcW w:w="62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序号</w:t>
            </w:r>
          </w:p>
        </w:tc>
        <w:tc>
          <w:tcPr>
            <w:tcW w:w="97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姓名</w:t>
            </w:r>
          </w:p>
        </w:tc>
        <w:tc>
          <w:tcPr>
            <w:tcW w:w="11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科室</w:t>
            </w:r>
          </w:p>
        </w:tc>
        <w:tc>
          <w:tcPr>
            <w:tcW w:w="18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职务</w:t>
            </w:r>
          </w:p>
        </w:tc>
        <w:tc>
          <w:tcPr>
            <w:tcW w:w="173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上岗证编号</w:t>
            </w:r>
          </w:p>
        </w:tc>
        <w:tc>
          <w:tcPr>
            <w:tcW w:w="212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从事本领域工作年限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 w:hRule="atLeast"/>
          <w:jc w:val="center"/>
        </w:trPr>
        <w:tc>
          <w:tcPr>
            <w:tcW w:w="627"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9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许海忠</w:t>
            </w:r>
          </w:p>
        </w:tc>
        <w:tc>
          <w:tcPr>
            <w:tcW w:w="117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综合室</w:t>
            </w:r>
          </w:p>
        </w:tc>
        <w:tc>
          <w:tcPr>
            <w:tcW w:w="1869"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技术负责人</w:t>
            </w:r>
          </w:p>
        </w:tc>
        <w:tc>
          <w:tcPr>
            <w:tcW w:w="1737"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12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 w:hRule="atLeast"/>
          <w:jc w:val="center"/>
        </w:trPr>
        <w:tc>
          <w:tcPr>
            <w:tcW w:w="627"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w:t>
            </w:r>
          </w:p>
        </w:tc>
        <w:tc>
          <w:tcPr>
            <w:tcW w:w="9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金昆雷</w:t>
            </w:r>
          </w:p>
        </w:tc>
        <w:tc>
          <w:tcPr>
            <w:tcW w:w="117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检测室</w:t>
            </w:r>
          </w:p>
        </w:tc>
        <w:tc>
          <w:tcPr>
            <w:tcW w:w="1869"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质量负责人</w:t>
            </w:r>
          </w:p>
        </w:tc>
        <w:tc>
          <w:tcPr>
            <w:tcW w:w="1737"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嘉兴弘正-00</w:t>
            </w:r>
            <w:r>
              <w:rPr>
                <w:rStyle w:val="29"/>
                <w:rFonts w:hint="default" w:ascii="Times New Roman" w:hAnsi="Times New Roman" w:cs="Times New Roman"/>
                <w:sz w:val="21"/>
                <w:szCs w:val="21"/>
                <w:vertAlign w:val="baseline"/>
                <w:lang w:val="en-US" w:eastAsia="zh-CN" w:bidi="ar"/>
              </w:rPr>
              <w:t>1</w:t>
            </w:r>
          </w:p>
        </w:tc>
        <w:tc>
          <w:tcPr>
            <w:tcW w:w="212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 w:hRule="atLeast"/>
          <w:jc w:val="center"/>
        </w:trPr>
        <w:tc>
          <w:tcPr>
            <w:tcW w:w="627"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w:t>
            </w:r>
          </w:p>
        </w:tc>
        <w:tc>
          <w:tcPr>
            <w:tcW w:w="9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盖伟槟</w:t>
            </w:r>
          </w:p>
        </w:tc>
        <w:tc>
          <w:tcPr>
            <w:tcW w:w="117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外业室</w:t>
            </w:r>
          </w:p>
        </w:tc>
        <w:tc>
          <w:tcPr>
            <w:tcW w:w="1869"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外业室主任</w:t>
            </w:r>
          </w:p>
        </w:tc>
        <w:tc>
          <w:tcPr>
            <w:tcW w:w="173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嘉兴弘正-023</w:t>
            </w:r>
          </w:p>
        </w:tc>
        <w:tc>
          <w:tcPr>
            <w:tcW w:w="212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 w:hRule="atLeast"/>
          <w:jc w:val="center"/>
        </w:trPr>
        <w:tc>
          <w:tcPr>
            <w:tcW w:w="627"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w:t>
            </w:r>
          </w:p>
        </w:tc>
        <w:tc>
          <w:tcPr>
            <w:tcW w:w="9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王珍珍</w:t>
            </w:r>
          </w:p>
        </w:tc>
        <w:tc>
          <w:tcPr>
            <w:tcW w:w="117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检测室</w:t>
            </w:r>
          </w:p>
        </w:tc>
        <w:tc>
          <w:tcPr>
            <w:tcW w:w="1869"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检测室主管</w:t>
            </w:r>
          </w:p>
        </w:tc>
        <w:tc>
          <w:tcPr>
            <w:tcW w:w="173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嘉兴弘正-00</w:t>
            </w:r>
            <w:r>
              <w:rPr>
                <w:rStyle w:val="29"/>
                <w:rFonts w:hint="default" w:ascii="Times New Roman" w:hAnsi="Times New Roman" w:cs="Times New Roman"/>
                <w:sz w:val="21"/>
                <w:szCs w:val="21"/>
                <w:vertAlign w:val="baseline"/>
                <w:lang w:val="en-US" w:eastAsia="zh-CN" w:bidi="ar"/>
              </w:rPr>
              <w:t>3</w:t>
            </w:r>
          </w:p>
        </w:tc>
        <w:tc>
          <w:tcPr>
            <w:tcW w:w="212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 w:hRule="atLeast"/>
          <w:jc w:val="center"/>
        </w:trPr>
        <w:tc>
          <w:tcPr>
            <w:tcW w:w="627"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w:t>
            </w:r>
          </w:p>
        </w:tc>
        <w:tc>
          <w:tcPr>
            <w:tcW w:w="9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费佳帆</w:t>
            </w:r>
          </w:p>
        </w:tc>
        <w:tc>
          <w:tcPr>
            <w:tcW w:w="117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外业室</w:t>
            </w:r>
          </w:p>
        </w:tc>
        <w:tc>
          <w:tcPr>
            <w:tcW w:w="1869"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采样室主管</w:t>
            </w:r>
          </w:p>
        </w:tc>
        <w:tc>
          <w:tcPr>
            <w:tcW w:w="173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嘉兴弘正-004</w:t>
            </w:r>
          </w:p>
        </w:tc>
        <w:tc>
          <w:tcPr>
            <w:tcW w:w="212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 w:hRule="atLeast"/>
          <w:jc w:val="center"/>
        </w:trPr>
        <w:tc>
          <w:tcPr>
            <w:tcW w:w="627"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9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方敬鹭</w:t>
            </w:r>
          </w:p>
        </w:tc>
        <w:tc>
          <w:tcPr>
            <w:tcW w:w="117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检测室</w:t>
            </w:r>
          </w:p>
        </w:tc>
        <w:tc>
          <w:tcPr>
            <w:tcW w:w="1869"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检测人员</w:t>
            </w:r>
          </w:p>
        </w:tc>
        <w:tc>
          <w:tcPr>
            <w:tcW w:w="173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嘉兴弘正-00</w:t>
            </w:r>
            <w:r>
              <w:rPr>
                <w:rStyle w:val="29"/>
                <w:rFonts w:hint="default" w:ascii="Times New Roman" w:hAnsi="Times New Roman" w:cs="Times New Roman"/>
                <w:sz w:val="21"/>
                <w:szCs w:val="21"/>
                <w:vertAlign w:val="baseline"/>
                <w:lang w:val="en-US" w:eastAsia="zh-CN" w:bidi="ar"/>
              </w:rPr>
              <w:t>6</w:t>
            </w:r>
          </w:p>
        </w:tc>
        <w:tc>
          <w:tcPr>
            <w:tcW w:w="212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 w:hRule="atLeast"/>
          <w:jc w:val="center"/>
        </w:trPr>
        <w:tc>
          <w:tcPr>
            <w:tcW w:w="627"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7</w:t>
            </w:r>
          </w:p>
        </w:tc>
        <w:tc>
          <w:tcPr>
            <w:tcW w:w="9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李苏翀</w:t>
            </w:r>
          </w:p>
        </w:tc>
        <w:tc>
          <w:tcPr>
            <w:tcW w:w="117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检测室</w:t>
            </w:r>
          </w:p>
        </w:tc>
        <w:tc>
          <w:tcPr>
            <w:tcW w:w="1869"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检测人员</w:t>
            </w:r>
          </w:p>
        </w:tc>
        <w:tc>
          <w:tcPr>
            <w:tcW w:w="173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嘉兴弘正-00</w:t>
            </w:r>
            <w:r>
              <w:rPr>
                <w:rStyle w:val="29"/>
                <w:rFonts w:hint="default" w:ascii="Times New Roman" w:hAnsi="Times New Roman" w:cs="Times New Roman"/>
                <w:sz w:val="21"/>
                <w:szCs w:val="21"/>
                <w:vertAlign w:val="baseline"/>
                <w:lang w:val="en-US" w:eastAsia="zh-CN" w:bidi="ar"/>
              </w:rPr>
              <w:t>8</w:t>
            </w:r>
          </w:p>
        </w:tc>
        <w:tc>
          <w:tcPr>
            <w:tcW w:w="212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 w:hRule="atLeast"/>
          <w:jc w:val="center"/>
        </w:trPr>
        <w:tc>
          <w:tcPr>
            <w:tcW w:w="627"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8</w:t>
            </w:r>
          </w:p>
        </w:tc>
        <w:tc>
          <w:tcPr>
            <w:tcW w:w="9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徐  妍</w:t>
            </w:r>
          </w:p>
        </w:tc>
        <w:tc>
          <w:tcPr>
            <w:tcW w:w="117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检测室</w:t>
            </w:r>
          </w:p>
        </w:tc>
        <w:tc>
          <w:tcPr>
            <w:tcW w:w="1869"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检测人员</w:t>
            </w:r>
          </w:p>
        </w:tc>
        <w:tc>
          <w:tcPr>
            <w:tcW w:w="173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嘉兴弘正-010</w:t>
            </w:r>
          </w:p>
        </w:tc>
        <w:tc>
          <w:tcPr>
            <w:tcW w:w="212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 w:hRule="atLeast"/>
          <w:jc w:val="center"/>
        </w:trPr>
        <w:tc>
          <w:tcPr>
            <w:tcW w:w="627"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9</w:t>
            </w:r>
          </w:p>
        </w:tc>
        <w:tc>
          <w:tcPr>
            <w:tcW w:w="9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周  正</w:t>
            </w:r>
          </w:p>
        </w:tc>
        <w:tc>
          <w:tcPr>
            <w:tcW w:w="117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检测室</w:t>
            </w:r>
          </w:p>
        </w:tc>
        <w:tc>
          <w:tcPr>
            <w:tcW w:w="1869"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检测人员</w:t>
            </w:r>
          </w:p>
        </w:tc>
        <w:tc>
          <w:tcPr>
            <w:tcW w:w="173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嘉兴弘正-013</w:t>
            </w:r>
          </w:p>
        </w:tc>
        <w:tc>
          <w:tcPr>
            <w:tcW w:w="212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 w:hRule="atLeast"/>
          <w:jc w:val="center"/>
        </w:trPr>
        <w:tc>
          <w:tcPr>
            <w:tcW w:w="627"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10</w:t>
            </w:r>
          </w:p>
        </w:tc>
        <w:tc>
          <w:tcPr>
            <w:tcW w:w="9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盛玥婷</w:t>
            </w:r>
          </w:p>
        </w:tc>
        <w:tc>
          <w:tcPr>
            <w:tcW w:w="117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检测室</w:t>
            </w:r>
          </w:p>
        </w:tc>
        <w:tc>
          <w:tcPr>
            <w:tcW w:w="1869"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检测人员</w:t>
            </w:r>
          </w:p>
        </w:tc>
        <w:tc>
          <w:tcPr>
            <w:tcW w:w="173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嘉兴弘正-011</w:t>
            </w:r>
          </w:p>
        </w:tc>
        <w:tc>
          <w:tcPr>
            <w:tcW w:w="212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 w:hRule="atLeast"/>
          <w:jc w:val="center"/>
        </w:trPr>
        <w:tc>
          <w:tcPr>
            <w:tcW w:w="627"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11</w:t>
            </w:r>
          </w:p>
        </w:tc>
        <w:tc>
          <w:tcPr>
            <w:tcW w:w="9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王绮瑶</w:t>
            </w:r>
          </w:p>
        </w:tc>
        <w:tc>
          <w:tcPr>
            <w:tcW w:w="117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检测室</w:t>
            </w:r>
          </w:p>
        </w:tc>
        <w:tc>
          <w:tcPr>
            <w:tcW w:w="1869"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检测人员</w:t>
            </w:r>
          </w:p>
        </w:tc>
        <w:tc>
          <w:tcPr>
            <w:tcW w:w="173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嘉兴弘正-012</w:t>
            </w:r>
          </w:p>
        </w:tc>
        <w:tc>
          <w:tcPr>
            <w:tcW w:w="212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 w:hRule="atLeast"/>
          <w:jc w:val="center"/>
        </w:trPr>
        <w:tc>
          <w:tcPr>
            <w:tcW w:w="627"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12</w:t>
            </w:r>
          </w:p>
        </w:tc>
        <w:tc>
          <w:tcPr>
            <w:tcW w:w="9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夏赛薇</w:t>
            </w:r>
          </w:p>
        </w:tc>
        <w:tc>
          <w:tcPr>
            <w:tcW w:w="117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检测室</w:t>
            </w:r>
          </w:p>
        </w:tc>
        <w:tc>
          <w:tcPr>
            <w:tcW w:w="1869"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检测人员</w:t>
            </w:r>
          </w:p>
        </w:tc>
        <w:tc>
          <w:tcPr>
            <w:tcW w:w="173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嘉兴弘正-015</w:t>
            </w:r>
          </w:p>
        </w:tc>
        <w:tc>
          <w:tcPr>
            <w:tcW w:w="212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 w:hRule="atLeast"/>
          <w:jc w:val="center"/>
        </w:trPr>
        <w:tc>
          <w:tcPr>
            <w:tcW w:w="627"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13</w:t>
            </w:r>
          </w:p>
        </w:tc>
        <w:tc>
          <w:tcPr>
            <w:tcW w:w="9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王  炜</w:t>
            </w:r>
          </w:p>
        </w:tc>
        <w:tc>
          <w:tcPr>
            <w:tcW w:w="117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检测室</w:t>
            </w:r>
          </w:p>
        </w:tc>
        <w:tc>
          <w:tcPr>
            <w:tcW w:w="1869"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检测人员</w:t>
            </w:r>
          </w:p>
        </w:tc>
        <w:tc>
          <w:tcPr>
            <w:tcW w:w="173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嘉兴弘正-017</w:t>
            </w:r>
          </w:p>
        </w:tc>
        <w:tc>
          <w:tcPr>
            <w:tcW w:w="212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 w:hRule="atLeast"/>
          <w:jc w:val="center"/>
        </w:trPr>
        <w:tc>
          <w:tcPr>
            <w:tcW w:w="627"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14</w:t>
            </w:r>
          </w:p>
        </w:tc>
        <w:tc>
          <w:tcPr>
            <w:tcW w:w="9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万一帆</w:t>
            </w:r>
          </w:p>
        </w:tc>
        <w:tc>
          <w:tcPr>
            <w:tcW w:w="117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外业室</w:t>
            </w:r>
          </w:p>
        </w:tc>
        <w:tc>
          <w:tcPr>
            <w:tcW w:w="1869"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外业人员</w:t>
            </w:r>
          </w:p>
        </w:tc>
        <w:tc>
          <w:tcPr>
            <w:tcW w:w="173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嘉兴弘正-018</w:t>
            </w:r>
          </w:p>
        </w:tc>
        <w:tc>
          <w:tcPr>
            <w:tcW w:w="212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 w:hRule="atLeast"/>
          <w:jc w:val="center"/>
        </w:trPr>
        <w:tc>
          <w:tcPr>
            <w:tcW w:w="627"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15</w:t>
            </w:r>
          </w:p>
        </w:tc>
        <w:tc>
          <w:tcPr>
            <w:tcW w:w="9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沈  鹏</w:t>
            </w:r>
          </w:p>
        </w:tc>
        <w:tc>
          <w:tcPr>
            <w:tcW w:w="117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外业室</w:t>
            </w:r>
          </w:p>
        </w:tc>
        <w:tc>
          <w:tcPr>
            <w:tcW w:w="1869"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外业人员</w:t>
            </w:r>
          </w:p>
        </w:tc>
        <w:tc>
          <w:tcPr>
            <w:tcW w:w="173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嘉兴弘正-020</w:t>
            </w:r>
          </w:p>
        </w:tc>
        <w:tc>
          <w:tcPr>
            <w:tcW w:w="212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 w:hRule="atLeast"/>
          <w:jc w:val="center"/>
        </w:trPr>
        <w:tc>
          <w:tcPr>
            <w:tcW w:w="627"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16</w:t>
            </w:r>
          </w:p>
        </w:tc>
        <w:tc>
          <w:tcPr>
            <w:tcW w:w="9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何月阳</w:t>
            </w:r>
          </w:p>
        </w:tc>
        <w:tc>
          <w:tcPr>
            <w:tcW w:w="117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外业室</w:t>
            </w:r>
          </w:p>
        </w:tc>
        <w:tc>
          <w:tcPr>
            <w:tcW w:w="1869"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外业人员</w:t>
            </w:r>
          </w:p>
        </w:tc>
        <w:tc>
          <w:tcPr>
            <w:tcW w:w="173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嘉兴弘正-021</w:t>
            </w:r>
          </w:p>
        </w:tc>
        <w:tc>
          <w:tcPr>
            <w:tcW w:w="212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 w:hRule="atLeast"/>
          <w:jc w:val="center"/>
        </w:trPr>
        <w:tc>
          <w:tcPr>
            <w:tcW w:w="627"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17</w:t>
            </w:r>
          </w:p>
        </w:tc>
        <w:tc>
          <w:tcPr>
            <w:tcW w:w="9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张  威</w:t>
            </w:r>
          </w:p>
        </w:tc>
        <w:tc>
          <w:tcPr>
            <w:tcW w:w="117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外业室</w:t>
            </w:r>
          </w:p>
        </w:tc>
        <w:tc>
          <w:tcPr>
            <w:tcW w:w="1869"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外业人员</w:t>
            </w:r>
          </w:p>
        </w:tc>
        <w:tc>
          <w:tcPr>
            <w:tcW w:w="173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嘉兴弘正-022</w:t>
            </w:r>
          </w:p>
        </w:tc>
        <w:tc>
          <w:tcPr>
            <w:tcW w:w="212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 w:hRule="atLeast"/>
          <w:jc w:val="center"/>
        </w:trPr>
        <w:tc>
          <w:tcPr>
            <w:tcW w:w="627"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18</w:t>
            </w:r>
          </w:p>
        </w:tc>
        <w:tc>
          <w:tcPr>
            <w:tcW w:w="9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陆荪斌</w:t>
            </w:r>
          </w:p>
        </w:tc>
        <w:tc>
          <w:tcPr>
            <w:tcW w:w="117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外业室</w:t>
            </w:r>
          </w:p>
        </w:tc>
        <w:tc>
          <w:tcPr>
            <w:tcW w:w="1869"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外业人员</w:t>
            </w:r>
          </w:p>
        </w:tc>
        <w:tc>
          <w:tcPr>
            <w:tcW w:w="173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嘉兴弘正-025</w:t>
            </w:r>
          </w:p>
        </w:tc>
        <w:tc>
          <w:tcPr>
            <w:tcW w:w="212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 w:hRule="atLeast"/>
          <w:jc w:val="center"/>
        </w:trPr>
        <w:tc>
          <w:tcPr>
            <w:tcW w:w="627"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19</w:t>
            </w:r>
          </w:p>
        </w:tc>
        <w:tc>
          <w:tcPr>
            <w:tcW w:w="9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陶佳萍</w:t>
            </w:r>
          </w:p>
        </w:tc>
        <w:tc>
          <w:tcPr>
            <w:tcW w:w="117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综合室</w:t>
            </w:r>
          </w:p>
        </w:tc>
        <w:tc>
          <w:tcPr>
            <w:tcW w:w="1869"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报告编写</w:t>
            </w:r>
          </w:p>
        </w:tc>
        <w:tc>
          <w:tcPr>
            <w:tcW w:w="173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嘉兴弘正-00</w:t>
            </w:r>
            <w:r>
              <w:rPr>
                <w:rStyle w:val="29"/>
                <w:rFonts w:hint="default" w:ascii="Times New Roman" w:hAnsi="Times New Roman" w:cs="Times New Roman"/>
                <w:sz w:val="21"/>
                <w:szCs w:val="21"/>
                <w:vertAlign w:val="baseline"/>
                <w:lang w:val="en-US" w:eastAsia="zh-CN" w:bidi="ar"/>
              </w:rPr>
              <w:t>5</w:t>
            </w:r>
          </w:p>
        </w:tc>
        <w:tc>
          <w:tcPr>
            <w:tcW w:w="212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 w:hRule="atLeast"/>
          <w:jc w:val="center"/>
        </w:trPr>
        <w:tc>
          <w:tcPr>
            <w:tcW w:w="627"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20</w:t>
            </w:r>
          </w:p>
        </w:tc>
        <w:tc>
          <w:tcPr>
            <w:tcW w:w="9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景  丽</w:t>
            </w:r>
          </w:p>
        </w:tc>
        <w:tc>
          <w:tcPr>
            <w:tcW w:w="117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综合室</w:t>
            </w:r>
          </w:p>
        </w:tc>
        <w:tc>
          <w:tcPr>
            <w:tcW w:w="1869"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报告编写</w:t>
            </w:r>
          </w:p>
        </w:tc>
        <w:tc>
          <w:tcPr>
            <w:tcW w:w="173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嘉兴弘正-00</w:t>
            </w:r>
            <w:r>
              <w:rPr>
                <w:rStyle w:val="29"/>
                <w:rFonts w:hint="default" w:ascii="Times New Roman" w:hAnsi="Times New Roman" w:cs="Times New Roman"/>
                <w:sz w:val="21"/>
                <w:szCs w:val="21"/>
                <w:vertAlign w:val="baseline"/>
                <w:lang w:val="en-US" w:eastAsia="zh-CN" w:bidi="ar"/>
              </w:rPr>
              <w:t>2</w:t>
            </w:r>
          </w:p>
        </w:tc>
        <w:tc>
          <w:tcPr>
            <w:tcW w:w="212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3年</w:t>
            </w:r>
          </w:p>
        </w:tc>
      </w:tr>
    </w:tbl>
    <w:p>
      <w:pPr>
        <w:bidi w:val="0"/>
        <w:rPr>
          <w:rFonts w:hint="default" w:ascii="Times New Roman" w:hAnsi="Times New Roman" w:cs="Times New Roman"/>
        </w:rPr>
      </w:pPr>
      <w:bookmarkStart w:id="66" w:name="_Toc26521"/>
    </w:p>
    <w:p>
      <w:pPr>
        <w:pStyle w:val="3"/>
        <w:spacing w:before="0" w:after="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8.4 水质监测分析过程中的质量保证和质量控制</w:t>
      </w:r>
      <w:bookmarkEnd w:id="66"/>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sz w:val="24"/>
          <w:szCs w:val="24"/>
          <w:lang w:val="en-US" w:eastAsia="zh-CN"/>
        </w:rPr>
        <w:t>水样的采集、运输、保存、实验室分析和数据计算的全过程均按《污水监测技术规范》（HJ91.1-2019）、《环境水质监测质量保证手册》（第四版）的要求进行。</w:t>
      </w:r>
    </w:p>
    <w:p>
      <w:pPr>
        <w:pStyle w:val="3"/>
        <w:spacing w:before="0" w:after="0" w:line="360" w:lineRule="auto"/>
        <w:rPr>
          <w:rFonts w:hint="default" w:ascii="Times New Roman" w:hAnsi="Times New Roman" w:eastAsia="宋体" w:cs="Times New Roman"/>
          <w:sz w:val="24"/>
          <w:szCs w:val="24"/>
          <w:lang w:val="en-US" w:eastAsia="zh-CN"/>
        </w:rPr>
      </w:pPr>
      <w:bookmarkStart w:id="67" w:name="_Toc21192"/>
      <w:r>
        <w:rPr>
          <w:rFonts w:hint="default" w:ascii="Times New Roman" w:hAnsi="Times New Roman" w:eastAsia="宋体" w:cs="Times New Roman"/>
          <w:sz w:val="24"/>
          <w:szCs w:val="24"/>
          <w:lang w:val="en-US" w:eastAsia="zh-CN"/>
        </w:rPr>
        <w:t>8.5废气监测分析过程中的质量保证和质量控制</w:t>
      </w:r>
      <w:bookmarkEnd w:id="67"/>
    </w:p>
    <w:p>
      <w:pPr>
        <w:autoSpaceDE w:val="0"/>
        <w:autoSpaceDN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实行全过程的质量保证，按《环境监测技术规范》和《固定污染源监测质量保证与质量控制技术规范（试行）》（HJ/T373-2007）中的要求进行全过程质量控制。有组织排放源监测技术要求执行《固定污染源排气中颗粒物测定与气态污染物采样方法》（GB/T16157-1996）、《固定源废气监测技术规范》（HJ/397-2007）、《固定污染源监测质量保证和质量控制技术规范（试行）》（HJ/373-2007）。</w:t>
      </w:r>
    </w:p>
    <w:p>
      <w:pPr>
        <w:pStyle w:val="3"/>
        <w:spacing w:before="0" w:after="0" w:line="360" w:lineRule="auto"/>
        <w:rPr>
          <w:rFonts w:hint="default" w:ascii="Times New Roman" w:hAnsi="Times New Roman" w:eastAsia="宋体" w:cs="Times New Roman"/>
          <w:sz w:val="24"/>
          <w:szCs w:val="24"/>
          <w:lang w:val="en-US" w:eastAsia="zh-CN"/>
        </w:rPr>
      </w:pPr>
      <w:bookmarkStart w:id="68" w:name="_Toc28907"/>
      <w:r>
        <w:rPr>
          <w:rFonts w:hint="default" w:ascii="Times New Roman" w:hAnsi="Times New Roman" w:eastAsia="宋体" w:cs="Times New Roman"/>
          <w:sz w:val="24"/>
          <w:szCs w:val="24"/>
          <w:lang w:val="en-US" w:eastAsia="zh-CN"/>
        </w:rPr>
        <w:t>8.6 噪声监测分析过程中的质量保证和质量控制</w:t>
      </w:r>
      <w:bookmarkEnd w:id="68"/>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声级计在测试前后用标准发生源进行校准，测量前后仪器的灵敏度相差不大于0.5dB。</w:t>
      </w:r>
    </w:p>
    <w:p>
      <w:pPr>
        <w:spacing w:line="360" w:lineRule="auto"/>
        <w:ind w:firstLine="480" w:firstLineChars="200"/>
        <w:rPr>
          <w:rFonts w:hint="default" w:ascii="Times New Roman" w:hAnsi="Times New Roman" w:cs="Times New Roman" w:eastAsiaTheme="minorEastAsia"/>
          <w:sz w:val="24"/>
        </w:rPr>
      </w:pPr>
    </w:p>
    <w:p>
      <w:pPr>
        <w:spacing w:line="360" w:lineRule="auto"/>
        <w:ind w:firstLine="480" w:firstLineChars="200"/>
        <w:rPr>
          <w:rFonts w:hint="default" w:ascii="Times New Roman" w:hAnsi="Times New Roman" w:cs="Times New Roman" w:eastAsiaTheme="minorEastAsia"/>
          <w:sz w:val="24"/>
        </w:rPr>
      </w:pPr>
    </w:p>
    <w:p>
      <w:pPr>
        <w:spacing w:line="360" w:lineRule="auto"/>
        <w:ind w:firstLine="480" w:firstLineChars="200"/>
        <w:rPr>
          <w:rFonts w:hint="default" w:ascii="Times New Roman" w:hAnsi="Times New Roman" w:cs="Times New Roman" w:eastAsiaTheme="minorEastAsia"/>
          <w:sz w:val="24"/>
        </w:rPr>
      </w:pPr>
    </w:p>
    <w:p>
      <w:pPr>
        <w:spacing w:line="360" w:lineRule="auto"/>
        <w:ind w:firstLine="480" w:firstLineChars="200"/>
        <w:rPr>
          <w:rFonts w:hint="default" w:ascii="Times New Roman" w:hAnsi="Times New Roman" w:cs="Times New Roman" w:eastAsiaTheme="minorEastAsia"/>
          <w:sz w:val="24"/>
        </w:rPr>
      </w:pPr>
    </w:p>
    <w:p>
      <w:pPr>
        <w:spacing w:line="360" w:lineRule="auto"/>
        <w:ind w:firstLine="480" w:firstLineChars="200"/>
        <w:rPr>
          <w:rFonts w:hint="default" w:ascii="Times New Roman" w:hAnsi="Times New Roman" w:cs="Times New Roman" w:eastAsiaTheme="minorEastAsia"/>
          <w:sz w:val="24"/>
        </w:rPr>
      </w:pPr>
    </w:p>
    <w:p>
      <w:pPr>
        <w:spacing w:line="360" w:lineRule="auto"/>
        <w:ind w:firstLine="480" w:firstLineChars="200"/>
        <w:rPr>
          <w:rFonts w:hint="default" w:ascii="Times New Roman" w:hAnsi="Times New Roman" w:cs="Times New Roman" w:eastAsiaTheme="minorEastAsia"/>
          <w:sz w:val="24"/>
        </w:rPr>
      </w:pPr>
    </w:p>
    <w:p>
      <w:pPr>
        <w:spacing w:line="360" w:lineRule="auto"/>
        <w:ind w:firstLine="480" w:firstLineChars="200"/>
        <w:rPr>
          <w:rFonts w:hint="default" w:ascii="Times New Roman" w:hAnsi="Times New Roman" w:cs="Times New Roman" w:eastAsiaTheme="minorEastAsia"/>
          <w:sz w:val="24"/>
        </w:rPr>
      </w:pPr>
    </w:p>
    <w:p>
      <w:pPr>
        <w:spacing w:line="360" w:lineRule="auto"/>
        <w:ind w:firstLine="480" w:firstLineChars="200"/>
        <w:rPr>
          <w:rFonts w:hint="default" w:ascii="Times New Roman" w:hAnsi="Times New Roman" w:cs="Times New Roman" w:eastAsiaTheme="minorEastAsia"/>
          <w:sz w:val="24"/>
        </w:rPr>
      </w:pPr>
    </w:p>
    <w:p>
      <w:pPr>
        <w:spacing w:line="360" w:lineRule="auto"/>
        <w:ind w:firstLine="480" w:firstLineChars="200"/>
        <w:rPr>
          <w:rFonts w:hint="default" w:ascii="Times New Roman" w:hAnsi="Times New Roman" w:cs="Times New Roman" w:eastAsiaTheme="minorEastAsia"/>
          <w:sz w:val="24"/>
        </w:rPr>
      </w:pPr>
    </w:p>
    <w:p>
      <w:pPr>
        <w:spacing w:line="360" w:lineRule="auto"/>
        <w:ind w:firstLine="480" w:firstLineChars="200"/>
        <w:rPr>
          <w:rFonts w:hint="default" w:ascii="Times New Roman" w:hAnsi="Times New Roman" w:cs="Times New Roman" w:eastAsiaTheme="minorEastAsia"/>
          <w:sz w:val="24"/>
        </w:rPr>
      </w:pPr>
    </w:p>
    <w:p>
      <w:pPr>
        <w:spacing w:line="360" w:lineRule="auto"/>
        <w:ind w:firstLine="480" w:firstLineChars="200"/>
        <w:rPr>
          <w:rFonts w:hint="default" w:ascii="Times New Roman" w:hAnsi="Times New Roman" w:cs="Times New Roman" w:eastAsiaTheme="minorEastAsia"/>
          <w:sz w:val="24"/>
        </w:rPr>
      </w:pPr>
    </w:p>
    <w:p>
      <w:pPr>
        <w:spacing w:line="360" w:lineRule="auto"/>
        <w:ind w:firstLine="480" w:firstLineChars="200"/>
        <w:rPr>
          <w:rFonts w:hint="default" w:ascii="Times New Roman" w:hAnsi="Times New Roman" w:cs="Times New Roman" w:eastAsiaTheme="minorEastAsia"/>
          <w:sz w:val="24"/>
        </w:rPr>
      </w:pPr>
    </w:p>
    <w:p>
      <w:pPr>
        <w:spacing w:line="360" w:lineRule="auto"/>
        <w:ind w:firstLine="480" w:firstLineChars="200"/>
        <w:rPr>
          <w:rFonts w:hint="default" w:ascii="Times New Roman" w:hAnsi="Times New Roman" w:cs="Times New Roman" w:eastAsiaTheme="minorEastAsia"/>
          <w:sz w:val="24"/>
        </w:rPr>
      </w:pPr>
    </w:p>
    <w:p>
      <w:pPr>
        <w:spacing w:line="360" w:lineRule="auto"/>
        <w:ind w:firstLine="480" w:firstLineChars="200"/>
        <w:rPr>
          <w:rFonts w:hint="default" w:ascii="Times New Roman" w:hAnsi="Times New Roman" w:cs="Times New Roman" w:eastAsiaTheme="minorEastAsia"/>
          <w:sz w:val="24"/>
        </w:rPr>
      </w:pPr>
    </w:p>
    <w:p>
      <w:pPr>
        <w:spacing w:line="360" w:lineRule="auto"/>
        <w:ind w:firstLine="480" w:firstLineChars="200"/>
        <w:rPr>
          <w:rFonts w:hint="default" w:ascii="Times New Roman" w:hAnsi="Times New Roman" w:cs="Times New Roman" w:eastAsiaTheme="minorEastAsia"/>
          <w:sz w:val="24"/>
        </w:rPr>
      </w:pPr>
    </w:p>
    <w:p>
      <w:pPr>
        <w:spacing w:line="360" w:lineRule="auto"/>
        <w:ind w:firstLine="480" w:firstLineChars="200"/>
        <w:rPr>
          <w:rFonts w:hint="default" w:ascii="Times New Roman" w:hAnsi="Times New Roman" w:cs="Times New Roman" w:eastAsiaTheme="minorEastAsia"/>
          <w:sz w:val="24"/>
        </w:rPr>
      </w:pPr>
    </w:p>
    <w:p>
      <w:pPr>
        <w:spacing w:line="360" w:lineRule="auto"/>
        <w:ind w:firstLine="480" w:firstLineChars="200"/>
        <w:rPr>
          <w:rFonts w:hint="default" w:ascii="Times New Roman" w:hAnsi="Times New Roman" w:cs="Times New Roman" w:eastAsiaTheme="minorEastAsia"/>
          <w:sz w:val="24"/>
        </w:rPr>
      </w:pPr>
    </w:p>
    <w:p>
      <w:pPr>
        <w:spacing w:line="360" w:lineRule="auto"/>
        <w:ind w:firstLine="480" w:firstLineChars="200"/>
        <w:rPr>
          <w:rFonts w:hint="default" w:ascii="Times New Roman" w:hAnsi="Times New Roman" w:cs="Times New Roman" w:eastAsiaTheme="minorEastAsia"/>
          <w:sz w:val="24"/>
        </w:rPr>
      </w:pPr>
    </w:p>
    <w:p>
      <w:pPr>
        <w:spacing w:line="360" w:lineRule="auto"/>
        <w:ind w:firstLine="480" w:firstLineChars="200"/>
        <w:rPr>
          <w:rFonts w:hint="default" w:ascii="Times New Roman" w:hAnsi="Times New Roman" w:cs="Times New Roman" w:eastAsiaTheme="minorEastAsia"/>
          <w:sz w:val="24"/>
        </w:rPr>
      </w:pPr>
    </w:p>
    <w:p>
      <w:pPr>
        <w:spacing w:line="360" w:lineRule="auto"/>
        <w:ind w:firstLine="480" w:firstLineChars="200"/>
        <w:rPr>
          <w:rFonts w:hint="default" w:ascii="Times New Roman" w:hAnsi="Times New Roman" w:cs="Times New Roman" w:eastAsiaTheme="minorEastAsia"/>
          <w:sz w:val="24"/>
        </w:rPr>
      </w:pPr>
    </w:p>
    <w:p>
      <w:pPr>
        <w:spacing w:line="360" w:lineRule="auto"/>
        <w:ind w:firstLine="480" w:firstLineChars="200"/>
        <w:rPr>
          <w:rFonts w:hint="default" w:ascii="Times New Roman" w:hAnsi="Times New Roman" w:cs="Times New Roman" w:eastAsiaTheme="minorEastAsia"/>
          <w:sz w:val="24"/>
        </w:rPr>
      </w:pPr>
    </w:p>
    <w:p>
      <w:pPr>
        <w:spacing w:line="360" w:lineRule="auto"/>
        <w:ind w:firstLine="480" w:firstLineChars="200"/>
        <w:rPr>
          <w:rFonts w:hint="default" w:ascii="Times New Roman" w:hAnsi="Times New Roman" w:cs="Times New Roman" w:eastAsiaTheme="minorEastAsia"/>
          <w:sz w:val="24"/>
        </w:rPr>
      </w:pPr>
    </w:p>
    <w:p>
      <w:pPr>
        <w:spacing w:line="360" w:lineRule="auto"/>
        <w:ind w:firstLine="480" w:firstLineChars="200"/>
        <w:rPr>
          <w:rFonts w:hint="default" w:ascii="Times New Roman" w:hAnsi="Times New Roman" w:cs="Times New Roman" w:eastAsiaTheme="minorEastAsia"/>
          <w:sz w:val="24"/>
        </w:rPr>
      </w:pPr>
    </w:p>
    <w:p>
      <w:pPr>
        <w:spacing w:line="360" w:lineRule="auto"/>
        <w:ind w:firstLine="480" w:firstLineChars="200"/>
        <w:rPr>
          <w:rFonts w:hint="default" w:ascii="Times New Roman" w:hAnsi="Times New Roman" w:cs="Times New Roman" w:eastAsiaTheme="minorEastAsia"/>
          <w:sz w:val="24"/>
        </w:rPr>
      </w:pPr>
    </w:p>
    <w:p>
      <w:pPr>
        <w:pStyle w:val="2"/>
        <w:numPr>
          <w:ilvl w:val="0"/>
          <w:numId w:val="1"/>
        </w:numPr>
        <w:spacing w:before="0" w:after="0" w:line="360" w:lineRule="auto"/>
        <w:ind w:left="0" w:leftChars="0" w:firstLine="0" w:firstLineChars="0"/>
        <w:rPr>
          <w:rFonts w:hint="default" w:ascii="Times New Roman" w:hAnsi="Times New Roman" w:cs="Times New Roman"/>
          <w:sz w:val="24"/>
          <w:szCs w:val="24"/>
        </w:rPr>
      </w:pPr>
      <w:bookmarkStart w:id="69" w:name="_Toc1502"/>
      <w:bookmarkStart w:id="70" w:name="_Toc515273928"/>
      <w:r>
        <w:rPr>
          <w:rFonts w:hint="default" w:ascii="Times New Roman" w:hAnsi="Times New Roman" w:cs="Times New Roman"/>
          <w:sz w:val="24"/>
          <w:szCs w:val="24"/>
        </w:rPr>
        <w:t>验收监测结果</w:t>
      </w:r>
      <w:bookmarkEnd w:id="69"/>
      <w:bookmarkEnd w:id="70"/>
    </w:p>
    <w:p>
      <w:pPr>
        <w:pStyle w:val="3"/>
        <w:spacing w:before="0" w:after="0" w:line="360" w:lineRule="auto"/>
        <w:rPr>
          <w:rFonts w:hint="default" w:ascii="Times New Roman" w:hAnsi="Times New Roman" w:eastAsia="宋体" w:cs="Times New Roman"/>
          <w:sz w:val="24"/>
          <w:szCs w:val="24"/>
        </w:rPr>
      </w:pPr>
      <w:bookmarkStart w:id="71" w:name="_Toc3485"/>
      <w:bookmarkStart w:id="72" w:name="_Toc515273929"/>
      <w:r>
        <w:rPr>
          <w:rFonts w:hint="default" w:ascii="Times New Roman" w:hAnsi="Times New Roman" w:eastAsia="宋体" w:cs="Times New Roman"/>
          <w:sz w:val="24"/>
          <w:szCs w:val="24"/>
        </w:rPr>
        <w:t>9.1生产工况</w:t>
      </w:r>
      <w:bookmarkEnd w:id="71"/>
      <w:bookmarkEnd w:id="72"/>
    </w:p>
    <w:p>
      <w:pPr>
        <w:spacing w:line="360" w:lineRule="auto"/>
        <w:ind w:firstLine="480" w:firstLineChars="200"/>
        <w:rPr>
          <w:rFonts w:hint="default" w:ascii="Times New Roman" w:hAnsi="Times New Roman" w:cs="Times New Roman"/>
          <w:sz w:val="24"/>
          <w:szCs w:val="24"/>
        </w:rPr>
      </w:pPr>
      <w:bookmarkStart w:id="73" w:name="_Toc515273930"/>
      <w:bookmarkStart w:id="74" w:name="_Toc9353"/>
      <w:r>
        <w:rPr>
          <w:rFonts w:hint="default" w:ascii="Times New Roman" w:hAnsi="Times New Roman" w:cs="Times New Roman"/>
          <w:sz w:val="24"/>
          <w:szCs w:val="24"/>
        </w:rPr>
        <w:t>验收监测期间</w:t>
      </w:r>
      <w:r>
        <w:rPr>
          <w:rFonts w:hint="default" w:ascii="Times New Roman" w:hAnsi="Times New Roman" w:cs="Times New Roman"/>
          <w:sz w:val="24"/>
          <w:szCs w:val="24"/>
          <w:lang w:val="en-US" w:eastAsia="zh-CN"/>
        </w:rPr>
        <w:t>各设备运转正常，企业生产负荷为</w:t>
      </w:r>
      <w:r>
        <w:rPr>
          <w:rFonts w:hint="eastAsia" w:ascii="Times New Roman" w:hAnsi="Times New Roman" w:cs="Times New Roman"/>
          <w:sz w:val="24"/>
          <w:szCs w:val="24"/>
          <w:lang w:val="en-US" w:eastAsia="zh-CN"/>
        </w:rPr>
        <w:t>95</w:t>
      </w:r>
      <w:r>
        <w:rPr>
          <w:rFonts w:hint="default" w:ascii="Times New Roman" w:hAnsi="Times New Roman" w:cs="Times New Roman"/>
          <w:sz w:val="24"/>
          <w:szCs w:val="24"/>
          <w:lang w:val="en-US" w:eastAsia="zh-CN"/>
        </w:rPr>
        <w:t>%，具体</w:t>
      </w:r>
      <w:r>
        <w:rPr>
          <w:rFonts w:hint="default" w:ascii="Times New Roman" w:hAnsi="Times New Roman" w:cs="Times New Roman"/>
          <w:sz w:val="24"/>
          <w:szCs w:val="24"/>
        </w:rPr>
        <w:t>见表9-1。</w:t>
      </w:r>
    </w:p>
    <w:p>
      <w:pPr>
        <w:pStyle w:val="26"/>
        <w:keepNext w:val="0"/>
        <w:keepLines w:val="0"/>
        <w:pageBreakBefore w:val="0"/>
        <w:widowControl/>
        <w:kinsoku/>
        <w:wordWrap/>
        <w:overflowPunct/>
        <w:topLinePunct w:val="0"/>
        <w:autoSpaceDE/>
        <w:autoSpaceDN/>
        <w:bidi w:val="0"/>
        <w:adjustRightInd/>
        <w:snapToGrid/>
        <w:spacing w:beforeLines="0" w:afterLines="0" w:line="400" w:lineRule="exact"/>
        <w:textAlignment w:val="auto"/>
        <w:outlineLvl w:val="9"/>
        <w:rPr>
          <w:rFonts w:hint="eastAsia" w:ascii="Times New Roman" w:hAnsi="Times New Roman" w:cs="Times New Roman" w:eastAsiaTheme="minorEastAsia"/>
          <w:b/>
          <w:bCs/>
          <w:sz w:val="21"/>
          <w:szCs w:val="21"/>
          <w:lang w:eastAsia="zh-CN"/>
        </w:rPr>
      </w:pPr>
      <w:r>
        <w:rPr>
          <w:rFonts w:hint="default" w:ascii="Times New Roman" w:hAnsi="Times New Roman" w:cs="Times New Roman"/>
          <w:b/>
          <w:bCs/>
          <w:sz w:val="21"/>
          <w:szCs w:val="21"/>
        </w:rPr>
        <w:t xml:space="preserve">  表9-1  验收监测期间生产负荷</w:t>
      </w:r>
      <w:r>
        <w:rPr>
          <w:rFonts w:hint="eastAsia" w:ascii="Times New Roman" w:hAnsi="Times New Roman" w:cs="Times New Roman"/>
          <w:b/>
          <w:bCs/>
          <w:sz w:val="21"/>
          <w:szCs w:val="21"/>
          <w:lang w:eastAsia="zh-CN"/>
        </w:rPr>
        <w:t>（</w:t>
      </w:r>
      <w:r>
        <w:rPr>
          <w:rFonts w:hint="eastAsia" w:ascii="Times New Roman" w:hAnsi="Times New Roman" w:cs="Times New Roman"/>
          <w:b/>
          <w:bCs/>
          <w:sz w:val="21"/>
          <w:szCs w:val="21"/>
          <w:lang w:val="en-US" w:eastAsia="zh-CN"/>
        </w:rPr>
        <w:t>单位：万米</w:t>
      </w:r>
      <w:r>
        <w:rPr>
          <w:rFonts w:hint="eastAsia" w:ascii="Times New Roman" w:hAnsi="Times New Roman" w:cs="Times New Roman"/>
          <w:b/>
          <w:bCs/>
          <w:sz w:val="21"/>
          <w:szCs w:val="21"/>
          <w:lang w:eastAsia="zh-CN"/>
        </w:rPr>
        <w:t>）</w:t>
      </w:r>
    </w:p>
    <w:tbl>
      <w:tblPr>
        <w:tblStyle w:val="16"/>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305"/>
        <w:gridCol w:w="1305"/>
        <w:gridCol w:w="1395"/>
        <w:gridCol w:w="1170"/>
        <w:gridCol w:w="1202"/>
        <w:gridCol w:w="9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 w:hRule="atLeast"/>
          <w:jc w:val="center"/>
        </w:trPr>
        <w:tc>
          <w:tcPr>
            <w:tcW w:w="1140" w:type="dxa"/>
            <w:vAlign w:val="center"/>
          </w:tcPr>
          <w:p>
            <w:pPr>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产品名称</w:t>
            </w:r>
          </w:p>
        </w:tc>
        <w:tc>
          <w:tcPr>
            <w:tcW w:w="1305" w:type="dxa"/>
            <w:tcBorders>
              <w:right w:val="single" w:color="auto" w:sz="4" w:space="0"/>
            </w:tcBorders>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sz w:val="21"/>
                <w:szCs w:val="21"/>
              </w:rPr>
              <w:t>环评</w:t>
            </w:r>
            <w:r>
              <w:rPr>
                <w:rFonts w:hint="default" w:ascii="Times New Roman" w:hAnsi="Times New Roman" w:cs="Times New Roman"/>
                <w:sz w:val="21"/>
                <w:szCs w:val="21"/>
                <w:lang w:val="en-US" w:eastAsia="zh-CN"/>
              </w:rPr>
              <w:t>年产</w:t>
            </w:r>
            <w:r>
              <w:rPr>
                <w:rFonts w:hint="default" w:ascii="Times New Roman" w:hAnsi="Times New Roman" w:cs="Times New Roman"/>
                <w:sz w:val="21"/>
                <w:szCs w:val="21"/>
              </w:rPr>
              <w:t>量</w:t>
            </w:r>
          </w:p>
        </w:tc>
        <w:tc>
          <w:tcPr>
            <w:tcW w:w="1305" w:type="dxa"/>
            <w:tcBorders>
              <w:left w:val="single" w:color="auto" w:sz="4" w:space="0"/>
            </w:tcBorders>
            <w:vAlign w:val="center"/>
          </w:tcPr>
          <w:p>
            <w:pPr>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sz w:val="21"/>
                <w:szCs w:val="21"/>
                <w:lang w:val="en-US" w:eastAsia="zh-CN"/>
              </w:rPr>
              <w:t>阶段性</w:t>
            </w:r>
            <w:r>
              <w:rPr>
                <w:rFonts w:hint="default" w:ascii="Times New Roman" w:hAnsi="Times New Roman" w:cs="Times New Roman"/>
                <w:sz w:val="21"/>
                <w:szCs w:val="21"/>
              </w:rPr>
              <w:t>验收达产年产量</w:t>
            </w:r>
          </w:p>
        </w:tc>
        <w:tc>
          <w:tcPr>
            <w:tcW w:w="1395" w:type="dxa"/>
            <w:vAlign w:val="center"/>
          </w:tcPr>
          <w:p>
            <w:pPr>
              <w:jc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cs="Times New Roman"/>
                <w:sz w:val="21"/>
                <w:szCs w:val="21"/>
                <w:lang w:val="en-US" w:eastAsia="zh-CN"/>
              </w:rPr>
              <w:t>阶段性</w:t>
            </w:r>
            <w:r>
              <w:rPr>
                <w:rFonts w:hint="default" w:ascii="Times New Roman" w:hAnsi="Times New Roman" w:cs="Times New Roman"/>
                <w:sz w:val="21"/>
                <w:szCs w:val="21"/>
              </w:rPr>
              <w:t>验收达产日产</w:t>
            </w:r>
            <w:r>
              <w:rPr>
                <w:rFonts w:hint="default" w:ascii="Times New Roman" w:hAnsi="Times New Roman" w:cs="Times New Roman"/>
                <w:sz w:val="21"/>
                <w:szCs w:val="21"/>
                <w:lang w:val="en-US" w:eastAsia="zh-CN"/>
              </w:rPr>
              <w:t>量</w:t>
            </w:r>
          </w:p>
        </w:tc>
        <w:tc>
          <w:tcPr>
            <w:tcW w:w="2372" w:type="dxa"/>
            <w:gridSpan w:val="2"/>
            <w:vAlign w:val="center"/>
          </w:tcPr>
          <w:p>
            <w:pPr>
              <w:spacing w:line="240" w:lineRule="auto"/>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color w:val="auto"/>
                <w:kern w:val="0"/>
                <w:sz w:val="21"/>
                <w:szCs w:val="21"/>
              </w:rPr>
              <w:t>验收期间产量</w:t>
            </w:r>
          </w:p>
        </w:tc>
        <w:tc>
          <w:tcPr>
            <w:tcW w:w="987" w:type="dxa"/>
            <w:vAlign w:val="center"/>
          </w:tcPr>
          <w:p>
            <w:pPr>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负荷率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 w:hRule="atLeast"/>
          <w:jc w:val="center"/>
        </w:trPr>
        <w:tc>
          <w:tcPr>
            <w:tcW w:w="1140" w:type="dxa"/>
            <w:vMerge w:val="restart"/>
            <w:vAlign w:val="center"/>
          </w:tcPr>
          <w:p>
            <w:pPr>
              <w:spacing w:line="240" w:lineRule="auto"/>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PVC、PE管材</w:t>
            </w:r>
          </w:p>
        </w:tc>
        <w:tc>
          <w:tcPr>
            <w:tcW w:w="1305" w:type="dxa"/>
            <w:vMerge w:val="restart"/>
            <w:tcBorders>
              <w:right w:val="single" w:color="auto" w:sz="4" w:space="0"/>
            </w:tcBorders>
            <w:vAlign w:val="center"/>
          </w:tcPr>
          <w:p>
            <w:pPr>
              <w:spacing w:line="240" w:lineRule="auto"/>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25</w:t>
            </w:r>
          </w:p>
        </w:tc>
        <w:tc>
          <w:tcPr>
            <w:tcW w:w="1305" w:type="dxa"/>
            <w:vMerge w:val="restart"/>
            <w:tcBorders>
              <w:left w:val="single" w:color="auto" w:sz="4" w:space="0"/>
            </w:tcBorders>
            <w:vAlign w:val="center"/>
          </w:tcPr>
          <w:p>
            <w:pPr>
              <w:spacing w:line="240" w:lineRule="auto"/>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21</w:t>
            </w:r>
          </w:p>
        </w:tc>
        <w:tc>
          <w:tcPr>
            <w:tcW w:w="1395" w:type="dxa"/>
            <w:vMerge w:val="restart"/>
            <w:vAlign w:val="center"/>
          </w:tcPr>
          <w:p>
            <w:pPr>
              <w:spacing w:line="240" w:lineRule="auto"/>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0.07</w:t>
            </w:r>
          </w:p>
        </w:tc>
        <w:tc>
          <w:tcPr>
            <w:tcW w:w="1170" w:type="dxa"/>
            <w:tcBorders>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2020.</w:t>
            </w:r>
            <w:r>
              <w:rPr>
                <w:rFonts w:hint="eastAsia" w:ascii="Times New Roman" w:hAnsi="Times New Roman" w:cs="Times New Roman"/>
                <w:color w:val="auto"/>
                <w:kern w:val="0"/>
                <w:sz w:val="21"/>
                <w:szCs w:val="21"/>
                <w:lang w:val="en-US" w:eastAsia="zh-CN"/>
              </w:rPr>
              <w:t>11.16</w:t>
            </w:r>
          </w:p>
        </w:tc>
        <w:tc>
          <w:tcPr>
            <w:tcW w:w="1202"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0.067</w:t>
            </w:r>
          </w:p>
        </w:tc>
        <w:tc>
          <w:tcPr>
            <w:tcW w:w="987"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i w:val="0"/>
                <w:color w:val="000000"/>
                <w:kern w:val="0"/>
                <w:sz w:val="21"/>
                <w:szCs w:val="21"/>
                <w:u w:val="none"/>
                <w:lang w:val="en-US" w:eastAsia="zh-CN" w:bidi="ar"/>
              </w:rPr>
              <w:t>97</w:t>
            </w: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 w:hRule="atLeast"/>
          <w:jc w:val="center"/>
        </w:trPr>
        <w:tc>
          <w:tcPr>
            <w:tcW w:w="1140" w:type="dxa"/>
            <w:vMerge w:val="continue"/>
            <w:vAlign w:val="center"/>
          </w:tcPr>
          <w:p>
            <w:pPr>
              <w:keepNext w:val="0"/>
              <w:keepLines w:val="0"/>
              <w:pageBreakBefore w:val="0"/>
              <w:widowControl w:val="0"/>
              <w:tabs>
                <w:tab w:val="left" w:pos="360"/>
                <w:tab w:val="left" w:pos="54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kern w:val="2"/>
                <w:sz w:val="21"/>
                <w:szCs w:val="21"/>
                <w:vertAlign w:val="baseline"/>
                <w:lang w:val="en-US" w:eastAsia="zh-CN" w:bidi="ar-SA"/>
              </w:rPr>
            </w:pPr>
          </w:p>
        </w:tc>
        <w:tc>
          <w:tcPr>
            <w:tcW w:w="1305" w:type="dxa"/>
            <w:vMerge w:val="continue"/>
            <w:tcBorders>
              <w:right w:val="single" w:color="auto" w:sz="4" w:space="0"/>
            </w:tcBorders>
            <w:vAlign w:val="center"/>
          </w:tcPr>
          <w:p>
            <w:pPr>
              <w:keepNext w:val="0"/>
              <w:keepLines w:val="0"/>
              <w:pageBreakBefore w:val="0"/>
              <w:widowControl w:val="0"/>
              <w:tabs>
                <w:tab w:val="left" w:pos="360"/>
                <w:tab w:val="left" w:pos="54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kern w:val="2"/>
                <w:sz w:val="21"/>
                <w:szCs w:val="21"/>
                <w:vertAlign w:val="baseline"/>
                <w:lang w:val="en-US" w:eastAsia="zh-CN" w:bidi="ar-SA"/>
              </w:rPr>
            </w:pPr>
          </w:p>
        </w:tc>
        <w:tc>
          <w:tcPr>
            <w:tcW w:w="1305" w:type="dxa"/>
            <w:vMerge w:val="continue"/>
            <w:tcBorders>
              <w:left w:val="single" w:color="auto" w:sz="4" w:space="0"/>
            </w:tcBorders>
            <w:vAlign w:val="center"/>
          </w:tcPr>
          <w:p>
            <w:pPr>
              <w:spacing w:line="240" w:lineRule="auto"/>
              <w:jc w:val="center"/>
              <w:rPr>
                <w:rFonts w:hint="default" w:ascii="Times New Roman" w:hAnsi="Times New Roman" w:cs="Times New Roman"/>
                <w:color w:val="auto"/>
                <w:kern w:val="0"/>
                <w:sz w:val="21"/>
                <w:szCs w:val="21"/>
              </w:rPr>
            </w:pPr>
          </w:p>
        </w:tc>
        <w:tc>
          <w:tcPr>
            <w:tcW w:w="1395" w:type="dxa"/>
            <w:vMerge w:val="continue"/>
            <w:vAlign w:val="center"/>
          </w:tcPr>
          <w:p>
            <w:pPr>
              <w:spacing w:line="240" w:lineRule="auto"/>
              <w:jc w:val="center"/>
              <w:rPr>
                <w:rFonts w:hint="default" w:ascii="Times New Roman" w:hAnsi="Times New Roman" w:cs="Times New Roman"/>
                <w:color w:val="auto"/>
                <w:kern w:val="0"/>
                <w:sz w:val="21"/>
                <w:szCs w:val="21"/>
              </w:rPr>
            </w:pPr>
          </w:p>
        </w:tc>
        <w:tc>
          <w:tcPr>
            <w:tcW w:w="1170" w:type="dxa"/>
            <w:tcBorders>
              <w:right w:val="single" w:color="auto" w:sz="4" w:space="0"/>
            </w:tcBorders>
            <w:vAlign w:val="center"/>
          </w:tcPr>
          <w:p>
            <w:pPr>
              <w:spacing w:line="240" w:lineRule="auto"/>
              <w:jc w:val="center"/>
              <w:rPr>
                <w:rFonts w:hint="default" w:ascii="Times New Roman" w:hAnsi="Times New Roman" w:cs="Times New Roman"/>
                <w:color w:val="auto"/>
                <w:kern w:val="0"/>
                <w:sz w:val="21"/>
                <w:szCs w:val="21"/>
                <w:lang w:val="en-US"/>
              </w:rPr>
            </w:pPr>
            <w:r>
              <w:rPr>
                <w:rFonts w:hint="default" w:ascii="Times New Roman" w:hAnsi="Times New Roman" w:cs="Times New Roman"/>
                <w:color w:val="auto"/>
                <w:kern w:val="0"/>
                <w:sz w:val="21"/>
                <w:szCs w:val="21"/>
                <w:lang w:val="en-US" w:eastAsia="zh-CN"/>
              </w:rPr>
              <w:t>2020.</w:t>
            </w:r>
            <w:r>
              <w:rPr>
                <w:rFonts w:hint="eastAsia" w:ascii="Times New Roman" w:hAnsi="Times New Roman" w:cs="Times New Roman"/>
                <w:color w:val="auto"/>
                <w:kern w:val="0"/>
                <w:sz w:val="21"/>
                <w:szCs w:val="21"/>
                <w:lang w:val="en-US" w:eastAsia="zh-CN"/>
              </w:rPr>
              <w:t>11.17</w:t>
            </w:r>
          </w:p>
        </w:tc>
        <w:tc>
          <w:tcPr>
            <w:tcW w:w="1202" w:type="dxa"/>
            <w:tcBorders>
              <w:lef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0.065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i w:val="0"/>
                <w:color w:val="000000"/>
                <w:kern w:val="0"/>
                <w:sz w:val="21"/>
                <w:szCs w:val="21"/>
                <w:u w:val="none"/>
                <w:lang w:val="en-US" w:eastAsia="zh-CN" w:bidi="ar"/>
              </w:rPr>
              <w:t>93</w:t>
            </w:r>
            <w:r>
              <w:rPr>
                <w:rFonts w:hint="default" w:ascii="Times New Roman" w:hAnsi="Times New Roman" w:eastAsia="宋体" w:cs="Times New Roman"/>
                <w:i w:val="0"/>
                <w:color w:val="000000"/>
                <w:kern w:val="0"/>
                <w:sz w:val="21"/>
                <w:szCs w:val="21"/>
                <w:u w:val="none"/>
                <w:lang w:val="en-US" w:eastAsia="zh-CN" w:bidi="ar"/>
              </w:rPr>
              <w:t>%</w:t>
            </w:r>
          </w:p>
        </w:tc>
      </w:tr>
    </w:tbl>
    <w:p>
      <w:pPr>
        <w:bidi w:val="0"/>
        <w:spacing w:line="240" w:lineRule="auto"/>
        <w:rPr>
          <w:rFonts w:hint="default" w:ascii="Times New Roman" w:hAnsi="Times New Roman" w:cs="Times New Roman"/>
        </w:rPr>
      </w:pP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9.2环境保护设施调试效果</w:t>
      </w:r>
      <w:bookmarkEnd w:id="73"/>
      <w:bookmarkEnd w:id="74"/>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9.2.1废水</w:t>
      </w:r>
    </w:p>
    <w:p>
      <w:pPr>
        <w:spacing w:line="360" w:lineRule="auto"/>
        <w:ind w:firstLine="480" w:firstLineChars="200"/>
        <w:rPr>
          <w:rFonts w:hint="default" w:ascii="Times New Roman" w:hAnsi="Times New Roman" w:cs="Times New Roman"/>
          <w:b w:val="0"/>
          <w:bCs/>
          <w:color w:val="auto"/>
          <w:kern w:val="0"/>
          <w:sz w:val="24"/>
          <w:szCs w:val="24"/>
          <w:vertAlign w:val="baseline"/>
          <w:lang w:val="en-US" w:eastAsia="zh-CN"/>
        </w:rPr>
      </w:pPr>
      <w:r>
        <w:rPr>
          <w:rFonts w:hint="default" w:ascii="Times New Roman" w:hAnsi="Times New Roman" w:cs="Times New Roman"/>
          <w:sz w:val="24"/>
          <w:szCs w:val="24"/>
          <w:lang w:val="en-US" w:eastAsia="zh-CN"/>
        </w:rPr>
        <w:t>嘉兴弘正检测有限公司于</w:t>
      </w:r>
      <w:r>
        <w:rPr>
          <w:rFonts w:hint="default" w:ascii="Times New Roman" w:hAnsi="Times New Roman" w:cs="Times New Roman"/>
          <w:color w:val="auto"/>
          <w:sz w:val="24"/>
          <w:szCs w:val="24"/>
          <w:lang w:val="en-US" w:eastAsia="zh-CN"/>
        </w:rPr>
        <w:t>2020年</w:t>
      </w:r>
      <w:r>
        <w:rPr>
          <w:rFonts w:hint="eastAsia" w:ascii="Times New Roman" w:hAnsi="Times New Roman" w:cs="Times New Roman"/>
          <w:color w:val="auto"/>
          <w:sz w:val="24"/>
          <w:szCs w:val="24"/>
          <w:lang w:val="en-US" w:eastAsia="zh-CN"/>
        </w:rPr>
        <w:t>11</w:t>
      </w:r>
      <w:r>
        <w:rPr>
          <w:rFonts w:hint="default" w:ascii="Times New Roman" w:hAnsi="Times New Roman" w:cs="Times New Roman"/>
          <w:color w:val="auto"/>
          <w:sz w:val="24"/>
          <w:szCs w:val="24"/>
          <w:lang w:val="en-US" w:eastAsia="zh-CN"/>
        </w:rPr>
        <w:t>月1</w:t>
      </w: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lang w:val="en-US" w:eastAsia="zh-CN"/>
        </w:rPr>
        <w:t>日、</w:t>
      </w:r>
      <w:r>
        <w:rPr>
          <w:rFonts w:hint="eastAsia" w:ascii="Times New Roman" w:hAnsi="Times New Roman" w:cs="Times New Roman"/>
          <w:color w:val="auto"/>
          <w:sz w:val="24"/>
          <w:szCs w:val="24"/>
          <w:lang w:val="en-US" w:eastAsia="zh-CN"/>
        </w:rPr>
        <w:t>11</w:t>
      </w:r>
      <w:r>
        <w:rPr>
          <w:rFonts w:hint="default" w:ascii="Times New Roman" w:hAnsi="Times New Roman" w:cs="Times New Roman"/>
          <w:color w:val="auto"/>
          <w:sz w:val="24"/>
          <w:szCs w:val="24"/>
          <w:lang w:val="en-US" w:eastAsia="zh-CN"/>
        </w:rPr>
        <w:t>月</w:t>
      </w:r>
      <w:r>
        <w:rPr>
          <w:rFonts w:hint="eastAsia" w:ascii="Times New Roman" w:hAnsi="Times New Roman" w:cs="Times New Roman"/>
          <w:color w:val="auto"/>
          <w:sz w:val="24"/>
          <w:szCs w:val="24"/>
          <w:lang w:val="en-US" w:eastAsia="zh-CN"/>
        </w:rPr>
        <w:t>17</w:t>
      </w:r>
      <w:r>
        <w:rPr>
          <w:rFonts w:hint="default" w:ascii="Times New Roman" w:hAnsi="Times New Roman" w:cs="Times New Roman"/>
          <w:color w:val="auto"/>
          <w:sz w:val="24"/>
          <w:szCs w:val="24"/>
          <w:lang w:val="en-US" w:eastAsia="zh-CN"/>
        </w:rPr>
        <w:t>日</w:t>
      </w:r>
      <w:r>
        <w:rPr>
          <w:rFonts w:hint="default" w:ascii="Times New Roman" w:hAnsi="Times New Roman" w:cs="Times New Roman"/>
          <w:sz w:val="24"/>
          <w:szCs w:val="24"/>
          <w:lang w:val="en-US" w:eastAsia="zh-CN"/>
        </w:rPr>
        <w:t>对</w:t>
      </w:r>
      <w:r>
        <w:rPr>
          <w:rFonts w:hint="eastAsia" w:ascii="Times New Roman" w:hAnsi="Times New Roman" w:cs="Times New Roman"/>
          <w:sz w:val="24"/>
          <w:szCs w:val="24"/>
          <w:lang w:val="en-US" w:eastAsia="zh-CN"/>
        </w:rPr>
        <w:t>本项目</w:t>
      </w:r>
      <w:r>
        <w:rPr>
          <w:rFonts w:hint="default" w:ascii="Times New Roman" w:hAnsi="Times New Roman" w:cs="Times New Roman"/>
          <w:sz w:val="24"/>
          <w:szCs w:val="24"/>
          <w:lang w:val="en-US" w:eastAsia="zh-CN"/>
        </w:rPr>
        <w:t>废水的排放进行了现场监测</w:t>
      </w:r>
      <w:r>
        <w:rPr>
          <w:rFonts w:hint="default" w:ascii="Times New Roman" w:hAnsi="Times New Roman" w:cs="Times New Roman"/>
          <w:b w:val="0"/>
          <w:bCs/>
          <w:color w:val="auto"/>
          <w:kern w:val="0"/>
          <w:sz w:val="24"/>
          <w:szCs w:val="24"/>
          <w:vertAlign w:val="baseline"/>
          <w:lang w:val="en-US" w:eastAsia="zh-CN"/>
        </w:rPr>
        <w:t>。</w:t>
      </w:r>
    </w:p>
    <w:p>
      <w:pPr>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rPr>
        <w:t>监测结果表明，本项目</w:t>
      </w:r>
      <w:r>
        <w:rPr>
          <w:rFonts w:hint="default" w:ascii="Times New Roman" w:hAnsi="Times New Roman" w:cs="Times New Roman"/>
          <w:sz w:val="24"/>
          <w:szCs w:val="24"/>
          <w:lang w:val="en-US" w:eastAsia="zh-CN"/>
        </w:rPr>
        <w:t>废水入网口</w:t>
      </w:r>
      <w:r>
        <w:rPr>
          <w:rFonts w:hint="default" w:ascii="Times New Roman" w:hAnsi="Times New Roman" w:cs="Times New Roman"/>
          <w:sz w:val="24"/>
          <w:szCs w:val="24"/>
        </w:rPr>
        <w:t>的水质中pH、COD</w:t>
      </w:r>
      <w:r>
        <w:rPr>
          <w:rFonts w:hint="default" w:ascii="Times New Roman" w:hAnsi="Times New Roman" w:cs="Times New Roman"/>
          <w:sz w:val="24"/>
          <w:szCs w:val="24"/>
          <w:vertAlign w:val="subscript"/>
        </w:rPr>
        <w:t>Cr</w:t>
      </w:r>
      <w:r>
        <w:rPr>
          <w:rFonts w:hint="default" w:ascii="Times New Roman" w:hAnsi="Times New Roman" w:cs="Times New Roman"/>
          <w:sz w:val="24"/>
          <w:szCs w:val="24"/>
        </w:rPr>
        <w:t>、SS的浓度均值达到《污水综合排放标准》（GB8978-1996）表4中的三级标准，</w:t>
      </w:r>
      <w:r>
        <w:rPr>
          <w:rFonts w:hint="default" w:ascii="Times New Roman" w:hAnsi="Times New Roman" w:cs="Times New Roman"/>
          <w:b w:val="0"/>
          <w:bCs/>
          <w:color w:val="auto"/>
          <w:kern w:val="0"/>
          <w:sz w:val="24"/>
          <w:szCs w:val="24"/>
          <w:lang w:val="en-US" w:eastAsia="zh-CN"/>
        </w:rPr>
        <w:t>NH</w:t>
      </w:r>
      <w:r>
        <w:rPr>
          <w:rFonts w:hint="default" w:ascii="Times New Roman" w:hAnsi="Times New Roman" w:cs="Times New Roman" w:eastAsiaTheme="minorEastAsia"/>
          <w:b w:val="0"/>
          <w:bCs/>
          <w:color w:val="auto"/>
          <w:kern w:val="0"/>
          <w:sz w:val="24"/>
          <w:szCs w:val="24"/>
          <w:vertAlign w:val="subscript"/>
          <w:lang w:val="en-US" w:eastAsia="zh-CN"/>
        </w:rPr>
        <w:t>3</w:t>
      </w:r>
      <w:r>
        <w:rPr>
          <w:rFonts w:hint="default" w:ascii="Times New Roman" w:hAnsi="Times New Roman" w:cs="Times New Roman"/>
          <w:b w:val="0"/>
          <w:bCs/>
          <w:color w:val="auto"/>
          <w:kern w:val="0"/>
          <w:sz w:val="24"/>
          <w:szCs w:val="24"/>
          <w:lang w:val="en-US" w:eastAsia="zh-CN"/>
        </w:rPr>
        <w:t>-N</w:t>
      </w:r>
      <w:r>
        <w:rPr>
          <w:rFonts w:hint="eastAsia" w:ascii="Times New Roman" w:hAnsi="Times New Roman" w:cs="Times New Roman"/>
          <w:b w:val="0"/>
          <w:bCs/>
          <w:color w:val="auto"/>
          <w:kern w:val="0"/>
          <w:sz w:val="24"/>
          <w:szCs w:val="24"/>
          <w:lang w:val="en-US" w:eastAsia="zh-CN"/>
        </w:rPr>
        <w:t>、TP</w:t>
      </w:r>
      <w:r>
        <w:rPr>
          <w:rFonts w:hint="default" w:ascii="Times New Roman" w:hAnsi="Times New Roman" w:cs="Times New Roman"/>
          <w:b w:val="0"/>
          <w:bCs/>
          <w:color w:val="auto"/>
          <w:kern w:val="0"/>
          <w:sz w:val="24"/>
          <w:szCs w:val="24"/>
          <w:lang w:val="en-US" w:eastAsia="zh-CN"/>
        </w:rPr>
        <w:t>的浓度</w:t>
      </w:r>
      <w:r>
        <w:rPr>
          <w:rFonts w:hint="default" w:ascii="Times New Roman" w:hAnsi="Times New Roman" w:cs="Times New Roman"/>
          <w:sz w:val="24"/>
          <w:szCs w:val="24"/>
        </w:rPr>
        <w:t>均值达到《工业企业废水氮、磷污染物间接排放限值》（DB33/887-2013）的相关标准。pH、COD</w:t>
      </w:r>
      <w:r>
        <w:rPr>
          <w:rFonts w:hint="default" w:ascii="Times New Roman" w:hAnsi="Times New Roman" w:cs="Times New Roman"/>
          <w:sz w:val="24"/>
          <w:szCs w:val="24"/>
          <w:vertAlign w:val="subscript"/>
        </w:rPr>
        <w:t>Cr</w:t>
      </w:r>
      <w:r>
        <w:rPr>
          <w:rFonts w:hint="default" w:ascii="Times New Roman" w:hAnsi="Times New Roman" w:cs="Times New Roman"/>
          <w:sz w:val="24"/>
          <w:szCs w:val="24"/>
        </w:rPr>
        <w:t>、SS</w:t>
      </w:r>
      <w:r>
        <w:rPr>
          <w:rFonts w:hint="default" w:ascii="Times New Roman" w:hAnsi="Times New Roman" w:cs="Times New Roman"/>
          <w:sz w:val="24"/>
          <w:szCs w:val="24"/>
          <w:lang w:eastAsia="zh-CN"/>
        </w:rPr>
        <w:t>、</w:t>
      </w:r>
      <w:r>
        <w:rPr>
          <w:rFonts w:hint="default" w:ascii="Times New Roman" w:hAnsi="Times New Roman" w:cs="Times New Roman"/>
          <w:b w:val="0"/>
          <w:bCs/>
          <w:color w:val="auto"/>
          <w:kern w:val="0"/>
          <w:sz w:val="24"/>
          <w:szCs w:val="24"/>
          <w:lang w:val="en-US" w:eastAsia="zh-CN"/>
        </w:rPr>
        <w:t>NH</w:t>
      </w:r>
      <w:r>
        <w:rPr>
          <w:rFonts w:hint="default" w:ascii="Times New Roman" w:hAnsi="Times New Roman" w:cs="Times New Roman" w:eastAsiaTheme="minorEastAsia"/>
          <w:b w:val="0"/>
          <w:bCs/>
          <w:color w:val="auto"/>
          <w:kern w:val="0"/>
          <w:sz w:val="24"/>
          <w:szCs w:val="24"/>
          <w:vertAlign w:val="subscript"/>
          <w:lang w:val="en-US" w:eastAsia="zh-CN"/>
        </w:rPr>
        <w:t>3</w:t>
      </w:r>
      <w:r>
        <w:rPr>
          <w:rFonts w:hint="default" w:ascii="Times New Roman" w:hAnsi="Times New Roman" w:cs="Times New Roman"/>
          <w:b w:val="0"/>
          <w:bCs/>
          <w:color w:val="auto"/>
          <w:kern w:val="0"/>
          <w:sz w:val="24"/>
          <w:szCs w:val="24"/>
          <w:lang w:val="en-US" w:eastAsia="zh-CN"/>
        </w:rPr>
        <w:t>-N、</w:t>
      </w:r>
      <w:r>
        <w:rPr>
          <w:rFonts w:hint="eastAsia" w:ascii="Times New Roman" w:hAnsi="Times New Roman" w:cs="Times New Roman"/>
          <w:b w:val="0"/>
          <w:bCs/>
          <w:color w:val="auto"/>
          <w:kern w:val="0"/>
          <w:sz w:val="24"/>
          <w:szCs w:val="24"/>
          <w:lang w:val="en-US" w:eastAsia="zh-CN"/>
        </w:rPr>
        <w:t>TP</w:t>
      </w:r>
      <w:r>
        <w:rPr>
          <w:rFonts w:hint="default" w:ascii="Times New Roman" w:hAnsi="Times New Roman" w:cs="Times New Roman"/>
          <w:sz w:val="24"/>
          <w:szCs w:val="24"/>
        </w:rPr>
        <w:t>单项次达标率为100%</w:t>
      </w:r>
      <w:r>
        <w:rPr>
          <w:rFonts w:hint="default" w:ascii="Times New Roman" w:hAnsi="Times New Roman" w:cs="Times New Roman"/>
          <w:sz w:val="24"/>
          <w:szCs w:val="24"/>
          <w:lang w:eastAsia="zh-CN"/>
        </w:rPr>
        <w:t>。</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本项目</w:t>
      </w:r>
      <w:r>
        <w:rPr>
          <w:rFonts w:hint="default" w:ascii="Times New Roman" w:hAnsi="Times New Roman" w:cs="Times New Roman"/>
          <w:sz w:val="24"/>
          <w:szCs w:val="24"/>
          <w:lang w:val="en-US" w:eastAsia="zh-CN"/>
        </w:rPr>
        <w:t>废水</w:t>
      </w:r>
      <w:r>
        <w:rPr>
          <w:rFonts w:hint="default" w:ascii="Times New Roman" w:hAnsi="Times New Roman" w:cs="Times New Roman"/>
          <w:sz w:val="24"/>
          <w:szCs w:val="24"/>
        </w:rPr>
        <w:t>监测结果见表9-</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b/>
          <w:color w:val="auto"/>
          <w:sz w:val="21"/>
          <w:szCs w:val="21"/>
        </w:rPr>
      </w:pPr>
      <w:r>
        <w:rPr>
          <w:rFonts w:hint="default" w:ascii="Times New Roman" w:hAnsi="Times New Roman" w:cs="Times New Roman"/>
          <w:b/>
          <w:color w:val="auto"/>
          <w:sz w:val="21"/>
          <w:szCs w:val="21"/>
          <w:lang w:val="en-US" w:eastAsia="zh-CN"/>
        </w:rPr>
        <w:t>9</w:t>
      </w:r>
      <w:r>
        <w:rPr>
          <w:rFonts w:hint="default" w:ascii="Times New Roman" w:hAnsi="Times New Roman" w:cs="Times New Roman"/>
          <w:b/>
          <w:color w:val="auto"/>
          <w:sz w:val="21"/>
          <w:szCs w:val="21"/>
        </w:rPr>
        <w:t>-2  废水水质监测结果（单位：pH值为无量纲，其余为mg/L）</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30"/>
        <w:gridCol w:w="1312"/>
        <w:gridCol w:w="1214"/>
        <w:gridCol w:w="1214"/>
        <w:gridCol w:w="983"/>
        <w:gridCol w:w="917"/>
        <w:gridCol w:w="917"/>
        <w:gridCol w:w="9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30" w:type="dxa"/>
            <w:vAlign w:val="center"/>
          </w:tcPr>
          <w:p>
            <w:pPr>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点位</w:t>
            </w:r>
          </w:p>
        </w:tc>
        <w:tc>
          <w:tcPr>
            <w:tcW w:w="1312" w:type="dxa"/>
            <w:vAlign w:val="center"/>
          </w:tcPr>
          <w:p>
            <w:pPr>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采样日期</w:t>
            </w:r>
          </w:p>
        </w:tc>
        <w:tc>
          <w:tcPr>
            <w:tcW w:w="1214" w:type="dxa"/>
            <w:vAlign w:val="center"/>
          </w:tcPr>
          <w:p>
            <w:pPr>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样品性状</w:t>
            </w:r>
          </w:p>
        </w:tc>
        <w:tc>
          <w:tcPr>
            <w:tcW w:w="1214" w:type="dxa"/>
            <w:vAlign w:val="center"/>
          </w:tcPr>
          <w:p>
            <w:pPr>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pH值</w:t>
            </w:r>
          </w:p>
        </w:tc>
        <w:tc>
          <w:tcPr>
            <w:tcW w:w="983" w:type="dxa"/>
            <w:vAlign w:val="center"/>
          </w:tcPr>
          <w:p>
            <w:pPr>
              <w:jc w:val="center"/>
              <w:rPr>
                <w:rFonts w:hint="default" w:ascii="Times New Roman" w:hAnsi="Times New Roman" w:eastAsia="宋体" w:cs="Times New Roman"/>
                <w:b/>
                <w:color w:val="auto"/>
                <w:kern w:val="0"/>
                <w:sz w:val="21"/>
                <w:szCs w:val="21"/>
                <w:lang w:val="en-US" w:eastAsia="zh-CN"/>
              </w:rPr>
            </w:pPr>
            <w:r>
              <w:rPr>
                <w:rFonts w:hint="default" w:ascii="Times New Roman" w:hAnsi="Times New Roman" w:cs="Times New Roman"/>
                <w:b/>
                <w:color w:val="auto"/>
                <w:kern w:val="0"/>
                <w:sz w:val="21"/>
                <w:szCs w:val="21"/>
              </w:rPr>
              <w:t>COD</w:t>
            </w:r>
            <w:r>
              <w:rPr>
                <w:rFonts w:hint="default" w:ascii="Times New Roman" w:hAnsi="Times New Roman" w:cs="Times New Roman"/>
                <w:b/>
                <w:color w:val="auto"/>
                <w:kern w:val="0"/>
                <w:sz w:val="21"/>
                <w:szCs w:val="21"/>
                <w:vertAlign w:val="subscript"/>
                <w:lang w:val="en-US" w:eastAsia="zh-CN"/>
              </w:rPr>
              <w:t>Cr</w:t>
            </w:r>
          </w:p>
        </w:tc>
        <w:tc>
          <w:tcPr>
            <w:tcW w:w="917" w:type="dxa"/>
            <w:vAlign w:val="center"/>
          </w:tcPr>
          <w:p>
            <w:pPr>
              <w:jc w:val="center"/>
              <w:rPr>
                <w:rFonts w:hint="default" w:ascii="Times New Roman" w:hAnsi="Times New Roman" w:cs="Times New Roman" w:eastAsiaTheme="minorEastAsia"/>
                <w:b/>
                <w:color w:val="auto"/>
                <w:kern w:val="0"/>
                <w:sz w:val="21"/>
                <w:szCs w:val="21"/>
                <w:lang w:val="en-US" w:eastAsia="zh-CN"/>
              </w:rPr>
            </w:pPr>
            <w:r>
              <w:rPr>
                <w:rFonts w:hint="default" w:ascii="Times New Roman" w:hAnsi="Times New Roman" w:cs="Times New Roman"/>
                <w:b/>
                <w:color w:val="auto"/>
                <w:kern w:val="0"/>
                <w:sz w:val="21"/>
                <w:szCs w:val="21"/>
                <w:lang w:val="en-US" w:eastAsia="zh-CN"/>
              </w:rPr>
              <w:t>SS</w:t>
            </w:r>
          </w:p>
        </w:tc>
        <w:tc>
          <w:tcPr>
            <w:tcW w:w="917" w:type="dxa"/>
            <w:vAlign w:val="center"/>
          </w:tcPr>
          <w:p>
            <w:pPr>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lang w:val="en-US" w:eastAsia="zh-CN"/>
              </w:rPr>
              <w:t>NH</w:t>
            </w:r>
            <w:r>
              <w:rPr>
                <w:rFonts w:hint="default" w:ascii="Times New Roman" w:hAnsi="Times New Roman" w:cs="Times New Roman" w:eastAsiaTheme="minorEastAsia"/>
                <w:b/>
                <w:color w:val="auto"/>
                <w:kern w:val="0"/>
                <w:sz w:val="21"/>
                <w:szCs w:val="21"/>
                <w:vertAlign w:val="subscript"/>
                <w:lang w:val="en-US" w:eastAsia="zh-CN"/>
              </w:rPr>
              <w:t>3</w:t>
            </w:r>
            <w:r>
              <w:rPr>
                <w:rFonts w:hint="default" w:ascii="Times New Roman" w:hAnsi="Times New Roman" w:cs="Times New Roman"/>
                <w:b/>
                <w:color w:val="auto"/>
                <w:kern w:val="0"/>
                <w:sz w:val="21"/>
                <w:szCs w:val="21"/>
                <w:lang w:val="en-US" w:eastAsia="zh-CN"/>
              </w:rPr>
              <w:t>-N</w:t>
            </w:r>
          </w:p>
        </w:tc>
        <w:tc>
          <w:tcPr>
            <w:tcW w:w="917" w:type="dxa"/>
            <w:vAlign w:val="center"/>
          </w:tcPr>
          <w:p>
            <w:pPr>
              <w:jc w:val="center"/>
              <w:rPr>
                <w:rFonts w:hint="default" w:ascii="Times New Roman" w:hAnsi="Times New Roman" w:eastAsia="宋体" w:cs="Times New Roman"/>
                <w:b/>
                <w:color w:val="auto"/>
                <w:kern w:val="0"/>
                <w:sz w:val="21"/>
                <w:szCs w:val="21"/>
                <w:lang w:val="en-US" w:eastAsia="zh-CN"/>
              </w:rPr>
            </w:pPr>
            <w:r>
              <w:rPr>
                <w:rFonts w:hint="eastAsia" w:ascii="Times New Roman" w:hAnsi="Times New Roman" w:eastAsia="宋体" w:cs="Times New Roman"/>
                <w:b/>
                <w:color w:val="auto"/>
                <w:kern w:val="0"/>
                <w:sz w:val="21"/>
                <w:szCs w:val="21"/>
                <w:lang w:val="en-US" w:eastAsia="zh-CN"/>
              </w:rPr>
              <w:t>TP</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030" w:type="dxa"/>
            <w:vMerge w:val="restart"/>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sz w:val="21"/>
                <w:szCs w:val="21"/>
                <w:lang w:val="en-US" w:eastAsia="zh-CN"/>
              </w:rPr>
              <w:t>废水入网口</w:t>
            </w:r>
          </w:p>
        </w:tc>
        <w:tc>
          <w:tcPr>
            <w:tcW w:w="1312" w:type="dxa"/>
            <w:vMerge w:val="restart"/>
            <w:vAlign w:val="center"/>
          </w:tcPr>
          <w:p>
            <w:pPr>
              <w:jc w:val="center"/>
              <w:rPr>
                <w:rFonts w:hint="default" w:ascii="Times New Roman" w:hAnsi="Times New Roman" w:cs="Times New Roman"/>
                <w:color w:val="auto"/>
                <w:kern w:val="0"/>
                <w:sz w:val="21"/>
                <w:szCs w:val="21"/>
                <w:lang w:val="en-US"/>
              </w:rPr>
            </w:pPr>
            <w:r>
              <w:rPr>
                <w:rFonts w:hint="default" w:ascii="Times New Roman" w:hAnsi="Times New Roman" w:cs="Times New Roman"/>
                <w:color w:val="auto"/>
                <w:kern w:val="0"/>
                <w:sz w:val="21"/>
                <w:szCs w:val="21"/>
                <w:lang w:val="en-US" w:eastAsia="zh-CN"/>
              </w:rPr>
              <w:t>2020.</w:t>
            </w:r>
            <w:r>
              <w:rPr>
                <w:rFonts w:hint="eastAsia" w:ascii="Times New Roman" w:hAnsi="Times New Roman" w:cs="Times New Roman"/>
                <w:color w:val="auto"/>
                <w:kern w:val="0"/>
                <w:sz w:val="21"/>
                <w:szCs w:val="21"/>
                <w:lang w:val="en-US" w:eastAsia="zh-CN"/>
              </w:rPr>
              <w:t>11.16</w:t>
            </w:r>
          </w:p>
        </w:tc>
        <w:tc>
          <w:tcPr>
            <w:tcW w:w="1214" w:type="dxa"/>
            <w:vAlign w:val="center"/>
          </w:tcPr>
          <w:p>
            <w:pPr>
              <w:jc w:val="center"/>
              <w:rPr>
                <w:rFonts w:hint="default" w:ascii="Times New Roman" w:hAnsi="Times New Roman" w:eastAsia="宋体" w:cs="Times New Roman"/>
                <w:i w:val="0"/>
                <w:color w:val="000000"/>
                <w:kern w:val="0"/>
                <w:sz w:val="21"/>
                <w:szCs w:val="21"/>
                <w:u w:val="none"/>
                <w:lang w:val="en-US" w:eastAsia="zh-CN" w:bidi="ar"/>
              </w:rPr>
            </w:pPr>
            <w:r>
              <w:rPr>
                <w:rFonts w:hint="eastAsia" w:eastAsia="宋体"/>
                <w:color w:val="000000"/>
                <w:kern w:val="0"/>
                <w:sz w:val="21"/>
                <w:szCs w:val="21"/>
                <w:lang w:val="en-US" w:eastAsia="zh-CN"/>
              </w:rPr>
              <w:t>灰色浑浊</w:t>
            </w:r>
          </w:p>
        </w:tc>
        <w:tc>
          <w:tcPr>
            <w:tcW w:w="1214" w:type="dxa"/>
            <w:vAlign w:val="center"/>
          </w:tcPr>
          <w:p>
            <w:pPr>
              <w:adjustRightInd w:val="0"/>
              <w:snapToGrid w:val="0"/>
              <w:jc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vertAlign w:val="baseline"/>
                <w:lang w:val="en-US" w:eastAsia="zh-CN"/>
              </w:rPr>
              <w:t>7.13</w:t>
            </w:r>
          </w:p>
        </w:tc>
        <w:tc>
          <w:tcPr>
            <w:tcW w:w="983" w:type="dxa"/>
            <w:vAlign w:val="center"/>
          </w:tcPr>
          <w:p>
            <w:pPr>
              <w:adjustRightInd w:val="0"/>
              <w:snapToGrid w:val="0"/>
              <w:jc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vertAlign w:val="baseline"/>
                <w:lang w:val="en-US" w:eastAsia="zh-CN"/>
              </w:rPr>
              <w:t>90</w:t>
            </w:r>
          </w:p>
        </w:tc>
        <w:tc>
          <w:tcPr>
            <w:tcW w:w="917" w:type="dxa"/>
            <w:vAlign w:val="center"/>
          </w:tcPr>
          <w:p>
            <w:pPr>
              <w:adjustRightInd w:val="0"/>
              <w:snapToGrid w:val="0"/>
              <w:jc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vertAlign w:val="baseline"/>
                <w:lang w:val="en-US" w:eastAsia="zh-CN"/>
              </w:rPr>
              <w:t>30</w:t>
            </w:r>
          </w:p>
        </w:tc>
        <w:tc>
          <w:tcPr>
            <w:tcW w:w="917" w:type="dxa"/>
            <w:vAlign w:val="center"/>
          </w:tcPr>
          <w:p>
            <w:pPr>
              <w:keepNext w:val="0"/>
              <w:keepLines w:val="0"/>
              <w:widowControl/>
              <w:suppressLineNumbers w:val="0"/>
              <w:tabs>
                <w:tab w:val="left" w:pos="540"/>
              </w:tabs>
              <w:jc w:val="center"/>
              <w:textAlignment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lang w:val="en-US" w:eastAsia="zh-CN"/>
              </w:rPr>
              <w:t>8.54</w:t>
            </w:r>
          </w:p>
        </w:tc>
        <w:tc>
          <w:tcPr>
            <w:tcW w:w="917" w:type="dxa"/>
            <w:vAlign w:val="center"/>
          </w:tcPr>
          <w:p>
            <w:pPr>
              <w:adjustRightInd w:val="0"/>
              <w:snapToGrid w:val="0"/>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1.64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1030" w:type="dxa"/>
            <w:vMerge w:val="continue"/>
            <w:vAlign w:val="center"/>
          </w:tcPr>
          <w:p>
            <w:pPr>
              <w:jc w:val="center"/>
              <w:rPr>
                <w:rFonts w:hint="default" w:ascii="Times New Roman" w:hAnsi="Times New Roman" w:cs="Times New Roman"/>
                <w:color w:val="auto"/>
                <w:kern w:val="0"/>
                <w:sz w:val="21"/>
                <w:szCs w:val="21"/>
              </w:rPr>
            </w:pPr>
          </w:p>
        </w:tc>
        <w:tc>
          <w:tcPr>
            <w:tcW w:w="1312" w:type="dxa"/>
            <w:vMerge w:val="continue"/>
            <w:vAlign w:val="center"/>
          </w:tcPr>
          <w:p>
            <w:pPr>
              <w:jc w:val="center"/>
              <w:rPr>
                <w:rFonts w:hint="default" w:ascii="Times New Roman" w:hAnsi="Times New Roman" w:cs="Times New Roman"/>
                <w:b/>
                <w:color w:val="auto"/>
                <w:kern w:val="0"/>
                <w:sz w:val="21"/>
                <w:szCs w:val="21"/>
              </w:rPr>
            </w:pPr>
          </w:p>
        </w:tc>
        <w:tc>
          <w:tcPr>
            <w:tcW w:w="1214" w:type="dxa"/>
            <w:vAlign w:val="center"/>
          </w:tcPr>
          <w:p>
            <w:pPr>
              <w:jc w:val="center"/>
              <w:rPr>
                <w:rFonts w:hint="default" w:ascii="Times New Roman" w:hAnsi="Times New Roman" w:eastAsia="宋体" w:cs="Times New Roman"/>
                <w:i w:val="0"/>
                <w:color w:val="000000"/>
                <w:kern w:val="0"/>
                <w:sz w:val="21"/>
                <w:szCs w:val="21"/>
                <w:u w:val="none"/>
                <w:lang w:val="en-US" w:eastAsia="zh-CN" w:bidi="ar"/>
              </w:rPr>
            </w:pPr>
            <w:r>
              <w:rPr>
                <w:rFonts w:hint="eastAsia" w:eastAsia="宋体"/>
                <w:color w:val="000000"/>
                <w:kern w:val="0"/>
                <w:sz w:val="21"/>
                <w:szCs w:val="21"/>
                <w:lang w:val="en-US" w:eastAsia="zh-CN"/>
              </w:rPr>
              <w:t>灰色浑浊</w:t>
            </w:r>
          </w:p>
        </w:tc>
        <w:tc>
          <w:tcPr>
            <w:tcW w:w="1214" w:type="dxa"/>
            <w:vAlign w:val="center"/>
          </w:tcPr>
          <w:p>
            <w:pPr>
              <w:adjustRightInd w:val="0"/>
              <w:snapToGrid w:val="0"/>
              <w:jc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lang w:val="en-US" w:eastAsia="zh-CN"/>
              </w:rPr>
              <w:t>7.26</w:t>
            </w:r>
          </w:p>
        </w:tc>
        <w:tc>
          <w:tcPr>
            <w:tcW w:w="983" w:type="dxa"/>
            <w:vAlign w:val="center"/>
          </w:tcPr>
          <w:p>
            <w:pPr>
              <w:adjustRightInd w:val="0"/>
              <w:snapToGrid w:val="0"/>
              <w:jc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vertAlign w:val="baseline"/>
                <w:lang w:val="en-US" w:eastAsia="zh-CN"/>
              </w:rPr>
              <w:t>100</w:t>
            </w:r>
          </w:p>
        </w:tc>
        <w:tc>
          <w:tcPr>
            <w:tcW w:w="917" w:type="dxa"/>
            <w:vAlign w:val="center"/>
          </w:tcPr>
          <w:p>
            <w:pPr>
              <w:adjustRightInd w:val="0"/>
              <w:snapToGrid w:val="0"/>
              <w:jc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vertAlign w:val="baseline"/>
                <w:lang w:val="en-US" w:eastAsia="zh-CN"/>
              </w:rPr>
              <w:t>42</w:t>
            </w:r>
          </w:p>
        </w:tc>
        <w:tc>
          <w:tcPr>
            <w:tcW w:w="917" w:type="dxa"/>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lang w:val="en-US" w:eastAsia="zh-CN"/>
              </w:rPr>
              <w:t>9.05</w:t>
            </w:r>
          </w:p>
        </w:tc>
        <w:tc>
          <w:tcPr>
            <w:tcW w:w="917" w:type="dxa"/>
            <w:vAlign w:val="center"/>
          </w:tcPr>
          <w:p>
            <w:pPr>
              <w:adjustRightInd w:val="0"/>
              <w:snapToGrid w:val="0"/>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1.56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1030" w:type="dxa"/>
            <w:vMerge w:val="continue"/>
            <w:vAlign w:val="center"/>
          </w:tcPr>
          <w:p>
            <w:pPr>
              <w:jc w:val="center"/>
              <w:rPr>
                <w:rFonts w:hint="default" w:ascii="Times New Roman" w:hAnsi="Times New Roman" w:cs="Times New Roman"/>
                <w:color w:val="auto"/>
                <w:kern w:val="0"/>
                <w:sz w:val="21"/>
                <w:szCs w:val="21"/>
              </w:rPr>
            </w:pPr>
          </w:p>
        </w:tc>
        <w:tc>
          <w:tcPr>
            <w:tcW w:w="1312" w:type="dxa"/>
            <w:vMerge w:val="continue"/>
            <w:vAlign w:val="center"/>
          </w:tcPr>
          <w:p>
            <w:pPr>
              <w:jc w:val="center"/>
              <w:rPr>
                <w:rFonts w:hint="default" w:ascii="Times New Roman" w:hAnsi="Times New Roman" w:cs="Times New Roman"/>
                <w:b/>
                <w:color w:val="auto"/>
                <w:kern w:val="0"/>
                <w:sz w:val="21"/>
                <w:szCs w:val="21"/>
              </w:rPr>
            </w:pPr>
          </w:p>
        </w:tc>
        <w:tc>
          <w:tcPr>
            <w:tcW w:w="1214" w:type="dxa"/>
            <w:vAlign w:val="center"/>
          </w:tcPr>
          <w:p>
            <w:pPr>
              <w:jc w:val="center"/>
              <w:rPr>
                <w:rFonts w:hint="default" w:ascii="Times New Roman" w:hAnsi="Times New Roman" w:eastAsia="宋体" w:cs="Times New Roman"/>
                <w:i w:val="0"/>
                <w:color w:val="000000"/>
                <w:kern w:val="0"/>
                <w:sz w:val="21"/>
                <w:szCs w:val="21"/>
                <w:u w:val="none"/>
                <w:lang w:val="en-US" w:eastAsia="zh-CN" w:bidi="ar"/>
              </w:rPr>
            </w:pPr>
            <w:r>
              <w:rPr>
                <w:rFonts w:hint="eastAsia" w:eastAsia="宋体"/>
                <w:color w:val="000000"/>
                <w:kern w:val="0"/>
                <w:sz w:val="21"/>
                <w:szCs w:val="21"/>
                <w:lang w:val="en-US" w:eastAsia="zh-CN"/>
              </w:rPr>
              <w:t>灰色浑浊</w:t>
            </w:r>
          </w:p>
        </w:tc>
        <w:tc>
          <w:tcPr>
            <w:tcW w:w="1214" w:type="dxa"/>
            <w:vAlign w:val="center"/>
          </w:tcPr>
          <w:p>
            <w:pPr>
              <w:adjustRightInd w:val="0"/>
              <w:snapToGrid w:val="0"/>
              <w:jc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lang w:val="en-US" w:eastAsia="zh-CN"/>
              </w:rPr>
              <w:t>7.18</w:t>
            </w:r>
          </w:p>
        </w:tc>
        <w:tc>
          <w:tcPr>
            <w:tcW w:w="983" w:type="dxa"/>
            <w:vAlign w:val="center"/>
          </w:tcPr>
          <w:p>
            <w:pPr>
              <w:adjustRightInd w:val="0"/>
              <w:snapToGrid w:val="0"/>
              <w:jc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lang w:val="en-US" w:eastAsia="zh-CN"/>
              </w:rPr>
              <w:t>102</w:t>
            </w:r>
          </w:p>
        </w:tc>
        <w:tc>
          <w:tcPr>
            <w:tcW w:w="917" w:type="dxa"/>
            <w:vAlign w:val="center"/>
          </w:tcPr>
          <w:p>
            <w:pPr>
              <w:adjustRightInd w:val="0"/>
              <w:snapToGrid w:val="0"/>
              <w:jc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lang w:val="en-US" w:eastAsia="zh-CN"/>
              </w:rPr>
              <w:t>46</w:t>
            </w:r>
          </w:p>
        </w:tc>
        <w:tc>
          <w:tcPr>
            <w:tcW w:w="917" w:type="dxa"/>
            <w:vAlign w:val="center"/>
          </w:tcPr>
          <w:p>
            <w:pPr>
              <w:adjustRightInd w:val="0"/>
              <w:snapToGrid w:val="0"/>
              <w:jc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lang w:val="en-US" w:eastAsia="zh-CN"/>
              </w:rPr>
              <w:t>7.83</w:t>
            </w:r>
          </w:p>
        </w:tc>
        <w:tc>
          <w:tcPr>
            <w:tcW w:w="917" w:type="dxa"/>
            <w:vAlign w:val="center"/>
          </w:tcPr>
          <w:p>
            <w:pPr>
              <w:adjustRightInd w:val="0"/>
              <w:snapToGrid w:val="0"/>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1.65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27" w:hRule="atLeast"/>
          <w:jc w:val="center"/>
        </w:trPr>
        <w:tc>
          <w:tcPr>
            <w:tcW w:w="1030" w:type="dxa"/>
            <w:vMerge w:val="continue"/>
            <w:vAlign w:val="center"/>
          </w:tcPr>
          <w:p>
            <w:pPr>
              <w:jc w:val="center"/>
              <w:rPr>
                <w:rFonts w:hint="default" w:ascii="Times New Roman" w:hAnsi="Times New Roman" w:cs="Times New Roman"/>
                <w:color w:val="auto"/>
                <w:kern w:val="0"/>
                <w:sz w:val="21"/>
                <w:szCs w:val="21"/>
              </w:rPr>
            </w:pPr>
          </w:p>
        </w:tc>
        <w:tc>
          <w:tcPr>
            <w:tcW w:w="1312" w:type="dxa"/>
            <w:vMerge w:val="continue"/>
            <w:vAlign w:val="center"/>
          </w:tcPr>
          <w:p>
            <w:pPr>
              <w:jc w:val="center"/>
              <w:rPr>
                <w:rFonts w:hint="default" w:ascii="Times New Roman" w:hAnsi="Times New Roman" w:cs="Times New Roman"/>
                <w:b/>
                <w:color w:val="auto"/>
                <w:kern w:val="0"/>
                <w:sz w:val="21"/>
                <w:szCs w:val="21"/>
              </w:rPr>
            </w:pPr>
          </w:p>
        </w:tc>
        <w:tc>
          <w:tcPr>
            <w:tcW w:w="1214" w:type="dxa"/>
            <w:vAlign w:val="center"/>
          </w:tcPr>
          <w:p>
            <w:pPr>
              <w:jc w:val="center"/>
              <w:rPr>
                <w:rFonts w:hint="default" w:ascii="Times New Roman" w:hAnsi="Times New Roman" w:eastAsia="宋体" w:cs="Times New Roman"/>
                <w:i w:val="0"/>
                <w:color w:val="000000"/>
                <w:kern w:val="0"/>
                <w:sz w:val="21"/>
                <w:szCs w:val="21"/>
                <w:u w:val="none"/>
                <w:lang w:val="en-US" w:eastAsia="zh-CN" w:bidi="ar"/>
              </w:rPr>
            </w:pPr>
            <w:r>
              <w:rPr>
                <w:rFonts w:hint="eastAsia" w:eastAsia="宋体"/>
                <w:color w:val="000000"/>
                <w:kern w:val="0"/>
                <w:sz w:val="21"/>
                <w:szCs w:val="21"/>
                <w:lang w:val="en-US" w:eastAsia="zh-CN"/>
              </w:rPr>
              <w:t>灰色浑浊</w:t>
            </w:r>
          </w:p>
        </w:tc>
        <w:tc>
          <w:tcPr>
            <w:tcW w:w="1214" w:type="dxa"/>
            <w:vAlign w:val="center"/>
          </w:tcPr>
          <w:p>
            <w:pPr>
              <w:adjustRightInd w:val="0"/>
              <w:snapToGrid w:val="0"/>
              <w:jc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lang w:val="en-US" w:eastAsia="zh-CN"/>
              </w:rPr>
              <w:t>7.20</w:t>
            </w:r>
          </w:p>
        </w:tc>
        <w:tc>
          <w:tcPr>
            <w:tcW w:w="983" w:type="dxa"/>
            <w:vAlign w:val="center"/>
          </w:tcPr>
          <w:p>
            <w:pPr>
              <w:adjustRightInd w:val="0"/>
              <w:snapToGrid w:val="0"/>
              <w:jc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lang w:val="en-US" w:eastAsia="zh-CN"/>
              </w:rPr>
              <w:t>96</w:t>
            </w:r>
          </w:p>
        </w:tc>
        <w:tc>
          <w:tcPr>
            <w:tcW w:w="917" w:type="dxa"/>
            <w:vAlign w:val="center"/>
          </w:tcPr>
          <w:p>
            <w:pPr>
              <w:adjustRightInd w:val="0"/>
              <w:snapToGrid w:val="0"/>
              <w:jc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lang w:val="en-US" w:eastAsia="zh-CN"/>
              </w:rPr>
              <w:t>40</w:t>
            </w:r>
          </w:p>
        </w:tc>
        <w:tc>
          <w:tcPr>
            <w:tcW w:w="917" w:type="dxa"/>
            <w:vAlign w:val="center"/>
          </w:tcPr>
          <w:p>
            <w:pPr>
              <w:adjustRightInd w:val="0"/>
              <w:snapToGrid w:val="0"/>
              <w:jc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lang w:val="en-US" w:eastAsia="zh-CN"/>
              </w:rPr>
              <w:t>8.36</w:t>
            </w:r>
          </w:p>
        </w:tc>
        <w:tc>
          <w:tcPr>
            <w:tcW w:w="917" w:type="dxa"/>
            <w:vAlign w:val="center"/>
          </w:tcPr>
          <w:p>
            <w:pPr>
              <w:adjustRightInd w:val="0"/>
              <w:snapToGrid w:val="0"/>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5" w:hRule="atLeast"/>
          <w:jc w:val="center"/>
        </w:trPr>
        <w:tc>
          <w:tcPr>
            <w:tcW w:w="1030" w:type="dxa"/>
            <w:vMerge w:val="continue"/>
            <w:vAlign w:val="center"/>
          </w:tcPr>
          <w:p>
            <w:pPr>
              <w:jc w:val="center"/>
              <w:rPr>
                <w:rFonts w:hint="default" w:ascii="Times New Roman" w:hAnsi="Times New Roman" w:cs="Times New Roman"/>
                <w:color w:val="auto"/>
                <w:kern w:val="0"/>
                <w:sz w:val="21"/>
                <w:szCs w:val="21"/>
              </w:rPr>
            </w:pPr>
          </w:p>
        </w:tc>
        <w:tc>
          <w:tcPr>
            <w:tcW w:w="1312" w:type="dxa"/>
            <w:vAlign w:val="center"/>
          </w:tcPr>
          <w:p>
            <w:pPr>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均值</w:t>
            </w:r>
          </w:p>
        </w:tc>
        <w:tc>
          <w:tcPr>
            <w:tcW w:w="1214" w:type="dxa"/>
            <w:vAlign w:val="center"/>
          </w:tcPr>
          <w:p>
            <w:pPr>
              <w:widowControl/>
              <w:jc w:val="center"/>
              <w:textAlignment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val="0"/>
                <w:bCs/>
                <w:color w:val="auto"/>
                <w:kern w:val="0"/>
                <w:sz w:val="21"/>
                <w:szCs w:val="21"/>
              </w:rPr>
              <w:t>/</w:t>
            </w:r>
          </w:p>
        </w:tc>
        <w:tc>
          <w:tcPr>
            <w:tcW w:w="1214" w:type="dxa"/>
            <w:vAlign w:val="center"/>
          </w:tcPr>
          <w:p>
            <w:pPr>
              <w:spacing w:line="320" w:lineRule="exact"/>
              <w:jc w:val="center"/>
              <w:rPr>
                <w:rFonts w:hint="default" w:ascii="Times New Roman" w:hAnsi="Times New Roman" w:eastAsia="仿宋_GB2312" w:cs="Times New Roman"/>
                <w:b/>
                <w:bCs/>
                <w:color w:val="auto"/>
                <w:kern w:val="0"/>
                <w:sz w:val="21"/>
                <w:szCs w:val="21"/>
                <w:lang w:val="en-US" w:eastAsia="zh-CN"/>
              </w:rPr>
            </w:pPr>
            <w:r>
              <w:rPr>
                <w:rFonts w:hint="default" w:ascii="Times New Roman" w:hAnsi="Times New Roman" w:eastAsia="仿宋_GB2312" w:cs="Times New Roman"/>
                <w:b/>
                <w:bCs/>
                <w:sz w:val="21"/>
                <w:szCs w:val="21"/>
                <w:lang w:val="en-US" w:eastAsia="zh-CN"/>
              </w:rPr>
              <w:t>7.</w:t>
            </w:r>
            <w:r>
              <w:rPr>
                <w:rFonts w:hint="eastAsia" w:ascii="Times New Roman" w:hAnsi="Times New Roman" w:eastAsia="仿宋_GB2312" w:cs="Times New Roman"/>
                <w:b/>
                <w:bCs/>
                <w:sz w:val="21"/>
                <w:szCs w:val="21"/>
                <w:lang w:val="en-US" w:eastAsia="zh-CN"/>
              </w:rPr>
              <w:t>13</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7.</w:t>
            </w:r>
            <w:r>
              <w:rPr>
                <w:rFonts w:hint="eastAsia" w:ascii="Times New Roman" w:hAnsi="Times New Roman" w:eastAsia="仿宋_GB2312" w:cs="Times New Roman"/>
                <w:b/>
                <w:bCs/>
                <w:sz w:val="21"/>
                <w:szCs w:val="21"/>
                <w:lang w:val="en-US" w:eastAsia="zh-CN"/>
              </w:rPr>
              <w:t>26</w:t>
            </w:r>
          </w:p>
        </w:tc>
        <w:tc>
          <w:tcPr>
            <w:tcW w:w="983" w:type="dxa"/>
            <w:vAlign w:val="center"/>
          </w:tcPr>
          <w:p>
            <w:pPr>
              <w:spacing w:line="320" w:lineRule="exact"/>
              <w:jc w:val="center"/>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lang w:val="en-US" w:eastAsia="zh-CN"/>
              </w:rPr>
              <w:fldChar w:fldCharType="begin"/>
            </w:r>
            <w:r>
              <w:rPr>
                <w:rFonts w:hint="default" w:ascii="Times New Roman" w:hAnsi="Times New Roman" w:eastAsia="宋体" w:cs="Times New Roman"/>
                <w:b/>
                <w:bCs/>
                <w:color w:val="auto"/>
                <w:kern w:val="0"/>
                <w:sz w:val="21"/>
                <w:szCs w:val="21"/>
                <w:lang w:val="en-US" w:eastAsia="zh-CN"/>
              </w:rPr>
              <w:instrText xml:space="preserve"> = average(E2:E5) \* MERGEFORMAT </w:instrText>
            </w:r>
            <w:r>
              <w:rPr>
                <w:rFonts w:hint="default" w:ascii="Times New Roman" w:hAnsi="Times New Roman" w:eastAsia="宋体" w:cs="Times New Roman"/>
                <w:b/>
                <w:bCs/>
                <w:color w:val="auto"/>
                <w:kern w:val="0"/>
                <w:sz w:val="21"/>
                <w:szCs w:val="21"/>
                <w:lang w:val="en-US" w:eastAsia="zh-CN"/>
              </w:rPr>
              <w:fldChar w:fldCharType="separate"/>
            </w:r>
            <w:r>
              <w:rPr>
                <w:rFonts w:hint="default" w:ascii="Times New Roman" w:hAnsi="Times New Roman" w:eastAsia="宋体" w:cs="Times New Roman"/>
                <w:b/>
                <w:bCs/>
                <w:color w:val="auto"/>
                <w:kern w:val="0"/>
                <w:sz w:val="21"/>
                <w:szCs w:val="21"/>
                <w:lang w:val="en-US" w:eastAsia="zh-CN"/>
              </w:rPr>
              <w:t>97</w:t>
            </w:r>
            <w:r>
              <w:rPr>
                <w:rFonts w:hint="default" w:ascii="Times New Roman" w:hAnsi="Times New Roman" w:eastAsia="宋体" w:cs="Times New Roman"/>
                <w:b/>
                <w:bCs/>
                <w:color w:val="auto"/>
                <w:kern w:val="0"/>
                <w:sz w:val="21"/>
                <w:szCs w:val="21"/>
                <w:lang w:val="en-US" w:eastAsia="zh-CN"/>
              </w:rPr>
              <w:fldChar w:fldCharType="end"/>
            </w:r>
          </w:p>
        </w:tc>
        <w:tc>
          <w:tcPr>
            <w:tcW w:w="917" w:type="dxa"/>
            <w:vAlign w:val="center"/>
          </w:tcPr>
          <w:p>
            <w:pPr>
              <w:spacing w:line="320" w:lineRule="exact"/>
              <w:jc w:val="center"/>
              <w:rPr>
                <w:rFonts w:hint="default" w:ascii="Times New Roman" w:hAnsi="Times New Roman" w:eastAsia="仿宋_GB2312" w:cs="Times New Roman"/>
                <w:b/>
                <w:bCs/>
                <w:color w:val="auto"/>
                <w:kern w:val="0"/>
                <w:sz w:val="21"/>
                <w:szCs w:val="21"/>
                <w:lang w:val="en-US" w:eastAsia="zh-CN"/>
              </w:rPr>
            </w:pPr>
            <w:r>
              <w:rPr>
                <w:rFonts w:hint="eastAsia" w:ascii="Times New Roman" w:hAnsi="Times New Roman" w:eastAsia="仿宋_GB2312" w:cs="Times New Roman"/>
                <w:b/>
                <w:bCs/>
                <w:color w:val="auto"/>
                <w:kern w:val="0"/>
                <w:sz w:val="21"/>
                <w:szCs w:val="21"/>
                <w:lang w:val="en-US" w:eastAsia="zh-CN"/>
              </w:rPr>
              <w:t>40</w:t>
            </w:r>
          </w:p>
        </w:tc>
        <w:tc>
          <w:tcPr>
            <w:tcW w:w="917" w:type="dxa"/>
            <w:vAlign w:val="center"/>
          </w:tcPr>
          <w:p>
            <w:pPr>
              <w:spacing w:line="320" w:lineRule="exact"/>
              <w:jc w:val="center"/>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8.45</w:t>
            </w:r>
          </w:p>
        </w:tc>
        <w:tc>
          <w:tcPr>
            <w:tcW w:w="917" w:type="dxa"/>
            <w:vAlign w:val="center"/>
          </w:tcPr>
          <w:p>
            <w:pPr>
              <w:spacing w:line="320" w:lineRule="exact"/>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1.61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30" w:type="dxa"/>
            <w:vMerge w:val="continue"/>
            <w:vAlign w:val="center"/>
          </w:tcPr>
          <w:p>
            <w:pPr>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color w:val="auto"/>
                <w:kern w:val="0"/>
                <w:sz w:val="21"/>
                <w:szCs w:val="21"/>
                <w:lang w:eastAsia="zh-CN"/>
              </w:rPr>
              <w:t>2</w:t>
            </w:r>
            <w:r>
              <w:rPr>
                <w:rFonts w:hint="default" w:ascii="Times New Roman" w:hAnsi="Times New Roman" w:cs="Times New Roman"/>
                <w:color w:val="auto"/>
                <w:kern w:val="0"/>
                <w:sz w:val="21"/>
                <w:szCs w:val="21"/>
                <w:lang w:val="en-US" w:eastAsia="zh-CN"/>
              </w:rPr>
              <w:t>63</w:t>
            </w:r>
          </w:p>
        </w:tc>
        <w:tc>
          <w:tcPr>
            <w:tcW w:w="1312" w:type="dxa"/>
            <w:vMerge w:val="restart"/>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2020.</w:t>
            </w:r>
            <w:r>
              <w:rPr>
                <w:rFonts w:hint="eastAsia" w:ascii="Times New Roman" w:hAnsi="Times New Roman" w:eastAsia="宋体" w:cs="Times New Roman"/>
                <w:color w:val="auto"/>
                <w:kern w:val="0"/>
                <w:sz w:val="21"/>
                <w:szCs w:val="21"/>
                <w:lang w:val="en-US" w:eastAsia="zh-CN"/>
              </w:rPr>
              <w:t>11.17</w:t>
            </w:r>
          </w:p>
        </w:tc>
        <w:tc>
          <w:tcPr>
            <w:tcW w:w="1214" w:type="dxa"/>
            <w:vAlign w:val="center"/>
          </w:tcPr>
          <w:p>
            <w:pPr>
              <w:jc w:val="center"/>
              <w:rPr>
                <w:rFonts w:hint="default" w:ascii="Times New Roman" w:hAnsi="Times New Roman" w:eastAsia="宋体" w:cs="Times New Roman"/>
                <w:color w:val="auto"/>
                <w:kern w:val="0"/>
                <w:sz w:val="21"/>
                <w:szCs w:val="21"/>
              </w:rPr>
            </w:pPr>
            <w:r>
              <w:rPr>
                <w:rFonts w:hint="eastAsia" w:eastAsia="宋体"/>
                <w:color w:val="000000"/>
                <w:kern w:val="0"/>
                <w:sz w:val="21"/>
                <w:szCs w:val="21"/>
                <w:lang w:val="en-US" w:eastAsia="zh-CN"/>
              </w:rPr>
              <w:t>灰色浑浊</w:t>
            </w:r>
          </w:p>
        </w:tc>
        <w:tc>
          <w:tcPr>
            <w:tcW w:w="1214" w:type="dxa"/>
            <w:vAlign w:val="center"/>
          </w:tcPr>
          <w:p>
            <w:pPr>
              <w:adjustRightInd w:val="0"/>
              <w:snapToGrid w:val="0"/>
              <w:jc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vertAlign w:val="baseline"/>
                <w:lang w:val="en-US" w:eastAsia="zh-CN"/>
              </w:rPr>
              <w:t>7.09</w:t>
            </w:r>
          </w:p>
        </w:tc>
        <w:tc>
          <w:tcPr>
            <w:tcW w:w="983" w:type="dxa"/>
            <w:vAlign w:val="center"/>
          </w:tcPr>
          <w:p>
            <w:pPr>
              <w:adjustRightInd w:val="0"/>
              <w:snapToGrid w:val="0"/>
              <w:jc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vertAlign w:val="baseline"/>
                <w:lang w:val="en-US" w:eastAsia="zh-CN"/>
              </w:rPr>
              <w:t>108</w:t>
            </w:r>
          </w:p>
        </w:tc>
        <w:tc>
          <w:tcPr>
            <w:tcW w:w="917" w:type="dxa"/>
            <w:vAlign w:val="center"/>
          </w:tcPr>
          <w:p>
            <w:pPr>
              <w:adjustRightInd w:val="0"/>
              <w:snapToGrid w:val="0"/>
              <w:jc w:val="center"/>
              <w:rPr>
                <w:rFonts w:hint="default" w:ascii="Times New Roman" w:hAnsi="Times New Roman" w:cs="Times New Roman"/>
                <w:color w:val="0000FF"/>
                <w:kern w:val="0"/>
                <w:sz w:val="21"/>
                <w:szCs w:val="21"/>
              </w:rPr>
            </w:pPr>
            <w:r>
              <w:rPr>
                <w:rFonts w:hint="eastAsia" w:ascii="Times New Roman" w:hAnsi="Times New Roman" w:eastAsia="宋体" w:cs="Times New Roman"/>
                <w:color w:val="000000"/>
                <w:kern w:val="0"/>
                <w:sz w:val="21"/>
                <w:szCs w:val="21"/>
                <w:vertAlign w:val="baseline"/>
                <w:lang w:val="en-US" w:eastAsia="zh-CN"/>
              </w:rPr>
              <w:t>25</w:t>
            </w:r>
          </w:p>
        </w:tc>
        <w:tc>
          <w:tcPr>
            <w:tcW w:w="917" w:type="dxa"/>
            <w:vAlign w:val="center"/>
          </w:tcPr>
          <w:p>
            <w:pPr>
              <w:keepNext w:val="0"/>
              <w:keepLines w:val="0"/>
              <w:widowControl/>
              <w:suppressLineNumbers w:val="0"/>
              <w:tabs>
                <w:tab w:val="left" w:pos="540"/>
              </w:tabs>
              <w:jc w:val="center"/>
              <w:textAlignment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lang w:val="en-US" w:eastAsia="zh-CN"/>
              </w:rPr>
              <w:t>6.96</w:t>
            </w:r>
          </w:p>
        </w:tc>
        <w:tc>
          <w:tcPr>
            <w:tcW w:w="917" w:type="dxa"/>
            <w:vAlign w:val="center"/>
          </w:tcPr>
          <w:p>
            <w:pPr>
              <w:adjustRightInd w:val="0"/>
              <w:snapToGrid w:val="0"/>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82" w:hRule="atLeast"/>
          <w:jc w:val="center"/>
        </w:trPr>
        <w:tc>
          <w:tcPr>
            <w:tcW w:w="1030" w:type="dxa"/>
            <w:vMerge w:val="continue"/>
            <w:vAlign w:val="center"/>
          </w:tcPr>
          <w:p>
            <w:pPr>
              <w:jc w:val="center"/>
              <w:rPr>
                <w:rFonts w:hint="default" w:ascii="Times New Roman" w:hAnsi="Times New Roman" w:cs="Times New Roman"/>
                <w:color w:val="auto"/>
                <w:kern w:val="0"/>
                <w:sz w:val="21"/>
                <w:szCs w:val="21"/>
              </w:rPr>
            </w:pPr>
          </w:p>
        </w:tc>
        <w:tc>
          <w:tcPr>
            <w:tcW w:w="1312" w:type="dxa"/>
            <w:vMerge w:val="continue"/>
            <w:vAlign w:val="center"/>
          </w:tcPr>
          <w:p>
            <w:pPr>
              <w:jc w:val="center"/>
              <w:rPr>
                <w:rFonts w:hint="default" w:ascii="Times New Roman" w:hAnsi="Times New Roman" w:cs="Times New Roman"/>
                <w:b/>
                <w:color w:val="auto"/>
                <w:kern w:val="0"/>
                <w:sz w:val="21"/>
                <w:szCs w:val="21"/>
              </w:rPr>
            </w:pPr>
          </w:p>
        </w:tc>
        <w:tc>
          <w:tcPr>
            <w:tcW w:w="1214" w:type="dxa"/>
            <w:vAlign w:val="center"/>
          </w:tcPr>
          <w:p>
            <w:pPr>
              <w:jc w:val="center"/>
              <w:rPr>
                <w:rFonts w:hint="default" w:ascii="Times New Roman" w:hAnsi="Times New Roman" w:eastAsia="宋体" w:cs="Times New Roman"/>
                <w:color w:val="auto"/>
                <w:kern w:val="0"/>
                <w:sz w:val="21"/>
                <w:szCs w:val="21"/>
              </w:rPr>
            </w:pPr>
            <w:r>
              <w:rPr>
                <w:rFonts w:hint="eastAsia" w:eastAsia="宋体"/>
                <w:color w:val="000000"/>
                <w:kern w:val="0"/>
                <w:sz w:val="21"/>
                <w:szCs w:val="21"/>
                <w:lang w:val="en-US" w:eastAsia="zh-CN"/>
              </w:rPr>
              <w:t>灰色浑浊</w:t>
            </w:r>
          </w:p>
        </w:tc>
        <w:tc>
          <w:tcPr>
            <w:tcW w:w="1214" w:type="dxa"/>
            <w:vAlign w:val="center"/>
          </w:tcPr>
          <w:p>
            <w:pPr>
              <w:adjustRightInd w:val="0"/>
              <w:snapToGrid w:val="0"/>
              <w:jc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lang w:val="en-US" w:eastAsia="zh-CN"/>
              </w:rPr>
              <w:t>7.11</w:t>
            </w:r>
          </w:p>
        </w:tc>
        <w:tc>
          <w:tcPr>
            <w:tcW w:w="983" w:type="dxa"/>
            <w:vAlign w:val="center"/>
          </w:tcPr>
          <w:p>
            <w:pPr>
              <w:adjustRightInd w:val="0"/>
              <w:snapToGrid w:val="0"/>
              <w:jc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vertAlign w:val="baseline"/>
                <w:lang w:val="en-US" w:eastAsia="zh-CN"/>
              </w:rPr>
              <w:t>103</w:t>
            </w:r>
          </w:p>
        </w:tc>
        <w:tc>
          <w:tcPr>
            <w:tcW w:w="917" w:type="dxa"/>
            <w:vAlign w:val="center"/>
          </w:tcPr>
          <w:p>
            <w:pPr>
              <w:adjustRightInd w:val="0"/>
              <w:snapToGrid w:val="0"/>
              <w:jc w:val="center"/>
              <w:rPr>
                <w:rFonts w:hint="default" w:ascii="Times New Roman" w:hAnsi="Times New Roman" w:cs="Times New Roman"/>
                <w:color w:val="0000FF"/>
                <w:kern w:val="0"/>
                <w:sz w:val="21"/>
                <w:szCs w:val="21"/>
              </w:rPr>
            </w:pPr>
            <w:r>
              <w:rPr>
                <w:rFonts w:hint="eastAsia" w:ascii="Times New Roman" w:hAnsi="Times New Roman" w:eastAsia="宋体" w:cs="Times New Roman"/>
                <w:color w:val="000000"/>
                <w:kern w:val="0"/>
                <w:sz w:val="21"/>
                <w:szCs w:val="21"/>
                <w:vertAlign w:val="baseline"/>
                <w:lang w:val="en-US" w:eastAsia="zh-CN"/>
              </w:rPr>
              <w:t>20</w:t>
            </w:r>
          </w:p>
        </w:tc>
        <w:tc>
          <w:tcPr>
            <w:tcW w:w="917" w:type="dxa"/>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lang w:val="en-US" w:eastAsia="zh-CN"/>
              </w:rPr>
              <w:t>8.48</w:t>
            </w:r>
          </w:p>
        </w:tc>
        <w:tc>
          <w:tcPr>
            <w:tcW w:w="917" w:type="dxa"/>
            <w:vAlign w:val="center"/>
          </w:tcPr>
          <w:p>
            <w:pPr>
              <w:adjustRightInd w:val="0"/>
              <w:snapToGrid w:val="0"/>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1.49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030" w:type="dxa"/>
            <w:vMerge w:val="continue"/>
            <w:vAlign w:val="center"/>
          </w:tcPr>
          <w:p>
            <w:pPr>
              <w:jc w:val="center"/>
              <w:rPr>
                <w:rFonts w:hint="default" w:ascii="Times New Roman" w:hAnsi="Times New Roman" w:cs="Times New Roman"/>
                <w:color w:val="auto"/>
                <w:kern w:val="0"/>
                <w:sz w:val="21"/>
                <w:szCs w:val="21"/>
              </w:rPr>
            </w:pPr>
          </w:p>
        </w:tc>
        <w:tc>
          <w:tcPr>
            <w:tcW w:w="1312" w:type="dxa"/>
            <w:vMerge w:val="continue"/>
            <w:vAlign w:val="center"/>
          </w:tcPr>
          <w:p>
            <w:pPr>
              <w:jc w:val="center"/>
              <w:rPr>
                <w:rFonts w:hint="default" w:ascii="Times New Roman" w:hAnsi="Times New Roman" w:cs="Times New Roman"/>
                <w:b/>
                <w:color w:val="auto"/>
                <w:kern w:val="0"/>
                <w:sz w:val="21"/>
                <w:szCs w:val="21"/>
              </w:rPr>
            </w:pPr>
          </w:p>
        </w:tc>
        <w:tc>
          <w:tcPr>
            <w:tcW w:w="1214" w:type="dxa"/>
            <w:vAlign w:val="center"/>
          </w:tcPr>
          <w:p>
            <w:pPr>
              <w:jc w:val="center"/>
              <w:rPr>
                <w:rFonts w:hint="default" w:ascii="Times New Roman" w:hAnsi="Times New Roman" w:eastAsia="宋体" w:cs="Times New Roman"/>
                <w:color w:val="auto"/>
                <w:kern w:val="0"/>
                <w:sz w:val="21"/>
                <w:szCs w:val="21"/>
              </w:rPr>
            </w:pPr>
            <w:r>
              <w:rPr>
                <w:rFonts w:hint="eastAsia" w:eastAsia="宋体"/>
                <w:color w:val="000000"/>
                <w:kern w:val="0"/>
                <w:sz w:val="21"/>
                <w:szCs w:val="21"/>
                <w:lang w:val="en-US" w:eastAsia="zh-CN"/>
              </w:rPr>
              <w:t>灰色浑浊</w:t>
            </w:r>
          </w:p>
        </w:tc>
        <w:tc>
          <w:tcPr>
            <w:tcW w:w="1214" w:type="dxa"/>
            <w:vAlign w:val="center"/>
          </w:tcPr>
          <w:p>
            <w:pPr>
              <w:adjustRightInd w:val="0"/>
              <w:snapToGrid w:val="0"/>
              <w:jc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lang w:val="en-US" w:eastAsia="zh-CN"/>
              </w:rPr>
              <w:t>7.18</w:t>
            </w:r>
          </w:p>
        </w:tc>
        <w:tc>
          <w:tcPr>
            <w:tcW w:w="983" w:type="dxa"/>
            <w:vAlign w:val="center"/>
          </w:tcPr>
          <w:p>
            <w:pPr>
              <w:adjustRightInd w:val="0"/>
              <w:snapToGrid w:val="0"/>
              <w:jc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lang w:val="en-US" w:eastAsia="zh-CN"/>
              </w:rPr>
              <w:t>98</w:t>
            </w:r>
          </w:p>
        </w:tc>
        <w:tc>
          <w:tcPr>
            <w:tcW w:w="917" w:type="dxa"/>
            <w:vAlign w:val="center"/>
          </w:tcPr>
          <w:p>
            <w:pPr>
              <w:adjustRightInd w:val="0"/>
              <w:snapToGrid w:val="0"/>
              <w:jc w:val="center"/>
              <w:rPr>
                <w:rFonts w:hint="default" w:ascii="Times New Roman" w:hAnsi="Times New Roman" w:cs="Times New Roman"/>
                <w:color w:val="0000FF"/>
                <w:kern w:val="0"/>
                <w:sz w:val="21"/>
                <w:szCs w:val="21"/>
              </w:rPr>
            </w:pPr>
            <w:r>
              <w:rPr>
                <w:rFonts w:hint="eastAsia" w:ascii="Times New Roman" w:hAnsi="Times New Roman" w:eastAsia="宋体" w:cs="Times New Roman"/>
                <w:color w:val="000000"/>
                <w:kern w:val="0"/>
                <w:sz w:val="21"/>
                <w:szCs w:val="21"/>
                <w:lang w:val="en-US" w:eastAsia="zh-CN"/>
              </w:rPr>
              <w:t>28</w:t>
            </w:r>
          </w:p>
        </w:tc>
        <w:tc>
          <w:tcPr>
            <w:tcW w:w="917" w:type="dxa"/>
            <w:vAlign w:val="center"/>
          </w:tcPr>
          <w:p>
            <w:pPr>
              <w:adjustRightInd w:val="0"/>
              <w:snapToGrid w:val="0"/>
              <w:jc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lang w:val="en-US" w:eastAsia="zh-CN"/>
              </w:rPr>
              <w:t>7.71</w:t>
            </w:r>
          </w:p>
        </w:tc>
        <w:tc>
          <w:tcPr>
            <w:tcW w:w="917" w:type="dxa"/>
            <w:vAlign w:val="center"/>
          </w:tcPr>
          <w:p>
            <w:pPr>
              <w:adjustRightInd w:val="0"/>
              <w:snapToGrid w:val="0"/>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1.47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030" w:type="dxa"/>
            <w:vMerge w:val="continue"/>
            <w:vAlign w:val="center"/>
          </w:tcPr>
          <w:p>
            <w:pPr>
              <w:jc w:val="center"/>
              <w:rPr>
                <w:rFonts w:hint="default" w:ascii="Times New Roman" w:hAnsi="Times New Roman" w:cs="Times New Roman"/>
                <w:color w:val="auto"/>
                <w:kern w:val="0"/>
                <w:sz w:val="21"/>
                <w:szCs w:val="21"/>
              </w:rPr>
            </w:pPr>
          </w:p>
        </w:tc>
        <w:tc>
          <w:tcPr>
            <w:tcW w:w="1312" w:type="dxa"/>
            <w:vMerge w:val="continue"/>
            <w:vAlign w:val="center"/>
          </w:tcPr>
          <w:p>
            <w:pPr>
              <w:jc w:val="center"/>
              <w:rPr>
                <w:rFonts w:hint="default" w:ascii="Times New Roman" w:hAnsi="Times New Roman" w:cs="Times New Roman"/>
                <w:b/>
                <w:color w:val="auto"/>
                <w:kern w:val="0"/>
                <w:sz w:val="21"/>
                <w:szCs w:val="21"/>
              </w:rPr>
            </w:pPr>
          </w:p>
        </w:tc>
        <w:tc>
          <w:tcPr>
            <w:tcW w:w="1214" w:type="dxa"/>
            <w:vAlign w:val="center"/>
          </w:tcPr>
          <w:p>
            <w:pPr>
              <w:jc w:val="center"/>
              <w:rPr>
                <w:rFonts w:hint="default" w:ascii="Times New Roman" w:hAnsi="Times New Roman" w:eastAsia="宋体" w:cs="Times New Roman"/>
                <w:color w:val="auto"/>
                <w:kern w:val="0"/>
                <w:sz w:val="21"/>
                <w:szCs w:val="21"/>
              </w:rPr>
            </w:pPr>
            <w:r>
              <w:rPr>
                <w:rFonts w:hint="eastAsia" w:eastAsia="宋体"/>
                <w:color w:val="000000"/>
                <w:kern w:val="0"/>
                <w:sz w:val="21"/>
                <w:szCs w:val="21"/>
                <w:lang w:val="en-US" w:eastAsia="zh-CN"/>
              </w:rPr>
              <w:t>灰色浑浊</w:t>
            </w:r>
          </w:p>
        </w:tc>
        <w:tc>
          <w:tcPr>
            <w:tcW w:w="1214" w:type="dxa"/>
            <w:vAlign w:val="center"/>
          </w:tcPr>
          <w:p>
            <w:pPr>
              <w:adjustRightInd w:val="0"/>
              <w:snapToGrid w:val="0"/>
              <w:jc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lang w:val="en-US" w:eastAsia="zh-CN"/>
              </w:rPr>
              <w:t>7.10</w:t>
            </w:r>
          </w:p>
        </w:tc>
        <w:tc>
          <w:tcPr>
            <w:tcW w:w="983" w:type="dxa"/>
            <w:vAlign w:val="center"/>
          </w:tcPr>
          <w:p>
            <w:pPr>
              <w:adjustRightInd w:val="0"/>
              <w:snapToGrid w:val="0"/>
              <w:jc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lang w:val="en-US" w:eastAsia="zh-CN"/>
              </w:rPr>
              <w:t>104</w:t>
            </w:r>
          </w:p>
        </w:tc>
        <w:tc>
          <w:tcPr>
            <w:tcW w:w="917" w:type="dxa"/>
            <w:vAlign w:val="center"/>
          </w:tcPr>
          <w:p>
            <w:pPr>
              <w:adjustRightInd w:val="0"/>
              <w:snapToGrid w:val="0"/>
              <w:jc w:val="center"/>
              <w:rPr>
                <w:rFonts w:hint="default" w:ascii="Times New Roman" w:hAnsi="Times New Roman" w:cs="Times New Roman"/>
                <w:color w:val="0000FF"/>
                <w:kern w:val="0"/>
                <w:sz w:val="21"/>
                <w:szCs w:val="21"/>
              </w:rPr>
            </w:pPr>
            <w:r>
              <w:rPr>
                <w:rFonts w:hint="eastAsia" w:ascii="Times New Roman" w:hAnsi="Times New Roman" w:eastAsia="宋体" w:cs="Times New Roman"/>
                <w:color w:val="000000"/>
                <w:kern w:val="0"/>
                <w:sz w:val="21"/>
                <w:szCs w:val="21"/>
                <w:lang w:val="en-US" w:eastAsia="zh-CN"/>
              </w:rPr>
              <w:t>26</w:t>
            </w:r>
          </w:p>
        </w:tc>
        <w:tc>
          <w:tcPr>
            <w:tcW w:w="917" w:type="dxa"/>
            <w:vAlign w:val="center"/>
          </w:tcPr>
          <w:p>
            <w:pPr>
              <w:adjustRightInd w:val="0"/>
              <w:snapToGrid w:val="0"/>
              <w:jc w:val="center"/>
              <w:rPr>
                <w:rFonts w:hint="default" w:ascii="Times New Roman" w:hAnsi="Times New Roman" w:cs="Times New Roman"/>
                <w:color w:val="auto"/>
                <w:kern w:val="0"/>
                <w:sz w:val="21"/>
                <w:szCs w:val="21"/>
              </w:rPr>
            </w:pPr>
            <w:r>
              <w:rPr>
                <w:rFonts w:hint="eastAsia" w:ascii="Times New Roman" w:hAnsi="Times New Roman" w:eastAsia="宋体" w:cs="Times New Roman"/>
                <w:color w:val="000000"/>
                <w:kern w:val="0"/>
                <w:sz w:val="21"/>
                <w:szCs w:val="21"/>
                <w:lang w:val="en-US" w:eastAsia="zh-CN"/>
              </w:rPr>
              <w:t>8.45</w:t>
            </w:r>
          </w:p>
        </w:tc>
        <w:tc>
          <w:tcPr>
            <w:tcW w:w="917" w:type="dxa"/>
            <w:vAlign w:val="center"/>
          </w:tcPr>
          <w:p>
            <w:pPr>
              <w:adjustRightInd w:val="0"/>
              <w:snapToGrid w:val="0"/>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1.66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1030" w:type="dxa"/>
            <w:vMerge w:val="continue"/>
            <w:vAlign w:val="center"/>
          </w:tcPr>
          <w:p>
            <w:pPr>
              <w:jc w:val="center"/>
              <w:rPr>
                <w:rFonts w:hint="default" w:ascii="Times New Roman" w:hAnsi="Times New Roman" w:cs="Times New Roman"/>
                <w:color w:val="auto"/>
                <w:kern w:val="0"/>
                <w:sz w:val="21"/>
                <w:szCs w:val="21"/>
              </w:rPr>
            </w:pPr>
          </w:p>
        </w:tc>
        <w:tc>
          <w:tcPr>
            <w:tcW w:w="1312" w:type="dxa"/>
            <w:vAlign w:val="center"/>
          </w:tcPr>
          <w:p>
            <w:pPr>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均值</w:t>
            </w:r>
          </w:p>
        </w:tc>
        <w:tc>
          <w:tcPr>
            <w:tcW w:w="1214" w:type="dxa"/>
            <w:vAlign w:val="center"/>
          </w:tcPr>
          <w:p>
            <w:pPr>
              <w:widowControl/>
              <w:jc w:val="center"/>
              <w:textAlignment w:val="center"/>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w:t>
            </w:r>
          </w:p>
        </w:tc>
        <w:tc>
          <w:tcPr>
            <w:tcW w:w="1214" w:type="dxa"/>
            <w:vAlign w:val="center"/>
          </w:tcPr>
          <w:p>
            <w:pPr>
              <w:adjustRightInd w:val="0"/>
              <w:snapToGrid w:val="0"/>
              <w:jc w:val="center"/>
              <w:rPr>
                <w:rFonts w:hint="default" w:ascii="Times New Roman" w:hAnsi="Times New Roman" w:eastAsia="仿宋_GB2312" w:cs="Times New Roman"/>
                <w:b/>
                <w:bCs/>
                <w:color w:val="auto"/>
                <w:kern w:val="0"/>
                <w:sz w:val="21"/>
                <w:szCs w:val="21"/>
                <w:lang w:val="en-US" w:eastAsia="zh-CN"/>
              </w:rPr>
            </w:pPr>
            <w:r>
              <w:rPr>
                <w:rFonts w:hint="default" w:ascii="Times New Roman" w:hAnsi="Times New Roman" w:eastAsia="仿宋_GB2312" w:cs="Times New Roman"/>
                <w:b/>
                <w:bCs/>
                <w:sz w:val="21"/>
                <w:szCs w:val="21"/>
                <w:lang w:val="en-US" w:eastAsia="zh-CN"/>
              </w:rPr>
              <w:t>7.</w:t>
            </w:r>
            <w:r>
              <w:rPr>
                <w:rFonts w:hint="eastAsia" w:ascii="Times New Roman" w:hAnsi="Times New Roman" w:eastAsia="仿宋_GB2312" w:cs="Times New Roman"/>
                <w:b/>
                <w:bCs/>
                <w:sz w:val="21"/>
                <w:szCs w:val="21"/>
                <w:lang w:val="en-US" w:eastAsia="zh-CN"/>
              </w:rPr>
              <w:t>09</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7.</w:t>
            </w:r>
            <w:r>
              <w:rPr>
                <w:rFonts w:hint="eastAsia" w:ascii="Times New Roman" w:hAnsi="Times New Roman" w:eastAsia="仿宋_GB2312" w:cs="Times New Roman"/>
                <w:b/>
                <w:bCs/>
                <w:sz w:val="21"/>
                <w:szCs w:val="21"/>
                <w:lang w:val="en-US" w:eastAsia="zh-CN"/>
              </w:rPr>
              <w:t>18</w:t>
            </w:r>
          </w:p>
        </w:tc>
        <w:tc>
          <w:tcPr>
            <w:tcW w:w="983" w:type="dxa"/>
            <w:vAlign w:val="center"/>
          </w:tcPr>
          <w:p>
            <w:pPr>
              <w:adjustRightInd w:val="0"/>
              <w:snapToGrid w:val="0"/>
              <w:jc w:val="center"/>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103</w:t>
            </w:r>
          </w:p>
        </w:tc>
        <w:tc>
          <w:tcPr>
            <w:tcW w:w="917" w:type="dxa"/>
            <w:vAlign w:val="center"/>
          </w:tcPr>
          <w:p>
            <w:pPr>
              <w:adjustRightInd w:val="0"/>
              <w:snapToGrid w:val="0"/>
              <w:jc w:val="center"/>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25</w:t>
            </w:r>
            <w:r>
              <w:rPr>
                <w:rFonts w:hint="default" w:ascii="Times New Roman" w:hAnsi="Times New Roman" w:eastAsia="宋体" w:cs="Times New Roman"/>
                <w:b/>
                <w:bCs/>
                <w:color w:val="auto"/>
                <w:kern w:val="0"/>
                <w:sz w:val="21"/>
                <w:szCs w:val="21"/>
                <w:lang w:val="en-US" w:eastAsia="zh-CN"/>
              </w:rPr>
              <w:fldChar w:fldCharType="begin"/>
            </w:r>
            <w:r>
              <w:rPr>
                <w:rFonts w:hint="default" w:ascii="Times New Roman" w:hAnsi="Times New Roman" w:eastAsia="宋体" w:cs="Times New Roman"/>
                <w:b/>
                <w:bCs/>
                <w:color w:val="auto"/>
                <w:kern w:val="0"/>
                <w:sz w:val="21"/>
                <w:szCs w:val="21"/>
                <w:lang w:val="en-US" w:eastAsia="zh-CN"/>
              </w:rPr>
              <w:instrText xml:space="preserve"> = average(F7:F10) \* MERGEFORMAT </w:instrText>
            </w:r>
            <w:r>
              <w:rPr>
                <w:rFonts w:hint="default" w:ascii="Times New Roman" w:hAnsi="Times New Roman" w:eastAsia="宋体" w:cs="Times New Roman"/>
                <w:b/>
                <w:bCs/>
                <w:color w:val="auto"/>
                <w:kern w:val="0"/>
                <w:sz w:val="21"/>
                <w:szCs w:val="21"/>
                <w:lang w:val="en-US" w:eastAsia="zh-CN"/>
              </w:rPr>
              <w:fldChar w:fldCharType="separate"/>
            </w:r>
            <w:r>
              <w:rPr>
                <w:rFonts w:hint="default" w:ascii="Times New Roman" w:hAnsi="Times New Roman" w:eastAsia="宋体" w:cs="Times New Roman"/>
                <w:b/>
                <w:bCs/>
                <w:color w:val="auto"/>
                <w:kern w:val="0"/>
                <w:sz w:val="21"/>
                <w:szCs w:val="21"/>
                <w:lang w:val="en-US" w:eastAsia="zh-CN"/>
              </w:rPr>
              <w:fldChar w:fldCharType="end"/>
            </w:r>
          </w:p>
        </w:tc>
        <w:tc>
          <w:tcPr>
            <w:tcW w:w="917" w:type="dxa"/>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7.90</w:t>
            </w:r>
          </w:p>
        </w:tc>
        <w:tc>
          <w:tcPr>
            <w:tcW w:w="917" w:type="dxa"/>
            <w:vAlign w:val="center"/>
          </w:tcPr>
          <w:p>
            <w:pPr>
              <w:adjustRightInd w:val="0"/>
              <w:snapToGrid w:val="0"/>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2342" w:type="dxa"/>
            <w:gridSpan w:val="2"/>
            <w:vAlign w:val="center"/>
          </w:tcPr>
          <w:p>
            <w:pPr>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标准值</w:t>
            </w:r>
          </w:p>
        </w:tc>
        <w:tc>
          <w:tcPr>
            <w:tcW w:w="1214" w:type="dxa"/>
            <w:vAlign w:val="center"/>
          </w:tcPr>
          <w:p>
            <w:pPr>
              <w:widowControl/>
              <w:jc w:val="center"/>
              <w:textAlignment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cs="Times New Roman"/>
                <w:b w:val="0"/>
                <w:bCs/>
                <w:color w:val="auto"/>
                <w:kern w:val="0"/>
                <w:sz w:val="21"/>
                <w:szCs w:val="21"/>
                <w:lang w:val="en-US" w:eastAsia="zh-CN"/>
              </w:rPr>
              <w:t>/</w:t>
            </w:r>
          </w:p>
        </w:tc>
        <w:tc>
          <w:tcPr>
            <w:tcW w:w="1214"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cs="Times New Roman"/>
                <w:b/>
                <w:color w:val="auto"/>
                <w:kern w:val="0"/>
                <w:sz w:val="21"/>
                <w:szCs w:val="21"/>
              </w:rPr>
              <w:t>6~9</w:t>
            </w:r>
          </w:p>
        </w:tc>
        <w:tc>
          <w:tcPr>
            <w:tcW w:w="983" w:type="dxa"/>
            <w:vAlign w:val="center"/>
          </w:tcPr>
          <w:p>
            <w:pPr>
              <w:jc w:val="center"/>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lang w:val="en-US" w:eastAsia="zh-CN"/>
              </w:rPr>
              <w:t>500</w:t>
            </w:r>
          </w:p>
        </w:tc>
        <w:tc>
          <w:tcPr>
            <w:tcW w:w="917" w:type="dxa"/>
            <w:vAlign w:val="center"/>
          </w:tcPr>
          <w:p>
            <w:pPr>
              <w:jc w:val="center"/>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lang w:val="en-US" w:eastAsia="zh-CN"/>
              </w:rPr>
              <w:t>400</w:t>
            </w:r>
          </w:p>
        </w:tc>
        <w:tc>
          <w:tcPr>
            <w:tcW w:w="917" w:type="dxa"/>
            <w:vAlign w:val="center"/>
          </w:tcPr>
          <w:p>
            <w:pPr>
              <w:jc w:val="center"/>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lang w:val="en-US" w:eastAsia="zh-CN"/>
              </w:rPr>
              <w:t>35</w:t>
            </w:r>
          </w:p>
        </w:tc>
        <w:tc>
          <w:tcPr>
            <w:tcW w:w="917" w:type="dxa"/>
            <w:vAlign w:val="center"/>
          </w:tcPr>
          <w:p>
            <w:pPr>
              <w:jc w:val="center"/>
              <w:rPr>
                <w:rFonts w:hint="default" w:ascii="Times New Roman" w:hAnsi="Times New Roman" w:eastAsia="宋体" w:cs="Times New Roman"/>
                <w:b/>
                <w:color w:val="auto"/>
                <w:kern w:val="0"/>
                <w:sz w:val="21"/>
                <w:szCs w:val="21"/>
                <w:lang w:val="en-US" w:eastAsia="zh-CN"/>
              </w:rPr>
            </w:pPr>
            <w:r>
              <w:rPr>
                <w:rFonts w:hint="eastAsia" w:ascii="Times New Roman" w:hAnsi="Times New Roman" w:eastAsia="宋体" w:cs="Times New Roman"/>
                <w:b/>
                <w:color w:val="auto"/>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342" w:type="dxa"/>
            <w:gridSpan w:val="2"/>
            <w:vAlign w:val="center"/>
          </w:tcPr>
          <w:p>
            <w:pPr>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是否达标</w:t>
            </w:r>
          </w:p>
        </w:tc>
        <w:tc>
          <w:tcPr>
            <w:tcW w:w="1214" w:type="dxa"/>
            <w:vAlign w:val="top"/>
          </w:tcPr>
          <w:p>
            <w:pPr>
              <w:widowControl/>
              <w:jc w:val="center"/>
              <w:textAlignment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cs="Times New Roman"/>
                <w:b w:val="0"/>
                <w:bCs/>
                <w:color w:val="auto"/>
                <w:kern w:val="0"/>
                <w:sz w:val="21"/>
                <w:szCs w:val="21"/>
                <w:lang w:val="en-US" w:eastAsia="zh-CN"/>
              </w:rPr>
              <w:t>/</w:t>
            </w:r>
          </w:p>
        </w:tc>
        <w:tc>
          <w:tcPr>
            <w:tcW w:w="1214"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cs="Times New Roman"/>
                <w:b/>
                <w:color w:val="auto"/>
                <w:kern w:val="0"/>
                <w:sz w:val="21"/>
                <w:szCs w:val="21"/>
              </w:rPr>
              <w:t>达标</w:t>
            </w:r>
          </w:p>
        </w:tc>
        <w:tc>
          <w:tcPr>
            <w:tcW w:w="983"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cs="Times New Roman"/>
                <w:b/>
                <w:color w:val="auto"/>
                <w:kern w:val="0"/>
                <w:sz w:val="21"/>
                <w:szCs w:val="21"/>
              </w:rPr>
              <w:t>达标</w:t>
            </w:r>
          </w:p>
        </w:tc>
        <w:tc>
          <w:tcPr>
            <w:tcW w:w="917"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cs="Times New Roman"/>
                <w:b/>
                <w:color w:val="auto"/>
                <w:kern w:val="0"/>
                <w:sz w:val="21"/>
                <w:szCs w:val="21"/>
              </w:rPr>
              <w:t>达标</w:t>
            </w:r>
          </w:p>
        </w:tc>
        <w:tc>
          <w:tcPr>
            <w:tcW w:w="917"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cs="Times New Roman"/>
                <w:b/>
                <w:color w:val="auto"/>
                <w:kern w:val="0"/>
                <w:sz w:val="21"/>
                <w:szCs w:val="21"/>
              </w:rPr>
              <w:t>达标</w:t>
            </w:r>
          </w:p>
        </w:tc>
        <w:tc>
          <w:tcPr>
            <w:tcW w:w="917" w:type="dxa"/>
            <w:vAlign w:val="center"/>
          </w:tcPr>
          <w:p>
            <w:pPr>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达标</w:t>
            </w:r>
          </w:p>
        </w:tc>
      </w:tr>
    </w:tbl>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9.2.</w:t>
      </w:r>
      <w:r>
        <w:rPr>
          <w:rFonts w:hint="default" w:ascii="Times New Roman" w:hAnsi="Times New Roman" w:cs="Times New Roman"/>
          <w:b/>
          <w:bCs/>
          <w:sz w:val="24"/>
          <w:szCs w:val="24"/>
          <w:lang w:val="en-US" w:eastAsia="zh-CN"/>
        </w:rPr>
        <w:t>2</w:t>
      </w:r>
      <w:r>
        <w:rPr>
          <w:rFonts w:hint="default" w:ascii="Times New Roman" w:hAnsi="Times New Roman" w:cs="Times New Roman"/>
          <w:b/>
          <w:bCs/>
          <w:sz w:val="24"/>
          <w:szCs w:val="24"/>
        </w:rPr>
        <w:t>废气</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有组织</w:t>
      </w:r>
    </w:p>
    <w:p>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嘉兴弘正检测有限公司于</w:t>
      </w:r>
      <w:r>
        <w:rPr>
          <w:rFonts w:hint="default" w:ascii="Times New Roman" w:hAnsi="Times New Roman" w:cs="Times New Roman"/>
          <w:color w:val="auto"/>
          <w:sz w:val="24"/>
          <w:szCs w:val="24"/>
          <w:lang w:val="en-US" w:eastAsia="zh-CN"/>
        </w:rPr>
        <w:t>2020年</w:t>
      </w:r>
      <w:r>
        <w:rPr>
          <w:rFonts w:hint="eastAsia" w:ascii="Times New Roman" w:hAnsi="Times New Roman" w:cs="Times New Roman"/>
          <w:color w:val="auto"/>
          <w:sz w:val="24"/>
          <w:szCs w:val="24"/>
          <w:lang w:val="en-US" w:eastAsia="zh-CN"/>
        </w:rPr>
        <w:t>11</w:t>
      </w:r>
      <w:r>
        <w:rPr>
          <w:rFonts w:hint="default" w:ascii="Times New Roman" w:hAnsi="Times New Roman" w:cs="Times New Roman"/>
          <w:color w:val="auto"/>
          <w:sz w:val="24"/>
          <w:szCs w:val="24"/>
          <w:lang w:val="en-US" w:eastAsia="zh-CN"/>
        </w:rPr>
        <w:t>月1</w:t>
      </w: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lang w:val="en-US" w:eastAsia="zh-CN"/>
        </w:rPr>
        <w:t>日、</w:t>
      </w:r>
      <w:r>
        <w:rPr>
          <w:rFonts w:hint="eastAsia" w:ascii="Times New Roman" w:hAnsi="Times New Roman" w:cs="Times New Roman"/>
          <w:color w:val="auto"/>
          <w:sz w:val="24"/>
          <w:szCs w:val="24"/>
          <w:lang w:val="en-US" w:eastAsia="zh-CN"/>
        </w:rPr>
        <w:t>11</w:t>
      </w:r>
      <w:r>
        <w:rPr>
          <w:rFonts w:hint="default" w:ascii="Times New Roman" w:hAnsi="Times New Roman" w:cs="Times New Roman"/>
          <w:color w:val="auto"/>
          <w:sz w:val="24"/>
          <w:szCs w:val="24"/>
          <w:lang w:val="en-US" w:eastAsia="zh-CN"/>
        </w:rPr>
        <w:t>月</w:t>
      </w:r>
      <w:r>
        <w:rPr>
          <w:rFonts w:hint="eastAsia" w:ascii="Times New Roman" w:hAnsi="Times New Roman" w:cs="Times New Roman"/>
          <w:color w:val="auto"/>
          <w:sz w:val="24"/>
          <w:szCs w:val="24"/>
          <w:lang w:val="en-US" w:eastAsia="zh-CN"/>
        </w:rPr>
        <w:t>17</w:t>
      </w:r>
      <w:r>
        <w:rPr>
          <w:rFonts w:hint="default" w:ascii="Times New Roman" w:hAnsi="Times New Roman" w:cs="Times New Roman"/>
          <w:color w:val="auto"/>
          <w:sz w:val="24"/>
          <w:szCs w:val="24"/>
          <w:lang w:val="en-US" w:eastAsia="zh-CN"/>
        </w:rPr>
        <w:t>日</w:t>
      </w:r>
      <w:r>
        <w:rPr>
          <w:rFonts w:hint="default" w:ascii="Times New Roman" w:hAnsi="Times New Roman" w:cs="Times New Roman"/>
          <w:sz w:val="24"/>
          <w:szCs w:val="24"/>
          <w:lang w:val="en-US" w:eastAsia="zh-CN"/>
        </w:rPr>
        <w:t>对</w:t>
      </w:r>
      <w:r>
        <w:rPr>
          <w:rFonts w:hint="eastAsia" w:ascii="Times New Roman" w:hAnsi="Times New Roman" w:cs="Times New Roman"/>
          <w:sz w:val="24"/>
          <w:szCs w:val="24"/>
          <w:lang w:val="en-US" w:eastAsia="zh-CN"/>
        </w:rPr>
        <w:t>本项目废气的有组织</w:t>
      </w:r>
      <w:r>
        <w:rPr>
          <w:rFonts w:hint="default" w:ascii="Times New Roman" w:hAnsi="Times New Roman" w:cs="Times New Roman"/>
          <w:sz w:val="24"/>
          <w:szCs w:val="24"/>
          <w:lang w:val="en-US" w:eastAsia="zh-CN"/>
        </w:rPr>
        <w:t>排放进行了现场监测。</w:t>
      </w:r>
      <w:r>
        <w:rPr>
          <w:rFonts w:hint="eastAsia" w:ascii="Times New Roman" w:hAnsi="Times New Roman" w:cs="Times New Roman"/>
          <w:sz w:val="24"/>
          <w:szCs w:val="24"/>
          <w:lang w:val="en-US" w:eastAsia="zh-CN"/>
        </w:rPr>
        <w:t xml:space="preserve">投料粉尘、破碎粉尘经收集后再由布袋除尘器处理，尾气通过15m高的排气筒排放。监测结果表明，颗粒物的排放浓度低于《合成树脂工业污染物排放标准》（GB31572-2015）表5大气污染物特别排放限值。颗粒物的排放浓度单项次达标率为100%。颗粒物的去除率为94.2%。 </w:t>
      </w:r>
    </w:p>
    <w:p>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塑料有机废气及氯化氢废气经收集后再由光催化氧化+活性炭吸附处理，尾气通过15m高的排气筒排放。监测结果表明，非甲烷总烃的排放浓度低于《合成树脂工业污染物排放标准》（GB31572-2015）表5大气污染物特别排放限值。</w:t>
      </w:r>
    </w:p>
    <w:p>
      <w:pPr>
        <w:spacing w:line="360" w:lineRule="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氯化氢的排放浓度及排放速率达到</w:t>
      </w:r>
      <w:r>
        <w:rPr>
          <w:rFonts w:hint="default" w:ascii="Times New Roman" w:hAnsi="Times New Roman" w:cs="Times New Roman"/>
          <w:sz w:val="24"/>
          <w:szCs w:val="24"/>
          <w:lang w:val="en-US" w:eastAsia="zh-CN"/>
        </w:rPr>
        <w:t>《大气污染物综合排放标准》（GB16297-1996）表2中的二级标准</w:t>
      </w:r>
      <w:r>
        <w:rPr>
          <w:rFonts w:hint="default" w:ascii="Times New Roman" w:hAnsi="Times New Roman" w:cs="Times New Roman"/>
          <w:color w:val="auto"/>
          <w:sz w:val="24"/>
          <w:szCs w:val="24"/>
          <w:lang w:val="en-US" w:eastAsia="zh-CN"/>
        </w:rPr>
        <w:t>。</w:t>
      </w:r>
      <w:r>
        <w:rPr>
          <w:rFonts w:hint="eastAsia" w:ascii="Times New Roman" w:hAnsi="Times New Roman" w:cs="Times New Roman"/>
          <w:sz w:val="24"/>
          <w:szCs w:val="24"/>
          <w:lang w:val="en-US" w:eastAsia="zh-CN"/>
        </w:rPr>
        <w:t xml:space="preserve">非甲烷总烃的排放浓度、氯化氢的排放浓度及排放速率单项次达标率为100%。非甲烷总烃的去除率为62.7%。 </w:t>
      </w:r>
    </w:p>
    <w:p>
      <w:pPr>
        <w:spacing w:line="360" w:lineRule="auto"/>
        <w:ind w:firstLine="480" w:firstLineChars="200"/>
        <w:rPr>
          <w:rFonts w:hint="default" w:ascii="Times New Roman" w:hAnsi="Times New Roman" w:cs="Times New Roman"/>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default" w:ascii="Times New Roman" w:hAnsi="Times New Roman" w:cs="Times New Roman"/>
          <w:sz w:val="24"/>
          <w:szCs w:val="24"/>
          <w:lang w:val="en-US" w:eastAsia="zh-CN"/>
        </w:rPr>
        <w:t>废气有组织</w:t>
      </w:r>
      <w:r>
        <w:rPr>
          <w:rFonts w:hint="default" w:ascii="Times New Roman" w:hAnsi="Times New Roman" w:cs="Times New Roman"/>
          <w:sz w:val="24"/>
          <w:szCs w:val="24"/>
        </w:rPr>
        <w:t>排放监测结果见表9-</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b/>
          <w:bCs/>
        </w:rPr>
      </w:pPr>
      <w:r>
        <w:rPr>
          <w:rFonts w:hint="default" w:ascii="Times New Roman" w:hAnsi="Times New Roman" w:cs="Times New Roman"/>
          <w:b/>
          <w:bCs/>
        </w:rPr>
        <w:t>表9-3</w:t>
      </w:r>
      <w:r>
        <w:rPr>
          <w:rFonts w:hint="default" w:ascii="Times New Roman" w:hAnsi="Times New Roman" w:cs="Times New Roman"/>
          <w:b/>
          <w:bCs/>
          <w:lang w:val="en-US" w:eastAsia="zh-CN"/>
        </w:rPr>
        <w:t xml:space="preserve">  有组织废气</w:t>
      </w:r>
      <w:r>
        <w:rPr>
          <w:rFonts w:hint="default" w:ascii="Times New Roman" w:hAnsi="Times New Roman" w:cs="Times New Roman"/>
          <w:b/>
          <w:bCs/>
        </w:rPr>
        <w:t>监测结果（单位：浓度</w:t>
      </w:r>
      <w:r>
        <w:rPr>
          <w:rFonts w:hint="default" w:ascii="Times New Roman" w:hAnsi="Times New Roman" w:cs="Times New Roman"/>
          <w:b/>
          <w:bCs/>
          <w:kern w:val="0"/>
        </w:rPr>
        <w:t>为mg/m</w:t>
      </w:r>
      <w:r>
        <w:rPr>
          <w:rFonts w:hint="default" w:ascii="Times New Roman" w:hAnsi="Times New Roman" w:cs="Times New Roman"/>
          <w:b/>
          <w:bCs/>
          <w:kern w:val="0"/>
          <w:vertAlign w:val="superscript"/>
        </w:rPr>
        <w:t>3</w:t>
      </w:r>
      <w:r>
        <w:rPr>
          <w:rFonts w:hint="default" w:ascii="Times New Roman" w:hAnsi="Times New Roman" w:cs="Times New Roman"/>
          <w:b/>
          <w:bCs/>
          <w:kern w:val="0"/>
        </w:rPr>
        <w:t>，速率为kg/h</w:t>
      </w:r>
      <w:r>
        <w:rPr>
          <w:rFonts w:hint="default" w:ascii="Times New Roman" w:hAnsi="Times New Roman" w:cs="Times New Roman"/>
          <w:b/>
          <w:bCs/>
        </w:rPr>
        <w:t>）</w:t>
      </w:r>
    </w:p>
    <w:tbl>
      <w:tblPr>
        <w:tblStyle w:val="16"/>
        <w:tblW w:w="1403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40"/>
        <w:gridCol w:w="2367"/>
        <w:gridCol w:w="1440"/>
        <w:gridCol w:w="1154"/>
        <w:gridCol w:w="1391"/>
        <w:gridCol w:w="1391"/>
        <w:gridCol w:w="1391"/>
        <w:gridCol w:w="1392"/>
        <w:gridCol w:w="1125"/>
        <w:gridCol w:w="11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1240" w:type="dxa"/>
            <w:vMerge w:val="restart"/>
            <w:tcBorders>
              <w:top w:val="single" w:color="auto" w:sz="4" w:space="0"/>
            </w:tcBorders>
            <w:vAlign w:val="center"/>
          </w:tcPr>
          <w:p>
            <w:pPr>
              <w:widowControl/>
              <w:spacing w:line="240" w:lineRule="auto"/>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监测日期</w:t>
            </w:r>
          </w:p>
        </w:tc>
        <w:tc>
          <w:tcPr>
            <w:tcW w:w="2367" w:type="dxa"/>
            <w:vMerge w:val="restart"/>
            <w:tcBorders>
              <w:top w:val="single" w:color="auto" w:sz="4" w:space="0"/>
            </w:tcBorders>
            <w:vAlign w:val="center"/>
          </w:tcPr>
          <w:p>
            <w:pPr>
              <w:widowControl/>
              <w:spacing w:line="240" w:lineRule="auto"/>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监测点位</w:t>
            </w:r>
          </w:p>
        </w:tc>
        <w:tc>
          <w:tcPr>
            <w:tcW w:w="2594" w:type="dxa"/>
            <w:gridSpan w:val="2"/>
            <w:vMerge w:val="restart"/>
            <w:tcBorders>
              <w:top w:val="single" w:color="auto" w:sz="4" w:space="0"/>
            </w:tcBorders>
            <w:vAlign w:val="center"/>
          </w:tcPr>
          <w:p>
            <w:pPr>
              <w:widowControl/>
              <w:spacing w:line="240" w:lineRule="auto"/>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监测因子</w:t>
            </w:r>
          </w:p>
        </w:tc>
        <w:tc>
          <w:tcPr>
            <w:tcW w:w="5565" w:type="dxa"/>
            <w:gridSpan w:val="4"/>
            <w:tcBorders>
              <w:top w:val="single" w:color="auto" w:sz="4" w:space="0"/>
              <w:right w:val="single" w:color="auto" w:sz="4" w:space="0"/>
            </w:tcBorders>
            <w:vAlign w:val="center"/>
          </w:tcPr>
          <w:p>
            <w:pPr>
              <w:widowControl/>
              <w:spacing w:line="240" w:lineRule="auto"/>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监测结果</w:t>
            </w:r>
          </w:p>
        </w:tc>
        <w:tc>
          <w:tcPr>
            <w:tcW w:w="1125" w:type="dxa"/>
            <w:vMerge w:val="restart"/>
            <w:tcBorders>
              <w:top w:val="single" w:color="auto" w:sz="4" w:space="0"/>
            </w:tcBorders>
            <w:vAlign w:val="center"/>
          </w:tcPr>
          <w:p>
            <w:pPr>
              <w:widowControl/>
              <w:spacing w:line="240" w:lineRule="auto"/>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执行标准</w:t>
            </w:r>
          </w:p>
        </w:tc>
        <w:tc>
          <w:tcPr>
            <w:tcW w:w="1144" w:type="dxa"/>
            <w:vMerge w:val="restart"/>
            <w:tcBorders>
              <w:top w:val="single" w:color="auto" w:sz="4" w:space="0"/>
            </w:tcBorders>
            <w:vAlign w:val="center"/>
          </w:tcPr>
          <w:p>
            <w:pPr>
              <w:widowControl/>
              <w:spacing w:line="240" w:lineRule="auto"/>
              <w:jc w:val="center"/>
              <w:rPr>
                <w:rFonts w:hint="default" w:ascii="Times New Roman" w:hAnsi="Times New Roman" w:cs="Times New Roman" w:eastAsiaTheme="minorEastAsia"/>
                <w:b/>
                <w:bCs/>
                <w:kern w:val="0"/>
                <w:sz w:val="21"/>
                <w:szCs w:val="21"/>
                <w:lang w:val="en-US" w:eastAsia="zh-CN"/>
              </w:rPr>
            </w:pPr>
            <w:r>
              <w:rPr>
                <w:rFonts w:hint="default" w:ascii="Times New Roman" w:hAnsi="Times New Roman" w:cs="Times New Roman"/>
                <w:b/>
                <w:bCs/>
                <w:kern w:val="0"/>
                <w:sz w:val="21"/>
                <w:szCs w:val="21"/>
                <w:lang w:val="en-US" w:eastAsia="zh-CN"/>
              </w:rPr>
              <w:t>处理效率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1240" w:type="dxa"/>
            <w:vMerge w:val="continue"/>
            <w:tcBorders>
              <w:bottom w:val="single" w:color="auto" w:sz="4" w:space="0"/>
            </w:tcBorders>
            <w:vAlign w:val="center"/>
          </w:tcPr>
          <w:p>
            <w:pPr>
              <w:widowControl/>
              <w:spacing w:line="240" w:lineRule="auto"/>
              <w:jc w:val="center"/>
              <w:rPr>
                <w:rFonts w:hint="default" w:ascii="Times New Roman" w:hAnsi="Times New Roman" w:cs="Times New Roman"/>
                <w:b/>
                <w:bCs/>
                <w:kern w:val="0"/>
                <w:sz w:val="21"/>
                <w:szCs w:val="21"/>
              </w:rPr>
            </w:pPr>
          </w:p>
        </w:tc>
        <w:tc>
          <w:tcPr>
            <w:tcW w:w="2367" w:type="dxa"/>
            <w:vMerge w:val="continue"/>
            <w:tcBorders>
              <w:bottom w:val="single" w:color="auto" w:sz="4" w:space="0"/>
            </w:tcBorders>
            <w:vAlign w:val="center"/>
          </w:tcPr>
          <w:p>
            <w:pPr>
              <w:widowControl/>
              <w:spacing w:line="240" w:lineRule="auto"/>
              <w:jc w:val="center"/>
              <w:rPr>
                <w:rFonts w:hint="default" w:ascii="Times New Roman" w:hAnsi="Times New Roman" w:cs="Times New Roman"/>
                <w:b/>
                <w:bCs/>
                <w:kern w:val="0"/>
                <w:sz w:val="21"/>
                <w:szCs w:val="21"/>
              </w:rPr>
            </w:pPr>
          </w:p>
        </w:tc>
        <w:tc>
          <w:tcPr>
            <w:tcW w:w="2594" w:type="dxa"/>
            <w:gridSpan w:val="2"/>
            <w:vMerge w:val="continue"/>
            <w:vAlign w:val="center"/>
          </w:tcPr>
          <w:p>
            <w:pPr>
              <w:widowControl/>
              <w:spacing w:line="240" w:lineRule="auto"/>
              <w:jc w:val="center"/>
              <w:rPr>
                <w:rFonts w:hint="default" w:ascii="Times New Roman" w:hAnsi="Times New Roman" w:cs="Times New Roman"/>
                <w:b/>
                <w:bCs/>
                <w:kern w:val="0"/>
                <w:sz w:val="21"/>
                <w:szCs w:val="21"/>
              </w:rPr>
            </w:pPr>
          </w:p>
        </w:tc>
        <w:tc>
          <w:tcPr>
            <w:tcW w:w="1391" w:type="dxa"/>
            <w:tcBorders>
              <w:right w:val="single" w:color="auto" w:sz="4" w:space="0"/>
            </w:tcBorders>
            <w:vAlign w:val="center"/>
          </w:tcPr>
          <w:p>
            <w:pPr>
              <w:widowControl/>
              <w:spacing w:line="240" w:lineRule="auto"/>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1</w:t>
            </w:r>
          </w:p>
        </w:tc>
        <w:tc>
          <w:tcPr>
            <w:tcW w:w="1391" w:type="dxa"/>
            <w:tcBorders>
              <w:left w:val="single" w:color="auto" w:sz="4" w:space="0"/>
              <w:right w:val="single" w:color="auto" w:sz="4" w:space="0"/>
            </w:tcBorders>
            <w:vAlign w:val="center"/>
          </w:tcPr>
          <w:p>
            <w:pPr>
              <w:widowControl/>
              <w:spacing w:line="240" w:lineRule="auto"/>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2</w:t>
            </w:r>
          </w:p>
        </w:tc>
        <w:tc>
          <w:tcPr>
            <w:tcW w:w="1391" w:type="dxa"/>
            <w:tcBorders>
              <w:left w:val="single" w:color="auto" w:sz="4" w:space="0"/>
              <w:right w:val="single" w:color="auto" w:sz="4" w:space="0"/>
            </w:tcBorders>
            <w:vAlign w:val="center"/>
          </w:tcPr>
          <w:p>
            <w:pPr>
              <w:widowControl/>
              <w:spacing w:line="240" w:lineRule="auto"/>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3</w:t>
            </w:r>
          </w:p>
        </w:tc>
        <w:tc>
          <w:tcPr>
            <w:tcW w:w="1392" w:type="dxa"/>
            <w:tcBorders>
              <w:left w:val="single" w:color="auto" w:sz="4" w:space="0"/>
            </w:tcBorders>
            <w:vAlign w:val="center"/>
          </w:tcPr>
          <w:p>
            <w:pPr>
              <w:widowControl/>
              <w:spacing w:line="240" w:lineRule="auto"/>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平均值</w:t>
            </w:r>
          </w:p>
        </w:tc>
        <w:tc>
          <w:tcPr>
            <w:tcW w:w="1125" w:type="dxa"/>
            <w:vMerge w:val="continue"/>
            <w:vAlign w:val="center"/>
          </w:tcPr>
          <w:p>
            <w:pPr>
              <w:widowControl/>
              <w:spacing w:line="240" w:lineRule="auto"/>
              <w:jc w:val="center"/>
              <w:rPr>
                <w:rFonts w:hint="default" w:ascii="Times New Roman" w:hAnsi="Times New Roman" w:cs="Times New Roman" w:eastAsiaTheme="minorEastAsia"/>
                <w:b/>
                <w:bCs/>
                <w:kern w:val="0"/>
                <w:sz w:val="21"/>
                <w:szCs w:val="21"/>
                <w:lang w:val="en-US" w:eastAsia="zh-CN"/>
              </w:rPr>
            </w:pPr>
          </w:p>
        </w:tc>
        <w:tc>
          <w:tcPr>
            <w:tcW w:w="1144" w:type="dxa"/>
            <w:vMerge w:val="continue"/>
            <w:vAlign w:val="center"/>
          </w:tcPr>
          <w:p>
            <w:pPr>
              <w:widowControl/>
              <w:spacing w:line="240" w:lineRule="auto"/>
              <w:jc w:val="center"/>
              <w:rPr>
                <w:rFonts w:hint="default" w:ascii="Times New Roman" w:hAnsi="Times New Roman" w:cs="Times New Roman" w:eastAsiaTheme="minorEastAsia"/>
                <w:b/>
                <w:bCs/>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0" w:type="dxa"/>
            <w:vMerge w:val="restart"/>
            <w:tcBorders>
              <w:top w:val="single" w:color="auto" w:sz="4" w:space="0"/>
            </w:tcBorders>
            <w:vAlign w:val="center"/>
          </w:tcPr>
          <w:p>
            <w:pPr>
              <w:widowControl/>
              <w:spacing w:line="240" w:lineRule="auto"/>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color w:val="auto"/>
                <w:kern w:val="0"/>
                <w:sz w:val="21"/>
                <w:szCs w:val="21"/>
                <w:lang w:val="en-US" w:eastAsia="zh-CN"/>
              </w:rPr>
              <w:t>2020.11.16</w:t>
            </w:r>
          </w:p>
        </w:tc>
        <w:tc>
          <w:tcPr>
            <w:tcW w:w="2367" w:type="dxa"/>
            <w:vMerge w:val="restart"/>
            <w:tcBorders>
              <w:top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kern w:val="0"/>
                <w:sz w:val="21"/>
                <w:szCs w:val="21"/>
                <w:lang w:val="en-US" w:eastAsia="zh-CN"/>
              </w:rPr>
              <w:t>布袋除尘器进口</w:t>
            </w:r>
          </w:p>
        </w:tc>
        <w:tc>
          <w:tcPr>
            <w:tcW w:w="1440" w:type="dxa"/>
            <w:vMerge w:val="restart"/>
            <w:tcBorders>
              <w:right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kern w:val="0"/>
                <w:sz w:val="21"/>
                <w:szCs w:val="21"/>
                <w:lang w:val="en-US" w:eastAsia="zh-CN"/>
              </w:rPr>
              <w:t>颗粒物</w:t>
            </w:r>
          </w:p>
        </w:tc>
        <w:tc>
          <w:tcPr>
            <w:tcW w:w="1154" w:type="dxa"/>
            <w:tcBorders>
              <w:left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产生</w:t>
            </w:r>
            <w:r>
              <w:rPr>
                <w:rFonts w:hint="default" w:ascii="Times New Roman" w:hAnsi="Times New Roman" w:cs="Times New Roman"/>
                <w:kern w:val="0"/>
                <w:sz w:val="21"/>
                <w:szCs w:val="21"/>
              </w:rPr>
              <w:t>浓度</w:t>
            </w:r>
          </w:p>
        </w:tc>
        <w:tc>
          <w:tcPr>
            <w:tcW w:w="1391" w:type="dxa"/>
            <w:vAlign w:val="center"/>
          </w:tcPr>
          <w:p>
            <w:pPr>
              <w:widowControl/>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22.3</w:t>
            </w:r>
          </w:p>
        </w:tc>
        <w:tc>
          <w:tcPr>
            <w:tcW w:w="1391" w:type="dxa"/>
            <w:vAlign w:val="center"/>
          </w:tcPr>
          <w:p>
            <w:pPr>
              <w:widowControl/>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24.9</w:t>
            </w:r>
          </w:p>
        </w:tc>
        <w:tc>
          <w:tcPr>
            <w:tcW w:w="1391" w:type="dxa"/>
            <w:tcBorders>
              <w:right w:val="single" w:color="auto" w:sz="4" w:space="0"/>
            </w:tcBorders>
            <w:vAlign w:val="center"/>
          </w:tcPr>
          <w:p>
            <w:pPr>
              <w:widowControl/>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28.0</w:t>
            </w:r>
          </w:p>
        </w:tc>
        <w:tc>
          <w:tcPr>
            <w:tcW w:w="13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25.1</w:t>
            </w:r>
          </w:p>
        </w:tc>
        <w:tc>
          <w:tcPr>
            <w:tcW w:w="1125"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c>
          <w:tcPr>
            <w:tcW w:w="1144"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0" w:type="dxa"/>
            <w:vMerge w:val="continue"/>
            <w:vAlign w:val="center"/>
          </w:tcPr>
          <w:p>
            <w:pPr>
              <w:widowControl/>
              <w:spacing w:line="240" w:lineRule="auto"/>
              <w:jc w:val="center"/>
              <w:rPr>
                <w:rFonts w:hint="default" w:ascii="Times New Roman" w:hAnsi="Times New Roman" w:cs="Times New Roman"/>
                <w:color w:val="auto"/>
                <w:kern w:val="0"/>
                <w:sz w:val="21"/>
                <w:szCs w:val="21"/>
              </w:rPr>
            </w:pPr>
          </w:p>
        </w:tc>
        <w:tc>
          <w:tcPr>
            <w:tcW w:w="2367"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1440" w:type="dxa"/>
            <w:vMerge w:val="continue"/>
            <w:tcBorders>
              <w:right w:val="single" w:color="auto" w:sz="4" w:space="0"/>
            </w:tcBorders>
            <w:vAlign w:val="center"/>
          </w:tcPr>
          <w:p>
            <w:pPr>
              <w:widowControl/>
              <w:spacing w:line="240" w:lineRule="auto"/>
              <w:jc w:val="center"/>
              <w:rPr>
                <w:rFonts w:hint="default" w:ascii="Times New Roman" w:hAnsi="Times New Roman" w:cs="Times New Roman"/>
                <w:kern w:val="0"/>
                <w:sz w:val="21"/>
                <w:szCs w:val="21"/>
              </w:rPr>
            </w:pPr>
          </w:p>
        </w:tc>
        <w:tc>
          <w:tcPr>
            <w:tcW w:w="1154" w:type="dxa"/>
            <w:tcBorders>
              <w:left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产生</w:t>
            </w:r>
            <w:r>
              <w:rPr>
                <w:rFonts w:hint="default" w:ascii="Times New Roman" w:hAnsi="Times New Roman" w:cs="Times New Roman"/>
                <w:kern w:val="0"/>
                <w:sz w:val="21"/>
                <w:szCs w:val="21"/>
              </w:rPr>
              <w:t>速率</w:t>
            </w:r>
          </w:p>
        </w:tc>
        <w:tc>
          <w:tcPr>
            <w:tcW w:w="1391" w:type="dxa"/>
            <w:vAlign w:val="center"/>
          </w:tcPr>
          <w:p>
            <w:pPr>
              <w:widowControl/>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0.316</w:t>
            </w:r>
          </w:p>
        </w:tc>
        <w:tc>
          <w:tcPr>
            <w:tcW w:w="1391" w:type="dxa"/>
            <w:vAlign w:val="center"/>
          </w:tcPr>
          <w:p>
            <w:pPr>
              <w:widowControl/>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0.354</w:t>
            </w:r>
          </w:p>
        </w:tc>
        <w:tc>
          <w:tcPr>
            <w:tcW w:w="1391" w:type="dxa"/>
            <w:tcBorders>
              <w:right w:val="single" w:color="auto" w:sz="4" w:space="0"/>
            </w:tcBorders>
            <w:vAlign w:val="center"/>
          </w:tcPr>
          <w:p>
            <w:pPr>
              <w:widowControl/>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0.399</w:t>
            </w:r>
          </w:p>
        </w:tc>
        <w:tc>
          <w:tcPr>
            <w:tcW w:w="13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0.356</w:t>
            </w:r>
          </w:p>
        </w:tc>
        <w:tc>
          <w:tcPr>
            <w:tcW w:w="1125"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c>
          <w:tcPr>
            <w:tcW w:w="1144"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0" w:type="dxa"/>
            <w:vMerge w:val="continue"/>
            <w:vAlign w:val="center"/>
          </w:tcPr>
          <w:p>
            <w:pPr>
              <w:widowControl/>
              <w:spacing w:line="240" w:lineRule="auto"/>
              <w:jc w:val="center"/>
              <w:rPr>
                <w:rFonts w:hint="default" w:ascii="Times New Roman" w:hAnsi="Times New Roman" w:cs="Times New Roman"/>
                <w:color w:val="auto"/>
                <w:kern w:val="0"/>
                <w:sz w:val="21"/>
                <w:szCs w:val="21"/>
              </w:rPr>
            </w:pPr>
          </w:p>
        </w:tc>
        <w:tc>
          <w:tcPr>
            <w:tcW w:w="2367" w:type="dxa"/>
            <w:vMerge w:val="restart"/>
            <w:tcBorders>
              <w:top w:val="single" w:color="auto" w:sz="4" w:space="0"/>
            </w:tcBorders>
            <w:vAlign w:val="center"/>
          </w:tcPr>
          <w:p>
            <w:pPr>
              <w:widowControl/>
              <w:spacing w:line="240" w:lineRule="auto"/>
              <w:jc w:val="center"/>
              <w:rPr>
                <w:rFonts w:hint="default" w:ascii="Times New Roman" w:hAnsi="Times New Roman" w:cs="Times New Roman"/>
                <w:kern w:val="0"/>
                <w:sz w:val="21"/>
                <w:szCs w:val="21"/>
                <w:lang w:val="en-US"/>
              </w:rPr>
            </w:pPr>
            <w:r>
              <w:rPr>
                <w:rFonts w:hint="default" w:ascii="Times New Roman" w:hAnsi="Times New Roman" w:cs="Times New Roman"/>
                <w:kern w:val="0"/>
                <w:sz w:val="21"/>
                <w:szCs w:val="21"/>
                <w:lang w:val="en-US" w:eastAsia="zh-CN"/>
              </w:rPr>
              <w:t>布袋除尘器出口</w:t>
            </w:r>
          </w:p>
        </w:tc>
        <w:tc>
          <w:tcPr>
            <w:tcW w:w="1440" w:type="dxa"/>
            <w:vMerge w:val="restart"/>
            <w:tcBorders>
              <w:right w:val="single" w:color="auto" w:sz="4" w:space="0"/>
            </w:tcBorders>
            <w:vAlign w:val="center"/>
          </w:tcPr>
          <w:p>
            <w:pPr>
              <w:widowControl/>
              <w:spacing w:line="24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低浓度</w:t>
            </w:r>
          </w:p>
          <w:p>
            <w:pPr>
              <w:widowControl/>
              <w:spacing w:line="240" w:lineRule="auto"/>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kern w:val="0"/>
                <w:sz w:val="21"/>
                <w:szCs w:val="21"/>
                <w:lang w:val="en-US" w:eastAsia="zh-CN"/>
              </w:rPr>
              <w:t>颗粒物</w:t>
            </w:r>
          </w:p>
        </w:tc>
        <w:tc>
          <w:tcPr>
            <w:tcW w:w="1154" w:type="dxa"/>
            <w:tcBorders>
              <w:left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排放</w:t>
            </w:r>
            <w:r>
              <w:rPr>
                <w:rFonts w:hint="default" w:ascii="Times New Roman" w:hAnsi="Times New Roman" w:cs="Times New Roman"/>
                <w:kern w:val="0"/>
                <w:sz w:val="21"/>
                <w:szCs w:val="21"/>
              </w:rPr>
              <w:t>浓度</w:t>
            </w:r>
          </w:p>
        </w:tc>
        <w:tc>
          <w:tcPr>
            <w:tcW w:w="1391" w:type="dxa"/>
            <w:vAlign w:val="center"/>
          </w:tcPr>
          <w:p>
            <w:pPr>
              <w:widowControl/>
              <w:spacing w:line="240" w:lineRule="auto"/>
              <w:jc w:val="center"/>
              <w:rPr>
                <w:rFonts w:hint="default" w:ascii="Times New Roman" w:hAnsi="Times New Roman" w:eastAsia="Calibri" w:cs="Times New Roman"/>
                <w:b w:val="0"/>
                <w:bCs w:val="0"/>
                <w:color w:val="auto"/>
                <w:kern w:val="0"/>
                <w:sz w:val="21"/>
                <w:szCs w:val="21"/>
                <w:highlight w:val="none"/>
                <w:shd w:val="clear" w:color="auto" w:fill="auto"/>
                <w:lang w:val="en-US" w:eastAsia="zh-CN"/>
              </w:rPr>
            </w:pPr>
            <w:r>
              <w:rPr>
                <w:rFonts w:hint="default" w:ascii="Times New Roman" w:hAnsi="Times New Roman" w:eastAsia="宋体" w:cs="Times New Roman"/>
                <w:i w:val="0"/>
                <w:color w:val="auto"/>
                <w:kern w:val="0"/>
                <w:sz w:val="21"/>
                <w:szCs w:val="21"/>
                <w:u w:val="none"/>
                <w:lang w:val="en-US" w:eastAsia="zh-CN" w:bidi="ar"/>
              </w:rPr>
              <w:t>1.4</w:t>
            </w:r>
          </w:p>
        </w:tc>
        <w:tc>
          <w:tcPr>
            <w:tcW w:w="1391" w:type="dxa"/>
            <w:vAlign w:val="center"/>
          </w:tcPr>
          <w:p>
            <w:pPr>
              <w:widowControl/>
              <w:spacing w:line="240" w:lineRule="auto"/>
              <w:jc w:val="center"/>
              <w:rPr>
                <w:rFonts w:hint="default" w:ascii="Times New Roman" w:hAnsi="Times New Roman" w:eastAsia="Calibri" w:cs="Times New Roman"/>
                <w:b w:val="0"/>
                <w:bCs w:val="0"/>
                <w:color w:val="auto"/>
                <w:kern w:val="0"/>
                <w:sz w:val="21"/>
                <w:szCs w:val="21"/>
                <w:highlight w:val="none"/>
                <w:shd w:val="clear" w:color="auto" w:fill="auto"/>
                <w:lang w:val="en-US" w:eastAsia="zh-CN"/>
              </w:rPr>
            </w:pPr>
            <w:r>
              <w:rPr>
                <w:rFonts w:hint="default" w:ascii="Times New Roman" w:hAnsi="Times New Roman" w:eastAsia="宋体" w:cs="Times New Roman"/>
                <w:i w:val="0"/>
                <w:color w:val="auto"/>
                <w:kern w:val="0"/>
                <w:sz w:val="21"/>
                <w:szCs w:val="21"/>
                <w:u w:val="none"/>
                <w:lang w:val="en-US" w:eastAsia="zh-CN" w:bidi="ar"/>
              </w:rPr>
              <w:t>1.2</w:t>
            </w:r>
          </w:p>
        </w:tc>
        <w:tc>
          <w:tcPr>
            <w:tcW w:w="1391" w:type="dxa"/>
            <w:tcBorders>
              <w:right w:val="single" w:color="auto" w:sz="4" w:space="0"/>
            </w:tcBorders>
            <w:vAlign w:val="center"/>
          </w:tcPr>
          <w:p>
            <w:pPr>
              <w:widowControl/>
              <w:spacing w:line="240" w:lineRule="auto"/>
              <w:jc w:val="center"/>
              <w:rPr>
                <w:rFonts w:hint="default" w:ascii="Times New Roman" w:hAnsi="Times New Roman" w:eastAsia="Calibri" w:cs="Times New Roman"/>
                <w:b w:val="0"/>
                <w:bCs w:val="0"/>
                <w:color w:val="auto"/>
                <w:kern w:val="0"/>
                <w:sz w:val="21"/>
                <w:szCs w:val="21"/>
                <w:highlight w:val="none"/>
                <w:shd w:val="clear" w:color="auto" w:fill="auto"/>
                <w:lang w:val="en-US" w:eastAsia="zh-CN"/>
              </w:rPr>
            </w:pPr>
            <w:r>
              <w:rPr>
                <w:rFonts w:hint="default" w:ascii="Times New Roman" w:hAnsi="Times New Roman" w:eastAsia="宋体" w:cs="Times New Roman"/>
                <w:i w:val="0"/>
                <w:color w:val="auto"/>
                <w:kern w:val="0"/>
                <w:sz w:val="21"/>
                <w:szCs w:val="21"/>
                <w:u w:val="none"/>
                <w:lang w:val="en-US" w:eastAsia="zh-CN" w:bidi="ar"/>
              </w:rPr>
              <w:t>1.4</w:t>
            </w:r>
          </w:p>
        </w:tc>
        <w:tc>
          <w:tcPr>
            <w:tcW w:w="1392" w:type="dxa"/>
            <w:tcBorders>
              <w:left w:val="single" w:color="auto" w:sz="4" w:space="0"/>
            </w:tcBorders>
            <w:vAlign w:val="center"/>
          </w:tcPr>
          <w:p>
            <w:pPr>
              <w:widowControl/>
              <w:spacing w:line="240" w:lineRule="auto"/>
              <w:jc w:val="center"/>
              <w:rPr>
                <w:rFonts w:hint="default" w:ascii="Times New Roman" w:hAnsi="Times New Roman" w:eastAsia="Calibri" w:cs="Times New Roman"/>
                <w:b/>
                <w:bCs/>
                <w:color w:val="auto"/>
                <w:kern w:val="0"/>
                <w:sz w:val="21"/>
                <w:szCs w:val="21"/>
                <w:shd w:val="clear" w:color="auto" w:fill="auto"/>
                <w:lang w:val="en-US" w:eastAsia="zh-CN"/>
              </w:rPr>
            </w:pPr>
            <w:r>
              <w:rPr>
                <w:rFonts w:hint="default" w:ascii="Times New Roman" w:hAnsi="Times New Roman" w:eastAsia="Calibri" w:cs="Times New Roman"/>
                <w:b/>
                <w:bCs/>
                <w:color w:val="auto"/>
                <w:kern w:val="0"/>
                <w:sz w:val="21"/>
                <w:szCs w:val="21"/>
                <w:shd w:val="clear" w:color="auto" w:fill="auto"/>
                <w:lang w:val="en-US" w:eastAsia="zh-CN"/>
              </w:rPr>
              <w:t>1.3</w:t>
            </w:r>
          </w:p>
        </w:tc>
        <w:tc>
          <w:tcPr>
            <w:tcW w:w="1125"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20</w:t>
            </w:r>
          </w:p>
        </w:tc>
        <w:tc>
          <w:tcPr>
            <w:tcW w:w="1144"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0" w:type="dxa"/>
            <w:vMerge w:val="continue"/>
            <w:vAlign w:val="center"/>
          </w:tcPr>
          <w:p>
            <w:pPr>
              <w:widowControl/>
              <w:spacing w:line="240" w:lineRule="auto"/>
              <w:jc w:val="center"/>
              <w:rPr>
                <w:rFonts w:hint="default" w:ascii="Times New Roman" w:hAnsi="Times New Roman" w:cs="Times New Roman"/>
                <w:color w:val="auto"/>
                <w:kern w:val="0"/>
                <w:sz w:val="21"/>
                <w:szCs w:val="21"/>
              </w:rPr>
            </w:pPr>
          </w:p>
        </w:tc>
        <w:tc>
          <w:tcPr>
            <w:tcW w:w="2367"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1440" w:type="dxa"/>
            <w:vMerge w:val="continue"/>
            <w:tcBorders>
              <w:right w:val="single" w:color="auto" w:sz="4" w:space="0"/>
            </w:tcBorders>
            <w:vAlign w:val="center"/>
          </w:tcPr>
          <w:p>
            <w:pPr>
              <w:widowControl/>
              <w:spacing w:line="240" w:lineRule="auto"/>
              <w:jc w:val="center"/>
              <w:rPr>
                <w:rFonts w:hint="default" w:ascii="Times New Roman" w:hAnsi="Times New Roman" w:cs="Times New Roman"/>
                <w:kern w:val="0"/>
                <w:sz w:val="21"/>
                <w:szCs w:val="21"/>
              </w:rPr>
            </w:pPr>
          </w:p>
        </w:tc>
        <w:tc>
          <w:tcPr>
            <w:tcW w:w="1154" w:type="dxa"/>
            <w:tcBorders>
              <w:left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排放</w:t>
            </w:r>
            <w:r>
              <w:rPr>
                <w:rFonts w:hint="default" w:ascii="Times New Roman" w:hAnsi="Times New Roman" w:cs="Times New Roman"/>
                <w:kern w:val="0"/>
                <w:sz w:val="21"/>
                <w:szCs w:val="21"/>
              </w:rPr>
              <w:t>速率</w:t>
            </w:r>
          </w:p>
        </w:tc>
        <w:tc>
          <w:tcPr>
            <w:tcW w:w="1391" w:type="dxa"/>
            <w:vAlign w:val="center"/>
          </w:tcPr>
          <w:p>
            <w:pPr>
              <w:widowControl/>
              <w:spacing w:line="240" w:lineRule="auto"/>
              <w:jc w:val="center"/>
              <w:rPr>
                <w:rFonts w:hint="default" w:ascii="Times New Roman" w:hAnsi="Times New Roman" w:eastAsia="Calibri" w:cs="Times New Roman"/>
                <w:b w:val="0"/>
                <w:bCs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lang w:val="en-US" w:eastAsia="zh-CN"/>
              </w:rPr>
              <w:t>2.34×10</w:t>
            </w:r>
            <w:r>
              <w:rPr>
                <w:rFonts w:hint="default" w:ascii="Times New Roman" w:hAnsi="Times New Roman" w:eastAsia="宋体" w:cs="Times New Roman"/>
                <w:color w:val="auto"/>
                <w:sz w:val="21"/>
                <w:szCs w:val="21"/>
                <w:vertAlign w:val="superscript"/>
                <w:lang w:val="en-US" w:eastAsia="zh-CN"/>
              </w:rPr>
              <w:t>-2</w:t>
            </w:r>
          </w:p>
        </w:tc>
        <w:tc>
          <w:tcPr>
            <w:tcW w:w="1391" w:type="dxa"/>
            <w:vAlign w:val="center"/>
          </w:tcPr>
          <w:p>
            <w:pPr>
              <w:widowControl/>
              <w:spacing w:line="240" w:lineRule="auto"/>
              <w:jc w:val="center"/>
              <w:rPr>
                <w:rFonts w:hint="default" w:ascii="Times New Roman" w:hAnsi="Times New Roman" w:eastAsia="Calibri" w:cs="Times New Roman"/>
                <w:b w:val="0"/>
                <w:bCs w:val="0"/>
                <w:color w:val="auto"/>
                <w:kern w:val="0"/>
                <w:sz w:val="21"/>
                <w:szCs w:val="21"/>
                <w:highlight w:val="none"/>
                <w:shd w:val="clear" w:color="auto" w:fill="auto"/>
                <w:lang w:val="en-US" w:eastAsia="zh-CN"/>
              </w:rPr>
            </w:pPr>
            <w:r>
              <w:rPr>
                <w:rFonts w:hint="default" w:ascii="Times New Roman" w:hAnsi="Times New Roman" w:eastAsia="宋体" w:cs="Times New Roman"/>
                <w:i w:val="0"/>
                <w:color w:val="auto"/>
                <w:kern w:val="0"/>
                <w:sz w:val="21"/>
                <w:szCs w:val="21"/>
                <w:u w:val="none"/>
                <w:lang w:val="en-US" w:eastAsia="zh-CN" w:bidi="ar"/>
              </w:rPr>
              <w:t>1.98</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-2</w:t>
            </w:r>
          </w:p>
        </w:tc>
        <w:tc>
          <w:tcPr>
            <w:tcW w:w="1391" w:type="dxa"/>
            <w:tcBorders>
              <w:right w:val="single" w:color="auto" w:sz="4" w:space="0"/>
            </w:tcBorders>
            <w:vAlign w:val="center"/>
          </w:tcPr>
          <w:p>
            <w:pPr>
              <w:widowControl/>
              <w:spacing w:line="240" w:lineRule="auto"/>
              <w:jc w:val="center"/>
              <w:rPr>
                <w:rFonts w:hint="default" w:ascii="Times New Roman" w:hAnsi="Times New Roman" w:eastAsia="Calibri" w:cs="Times New Roman"/>
                <w:b w:val="0"/>
                <w:bCs w:val="0"/>
                <w:color w:val="auto"/>
                <w:kern w:val="0"/>
                <w:sz w:val="21"/>
                <w:szCs w:val="21"/>
                <w:highlight w:val="none"/>
                <w:shd w:val="clear" w:color="auto" w:fill="auto"/>
                <w:lang w:val="en-US" w:eastAsia="zh-CN"/>
              </w:rPr>
            </w:pPr>
            <w:r>
              <w:rPr>
                <w:rFonts w:hint="default" w:ascii="Times New Roman" w:hAnsi="Times New Roman" w:eastAsia="宋体" w:cs="Times New Roman"/>
                <w:i w:val="0"/>
                <w:color w:val="auto"/>
                <w:kern w:val="0"/>
                <w:sz w:val="21"/>
                <w:szCs w:val="21"/>
                <w:u w:val="none"/>
                <w:lang w:val="en-US" w:eastAsia="zh-CN" w:bidi="ar"/>
              </w:rPr>
              <w:t>2.33</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-2</w:t>
            </w:r>
          </w:p>
        </w:tc>
        <w:tc>
          <w:tcPr>
            <w:tcW w:w="1392" w:type="dxa"/>
            <w:tcBorders>
              <w:left w:val="single" w:color="auto" w:sz="4" w:space="0"/>
            </w:tcBorders>
            <w:vAlign w:val="center"/>
          </w:tcPr>
          <w:p>
            <w:pPr>
              <w:widowControl/>
              <w:spacing w:line="240" w:lineRule="auto"/>
              <w:jc w:val="center"/>
              <w:rPr>
                <w:rFonts w:hint="default" w:ascii="Times New Roman" w:hAnsi="Times New Roman" w:eastAsia="Calibri" w:cs="Times New Roman"/>
                <w:b/>
                <w:bCs/>
                <w:color w:val="auto"/>
                <w:kern w:val="0"/>
                <w:sz w:val="21"/>
                <w:szCs w:val="21"/>
                <w:shd w:val="clear" w:color="auto" w:fill="auto"/>
                <w:lang w:val="en-US" w:eastAsia="zh-CN"/>
              </w:rPr>
            </w:pPr>
            <w:r>
              <w:rPr>
                <w:rFonts w:hint="default" w:ascii="Times New Roman" w:hAnsi="Times New Roman" w:eastAsia="宋体" w:cs="Times New Roman"/>
                <w:b/>
                <w:bCs/>
                <w:i w:val="0"/>
                <w:color w:val="auto"/>
                <w:kern w:val="0"/>
                <w:sz w:val="21"/>
                <w:szCs w:val="21"/>
                <w:u w:val="none"/>
                <w:lang w:val="en-US" w:eastAsia="zh-CN" w:bidi="ar"/>
              </w:rPr>
              <w:t>2.22</w:t>
            </w:r>
            <w:r>
              <w:rPr>
                <w:rFonts w:hint="default" w:ascii="Times New Roman" w:hAnsi="Times New Roman" w:eastAsia="宋体" w:cs="Times New Roman"/>
                <w:b/>
                <w:bCs/>
                <w:color w:val="auto"/>
                <w:sz w:val="21"/>
                <w:szCs w:val="21"/>
                <w:lang w:val="en-US" w:eastAsia="zh-CN"/>
              </w:rPr>
              <w:t>×10</w:t>
            </w:r>
            <w:r>
              <w:rPr>
                <w:rFonts w:hint="default" w:ascii="Times New Roman" w:hAnsi="Times New Roman" w:eastAsia="宋体" w:cs="Times New Roman"/>
                <w:b/>
                <w:bCs/>
                <w:color w:val="auto"/>
                <w:sz w:val="21"/>
                <w:szCs w:val="21"/>
                <w:vertAlign w:val="superscript"/>
                <w:lang w:val="en-US" w:eastAsia="zh-CN"/>
              </w:rPr>
              <w:t>-2</w:t>
            </w:r>
          </w:p>
        </w:tc>
        <w:tc>
          <w:tcPr>
            <w:tcW w:w="1125"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c>
          <w:tcPr>
            <w:tcW w:w="1144"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eastAsia" w:ascii="Times New Roman" w:hAnsi="Times New Roman" w:cs="Times New Roman"/>
                <w:b/>
                <w:bCs/>
                <w:kern w:val="0"/>
                <w:sz w:val="21"/>
                <w:szCs w:val="21"/>
                <w:lang w:val="en-US" w:eastAsia="zh-CN"/>
              </w:rPr>
              <w:t>93.8</w:t>
            </w:r>
            <w:r>
              <w:rPr>
                <w:rFonts w:hint="default" w:ascii="Times New Roman" w:hAnsi="Times New Roman" w:cs="Times New Roman"/>
                <w:b/>
                <w:bCs/>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0" w:type="dxa"/>
            <w:vMerge w:val="continue"/>
            <w:vAlign w:val="center"/>
          </w:tcPr>
          <w:p>
            <w:pPr>
              <w:widowControl/>
              <w:spacing w:line="240" w:lineRule="auto"/>
              <w:jc w:val="center"/>
              <w:rPr>
                <w:rFonts w:hint="default" w:ascii="Times New Roman" w:hAnsi="Times New Roman" w:cs="Times New Roman" w:eastAsiaTheme="minorEastAsia"/>
                <w:color w:val="auto"/>
                <w:kern w:val="0"/>
                <w:sz w:val="21"/>
                <w:szCs w:val="21"/>
                <w:lang w:val="en-US" w:eastAsia="zh-CN"/>
              </w:rPr>
            </w:pPr>
          </w:p>
        </w:tc>
        <w:tc>
          <w:tcPr>
            <w:tcW w:w="2367" w:type="dxa"/>
            <w:vMerge w:val="restart"/>
            <w:tcBorders>
              <w:top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kern w:val="0"/>
                <w:sz w:val="21"/>
                <w:szCs w:val="21"/>
                <w:lang w:val="en-US" w:eastAsia="zh-CN"/>
              </w:rPr>
              <w:t>光催化氧化+活性炭吸附装置进口</w:t>
            </w:r>
          </w:p>
        </w:tc>
        <w:tc>
          <w:tcPr>
            <w:tcW w:w="1440" w:type="dxa"/>
            <w:vMerge w:val="restart"/>
            <w:tcBorders>
              <w:top w:val="single" w:color="auto" w:sz="4" w:space="0"/>
              <w:right w:val="single" w:color="auto" w:sz="4" w:space="0"/>
            </w:tcBorders>
            <w:vAlign w:val="center"/>
          </w:tcPr>
          <w:p>
            <w:pPr>
              <w:widowControl/>
              <w:spacing w:line="24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非甲烷总烃</w:t>
            </w:r>
          </w:p>
        </w:tc>
        <w:tc>
          <w:tcPr>
            <w:tcW w:w="1154" w:type="dxa"/>
            <w:tcBorders>
              <w:left w:val="single" w:color="auto" w:sz="4" w:space="0"/>
            </w:tcBorders>
            <w:vAlign w:val="center"/>
          </w:tcPr>
          <w:p>
            <w:pPr>
              <w:widowControl/>
              <w:spacing w:line="24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产生</w:t>
            </w:r>
            <w:r>
              <w:rPr>
                <w:rFonts w:hint="default" w:ascii="Times New Roman" w:hAnsi="Times New Roman" w:cs="Times New Roman"/>
                <w:kern w:val="0"/>
                <w:sz w:val="21"/>
                <w:szCs w:val="21"/>
              </w:rPr>
              <w:t>浓度</w:t>
            </w:r>
          </w:p>
        </w:tc>
        <w:tc>
          <w:tcPr>
            <w:tcW w:w="1391" w:type="dxa"/>
            <w:vAlign w:val="center"/>
          </w:tcPr>
          <w:p>
            <w:pPr>
              <w:widowControl/>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4.40</w:t>
            </w:r>
          </w:p>
        </w:tc>
        <w:tc>
          <w:tcPr>
            <w:tcW w:w="1391" w:type="dxa"/>
            <w:vAlign w:val="center"/>
          </w:tcPr>
          <w:p>
            <w:pPr>
              <w:widowControl/>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4.35</w:t>
            </w:r>
          </w:p>
        </w:tc>
        <w:tc>
          <w:tcPr>
            <w:tcW w:w="1391" w:type="dxa"/>
            <w:tcBorders>
              <w:right w:val="single" w:color="auto" w:sz="4" w:space="0"/>
            </w:tcBorders>
            <w:vAlign w:val="center"/>
          </w:tcPr>
          <w:p>
            <w:pPr>
              <w:widowControl/>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4.27</w:t>
            </w:r>
          </w:p>
        </w:tc>
        <w:tc>
          <w:tcPr>
            <w:tcW w:w="13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fldChar w:fldCharType="begin"/>
            </w:r>
            <w:r>
              <w:rPr>
                <w:rFonts w:hint="default" w:ascii="Times New Roman" w:hAnsi="Times New Roman" w:eastAsia="宋体" w:cs="Times New Roman"/>
                <w:b/>
                <w:bCs/>
                <w:i w:val="0"/>
                <w:color w:val="000000"/>
                <w:kern w:val="0"/>
                <w:sz w:val="21"/>
                <w:szCs w:val="21"/>
                <w:u w:val="none"/>
                <w:lang w:val="en-US" w:eastAsia="zh-CN" w:bidi="ar"/>
              </w:rPr>
              <w:instrText xml:space="preserve"> = average(E7:G7) \* MERGEFORMAT </w:instrText>
            </w:r>
            <w:r>
              <w:rPr>
                <w:rFonts w:hint="default" w:ascii="Times New Roman" w:hAnsi="Times New Roman" w:eastAsia="宋体" w:cs="Times New Roman"/>
                <w:b/>
                <w:bCs/>
                <w:i w:val="0"/>
                <w:color w:val="000000"/>
                <w:kern w:val="0"/>
                <w:sz w:val="21"/>
                <w:szCs w:val="21"/>
                <w:u w:val="none"/>
                <w:lang w:val="en-US" w:eastAsia="zh-CN" w:bidi="ar"/>
              </w:rPr>
              <w:fldChar w:fldCharType="separate"/>
            </w:r>
            <w:r>
              <w:rPr>
                <w:rFonts w:hint="default" w:ascii="Times New Roman" w:hAnsi="Times New Roman" w:eastAsia="宋体" w:cs="Times New Roman"/>
                <w:b/>
                <w:bCs/>
                <w:i w:val="0"/>
                <w:color w:val="000000"/>
                <w:kern w:val="0"/>
                <w:sz w:val="21"/>
                <w:szCs w:val="21"/>
                <w:u w:val="none"/>
                <w:lang w:val="en-US" w:eastAsia="zh-CN" w:bidi="ar"/>
              </w:rPr>
              <w:t>4.34</w:t>
            </w:r>
            <w:r>
              <w:rPr>
                <w:rFonts w:hint="default" w:ascii="Times New Roman" w:hAnsi="Times New Roman" w:eastAsia="宋体" w:cs="Times New Roman"/>
                <w:b/>
                <w:bCs/>
                <w:i w:val="0"/>
                <w:color w:val="000000"/>
                <w:kern w:val="0"/>
                <w:sz w:val="21"/>
                <w:szCs w:val="21"/>
                <w:u w:val="none"/>
                <w:lang w:val="en-US" w:eastAsia="zh-CN" w:bidi="ar"/>
              </w:rPr>
              <w:fldChar w:fldCharType="end"/>
            </w:r>
          </w:p>
        </w:tc>
        <w:tc>
          <w:tcPr>
            <w:tcW w:w="1125"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c>
          <w:tcPr>
            <w:tcW w:w="1144"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0"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2367"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1440" w:type="dxa"/>
            <w:vMerge w:val="continue"/>
            <w:tcBorders>
              <w:bottom w:val="single" w:color="auto" w:sz="4" w:space="0"/>
              <w:right w:val="single" w:color="auto" w:sz="4" w:space="0"/>
            </w:tcBorders>
            <w:vAlign w:val="center"/>
          </w:tcPr>
          <w:p>
            <w:pPr>
              <w:widowControl/>
              <w:spacing w:line="240" w:lineRule="auto"/>
              <w:jc w:val="center"/>
              <w:rPr>
                <w:rFonts w:hint="default" w:ascii="Times New Roman" w:hAnsi="Times New Roman" w:cs="Times New Roman"/>
                <w:kern w:val="0"/>
                <w:sz w:val="21"/>
                <w:szCs w:val="21"/>
              </w:rPr>
            </w:pPr>
          </w:p>
        </w:tc>
        <w:tc>
          <w:tcPr>
            <w:tcW w:w="1154" w:type="dxa"/>
            <w:tcBorders>
              <w:left w:val="single" w:color="auto" w:sz="4" w:space="0"/>
            </w:tcBorders>
            <w:vAlign w:val="center"/>
          </w:tcPr>
          <w:p>
            <w:pPr>
              <w:widowControl/>
              <w:spacing w:line="24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产生</w:t>
            </w:r>
            <w:r>
              <w:rPr>
                <w:rFonts w:hint="default" w:ascii="Times New Roman" w:hAnsi="Times New Roman" w:cs="Times New Roman"/>
                <w:kern w:val="0"/>
                <w:sz w:val="21"/>
                <w:szCs w:val="21"/>
              </w:rPr>
              <w:t>速率</w:t>
            </w:r>
          </w:p>
        </w:tc>
        <w:tc>
          <w:tcPr>
            <w:tcW w:w="1391" w:type="dxa"/>
            <w:vAlign w:val="center"/>
          </w:tcPr>
          <w:p>
            <w:pPr>
              <w:widowControl/>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color w:val="auto"/>
                <w:sz w:val="21"/>
                <w:szCs w:val="21"/>
                <w:lang w:val="en-US" w:eastAsia="zh-CN"/>
              </w:rPr>
              <w:t>6.01×10</w:t>
            </w:r>
            <w:r>
              <w:rPr>
                <w:rFonts w:hint="default" w:ascii="Times New Roman" w:hAnsi="Times New Roman" w:eastAsia="宋体" w:cs="Times New Roman"/>
                <w:color w:val="auto"/>
                <w:sz w:val="21"/>
                <w:szCs w:val="21"/>
                <w:vertAlign w:val="superscript"/>
                <w:lang w:val="en-US" w:eastAsia="zh-CN"/>
              </w:rPr>
              <w:t>-2</w:t>
            </w:r>
          </w:p>
        </w:tc>
        <w:tc>
          <w:tcPr>
            <w:tcW w:w="1391" w:type="dxa"/>
            <w:vAlign w:val="center"/>
          </w:tcPr>
          <w:p>
            <w:pPr>
              <w:widowControl/>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color w:val="auto"/>
                <w:sz w:val="21"/>
                <w:szCs w:val="21"/>
                <w:lang w:val="en-US" w:eastAsia="zh-CN"/>
              </w:rPr>
              <w:t>5.76×10</w:t>
            </w:r>
            <w:r>
              <w:rPr>
                <w:rFonts w:hint="default" w:ascii="Times New Roman" w:hAnsi="Times New Roman" w:eastAsia="宋体" w:cs="Times New Roman"/>
                <w:color w:val="auto"/>
                <w:sz w:val="21"/>
                <w:szCs w:val="21"/>
                <w:vertAlign w:val="superscript"/>
                <w:lang w:val="en-US" w:eastAsia="zh-CN"/>
              </w:rPr>
              <w:t>-2</w:t>
            </w:r>
          </w:p>
        </w:tc>
        <w:tc>
          <w:tcPr>
            <w:tcW w:w="1391" w:type="dxa"/>
            <w:tcBorders>
              <w:right w:val="single" w:color="auto" w:sz="4" w:space="0"/>
            </w:tcBorders>
            <w:vAlign w:val="center"/>
          </w:tcPr>
          <w:p>
            <w:pPr>
              <w:widowControl/>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color w:val="auto"/>
                <w:sz w:val="21"/>
                <w:szCs w:val="21"/>
                <w:lang w:val="en-US" w:eastAsia="zh-CN"/>
              </w:rPr>
              <w:t>5.24×10</w:t>
            </w:r>
            <w:r>
              <w:rPr>
                <w:rFonts w:hint="default" w:ascii="Times New Roman" w:hAnsi="Times New Roman" w:eastAsia="宋体" w:cs="Times New Roman"/>
                <w:color w:val="auto"/>
                <w:sz w:val="21"/>
                <w:szCs w:val="21"/>
                <w:vertAlign w:val="superscript"/>
                <w:lang w:val="en-US" w:eastAsia="zh-CN"/>
              </w:rPr>
              <w:t>-2</w:t>
            </w:r>
          </w:p>
        </w:tc>
        <w:tc>
          <w:tcPr>
            <w:tcW w:w="13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fldChar w:fldCharType="begin"/>
            </w:r>
            <w:r>
              <w:rPr>
                <w:rFonts w:hint="default" w:ascii="Times New Roman" w:hAnsi="Times New Roman" w:eastAsia="宋体" w:cs="Times New Roman"/>
                <w:b/>
                <w:bCs/>
                <w:i w:val="0"/>
                <w:color w:val="000000"/>
                <w:kern w:val="0"/>
                <w:sz w:val="21"/>
                <w:szCs w:val="21"/>
                <w:u w:val="none"/>
                <w:lang w:val="en-US" w:eastAsia="zh-CN" w:bidi="ar"/>
              </w:rPr>
              <w:instrText xml:space="preserve"> = average(E8:G8) \* MERGEFORMAT </w:instrText>
            </w:r>
            <w:r>
              <w:rPr>
                <w:rFonts w:hint="default" w:ascii="Times New Roman" w:hAnsi="Times New Roman" w:eastAsia="宋体" w:cs="Times New Roman"/>
                <w:b/>
                <w:bCs/>
                <w:i w:val="0"/>
                <w:color w:val="000000"/>
                <w:kern w:val="0"/>
                <w:sz w:val="21"/>
                <w:szCs w:val="21"/>
                <w:u w:val="none"/>
                <w:lang w:val="en-US" w:eastAsia="zh-CN" w:bidi="ar"/>
              </w:rPr>
              <w:fldChar w:fldCharType="separate"/>
            </w:r>
            <w:r>
              <w:rPr>
                <w:rFonts w:hint="default" w:ascii="Times New Roman" w:hAnsi="Times New Roman" w:eastAsia="宋体" w:cs="Times New Roman"/>
                <w:b/>
                <w:bCs/>
                <w:i w:val="0"/>
                <w:color w:val="000000"/>
                <w:kern w:val="0"/>
                <w:sz w:val="21"/>
                <w:szCs w:val="21"/>
                <w:u w:val="none"/>
                <w:lang w:val="en-US" w:eastAsia="zh-CN" w:bidi="ar"/>
              </w:rPr>
              <w:t>5.67</w:t>
            </w:r>
            <w:r>
              <w:rPr>
                <w:rFonts w:hint="default" w:ascii="Times New Roman" w:hAnsi="Times New Roman" w:eastAsia="宋体" w:cs="Times New Roman"/>
                <w:b/>
                <w:bCs/>
                <w:i w:val="0"/>
                <w:color w:val="000000"/>
                <w:kern w:val="0"/>
                <w:sz w:val="21"/>
                <w:szCs w:val="21"/>
                <w:u w:val="none"/>
                <w:lang w:val="en-US" w:eastAsia="zh-CN" w:bidi="ar"/>
              </w:rPr>
              <w:fldChar w:fldCharType="end"/>
            </w:r>
            <w:r>
              <w:rPr>
                <w:rFonts w:hint="default" w:ascii="Times New Roman" w:hAnsi="Times New Roman" w:eastAsia="宋体" w:cs="Times New Roman"/>
                <w:b/>
                <w:bCs/>
                <w:color w:val="auto"/>
                <w:sz w:val="21"/>
                <w:szCs w:val="21"/>
                <w:lang w:val="en-US" w:eastAsia="zh-CN"/>
              </w:rPr>
              <w:t>×10</w:t>
            </w:r>
            <w:r>
              <w:rPr>
                <w:rFonts w:hint="default" w:ascii="Times New Roman" w:hAnsi="Times New Roman" w:eastAsia="宋体" w:cs="Times New Roman"/>
                <w:b/>
                <w:bCs/>
                <w:color w:val="auto"/>
                <w:sz w:val="21"/>
                <w:szCs w:val="21"/>
                <w:vertAlign w:val="superscript"/>
                <w:lang w:val="en-US" w:eastAsia="zh-CN"/>
              </w:rPr>
              <w:t>-2</w:t>
            </w:r>
          </w:p>
        </w:tc>
        <w:tc>
          <w:tcPr>
            <w:tcW w:w="1125"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c>
          <w:tcPr>
            <w:tcW w:w="1144"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0"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2367"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1440" w:type="dxa"/>
            <w:vMerge w:val="restart"/>
            <w:tcBorders>
              <w:top w:val="single" w:color="auto" w:sz="4" w:space="0"/>
              <w:bottom w:val="single" w:color="auto" w:sz="4" w:space="0"/>
              <w:right w:val="single" w:color="auto" w:sz="4" w:space="0"/>
            </w:tcBorders>
            <w:vAlign w:val="center"/>
          </w:tcPr>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val="en-US" w:eastAsia="zh-CN"/>
              </w:rPr>
              <w:t>氯化氢</w:t>
            </w:r>
          </w:p>
        </w:tc>
        <w:tc>
          <w:tcPr>
            <w:tcW w:w="1154" w:type="dxa"/>
            <w:tcBorders>
              <w:left w:val="single" w:color="auto" w:sz="4" w:space="0"/>
            </w:tcBorders>
            <w:vAlign w:val="center"/>
          </w:tcPr>
          <w:p>
            <w:pPr>
              <w:widowControl/>
              <w:spacing w:line="24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产生</w:t>
            </w:r>
            <w:r>
              <w:rPr>
                <w:rFonts w:hint="default" w:ascii="Times New Roman" w:hAnsi="Times New Roman" w:cs="Times New Roman"/>
                <w:kern w:val="0"/>
                <w:sz w:val="21"/>
                <w:szCs w:val="21"/>
              </w:rPr>
              <w:t>浓度</w:t>
            </w:r>
          </w:p>
        </w:tc>
        <w:tc>
          <w:tcPr>
            <w:tcW w:w="1391" w:type="dxa"/>
            <w:vAlign w:val="center"/>
          </w:tcPr>
          <w:p>
            <w:pPr>
              <w:widowControl/>
              <w:spacing w:line="240" w:lineRule="auto"/>
              <w:jc w:val="center"/>
              <w:rPr>
                <w:rFonts w:hint="default" w:ascii="Times New Roman" w:hAnsi="Times New Roman" w:eastAsia="Calibri" w:cs="Times New Roman"/>
                <w:b w:val="0"/>
                <w:bCs w:val="0"/>
                <w:color w:val="auto"/>
                <w:kern w:val="0"/>
                <w:sz w:val="21"/>
                <w:szCs w:val="21"/>
                <w:shd w:val="clear" w:color="auto" w:fill="auto"/>
                <w:lang w:val="en-US" w:eastAsia="zh-CN"/>
              </w:rPr>
            </w:pPr>
            <w:r>
              <w:rPr>
                <w:rFonts w:hint="default" w:ascii="Times New Roman" w:hAnsi="Times New Roman" w:eastAsia="宋体" w:cs="Times New Roman"/>
                <w:i w:val="0"/>
                <w:color w:val="auto"/>
                <w:kern w:val="0"/>
                <w:sz w:val="21"/>
                <w:szCs w:val="21"/>
                <w:u w:val="none"/>
                <w:lang w:val="en-US" w:eastAsia="zh-CN" w:bidi="ar"/>
              </w:rPr>
              <w:t>1.13</w:t>
            </w:r>
          </w:p>
        </w:tc>
        <w:tc>
          <w:tcPr>
            <w:tcW w:w="1391" w:type="dxa"/>
            <w:vAlign w:val="center"/>
          </w:tcPr>
          <w:p>
            <w:pPr>
              <w:widowControl/>
              <w:spacing w:line="240" w:lineRule="auto"/>
              <w:jc w:val="center"/>
              <w:rPr>
                <w:rFonts w:hint="default" w:ascii="Times New Roman" w:hAnsi="Times New Roman" w:eastAsia="Calibri" w:cs="Times New Roman"/>
                <w:b w:val="0"/>
                <w:bCs w:val="0"/>
                <w:color w:val="auto"/>
                <w:kern w:val="0"/>
                <w:sz w:val="21"/>
                <w:szCs w:val="21"/>
                <w:shd w:val="clear" w:color="auto" w:fill="auto"/>
                <w:lang w:val="en-US" w:eastAsia="zh-CN"/>
              </w:rPr>
            </w:pPr>
            <w:r>
              <w:rPr>
                <w:rFonts w:hint="default" w:ascii="Times New Roman" w:hAnsi="Times New Roman" w:eastAsia="宋体" w:cs="Times New Roman"/>
                <w:i w:val="0"/>
                <w:color w:val="auto"/>
                <w:kern w:val="0"/>
                <w:sz w:val="21"/>
                <w:szCs w:val="21"/>
                <w:u w:val="none"/>
                <w:lang w:val="en-US" w:eastAsia="zh-CN" w:bidi="ar"/>
              </w:rPr>
              <w:t>1.12</w:t>
            </w:r>
          </w:p>
        </w:tc>
        <w:tc>
          <w:tcPr>
            <w:tcW w:w="1391" w:type="dxa"/>
            <w:tcBorders>
              <w:right w:val="single" w:color="auto" w:sz="4" w:space="0"/>
            </w:tcBorders>
            <w:vAlign w:val="center"/>
          </w:tcPr>
          <w:p>
            <w:pPr>
              <w:widowControl/>
              <w:spacing w:line="240" w:lineRule="auto"/>
              <w:jc w:val="center"/>
              <w:rPr>
                <w:rFonts w:hint="default" w:ascii="Times New Roman" w:hAnsi="Times New Roman" w:eastAsia="Calibri" w:cs="Times New Roman"/>
                <w:b w:val="0"/>
                <w:bCs w:val="0"/>
                <w:color w:val="auto"/>
                <w:kern w:val="0"/>
                <w:sz w:val="21"/>
                <w:szCs w:val="21"/>
                <w:shd w:val="clear" w:color="auto" w:fill="auto"/>
                <w:lang w:val="en-US" w:eastAsia="zh-CN"/>
              </w:rPr>
            </w:pPr>
            <w:r>
              <w:rPr>
                <w:rFonts w:hint="default" w:ascii="Times New Roman" w:hAnsi="Times New Roman" w:eastAsia="宋体" w:cs="Times New Roman"/>
                <w:i w:val="0"/>
                <w:color w:val="auto"/>
                <w:kern w:val="0"/>
                <w:sz w:val="21"/>
                <w:szCs w:val="21"/>
                <w:u w:val="none"/>
                <w:lang w:val="en-US" w:eastAsia="zh-CN" w:bidi="ar"/>
              </w:rPr>
              <w:t>1.08</w:t>
            </w:r>
          </w:p>
        </w:tc>
        <w:tc>
          <w:tcPr>
            <w:tcW w:w="13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fldChar w:fldCharType="begin"/>
            </w:r>
            <w:r>
              <w:rPr>
                <w:rFonts w:hint="default" w:ascii="Times New Roman" w:hAnsi="Times New Roman" w:eastAsia="宋体" w:cs="Times New Roman"/>
                <w:b/>
                <w:bCs/>
                <w:i w:val="0"/>
                <w:color w:val="000000"/>
                <w:kern w:val="0"/>
                <w:sz w:val="21"/>
                <w:szCs w:val="21"/>
                <w:u w:val="none"/>
                <w:lang w:val="en-US" w:eastAsia="zh-CN" w:bidi="ar"/>
              </w:rPr>
              <w:instrText xml:space="preserve"> = average(E9:G9) \* MERGEFORMAT </w:instrText>
            </w:r>
            <w:r>
              <w:rPr>
                <w:rFonts w:hint="default" w:ascii="Times New Roman" w:hAnsi="Times New Roman" w:eastAsia="宋体" w:cs="Times New Roman"/>
                <w:b/>
                <w:bCs/>
                <w:i w:val="0"/>
                <w:color w:val="000000"/>
                <w:kern w:val="0"/>
                <w:sz w:val="21"/>
                <w:szCs w:val="21"/>
                <w:u w:val="none"/>
                <w:lang w:val="en-US" w:eastAsia="zh-CN" w:bidi="ar"/>
              </w:rPr>
              <w:fldChar w:fldCharType="separate"/>
            </w:r>
            <w:r>
              <w:rPr>
                <w:rFonts w:hint="default" w:ascii="Times New Roman" w:hAnsi="Times New Roman" w:eastAsia="宋体" w:cs="Times New Roman"/>
                <w:b/>
                <w:bCs/>
                <w:i w:val="0"/>
                <w:color w:val="000000"/>
                <w:kern w:val="0"/>
                <w:sz w:val="21"/>
                <w:szCs w:val="21"/>
                <w:u w:val="none"/>
                <w:lang w:val="en-US" w:eastAsia="zh-CN" w:bidi="ar"/>
              </w:rPr>
              <w:t>1.11</w:t>
            </w:r>
            <w:r>
              <w:rPr>
                <w:rFonts w:hint="default" w:ascii="Times New Roman" w:hAnsi="Times New Roman" w:eastAsia="宋体" w:cs="Times New Roman"/>
                <w:b/>
                <w:bCs/>
                <w:i w:val="0"/>
                <w:color w:val="000000"/>
                <w:kern w:val="0"/>
                <w:sz w:val="21"/>
                <w:szCs w:val="21"/>
                <w:u w:val="none"/>
                <w:lang w:val="en-US" w:eastAsia="zh-CN" w:bidi="ar"/>
              </w:rPr>
              <w:fldChar w:fldCharType="end"/>
            </w:r>
          </w:p>
        </w:tc>
        <w:tc>
          <w:tcPr>
            <w:tcW w:w="1125"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c>
          <w:tcPr>
            <w:tcW w:w="1144"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240"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2367"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1440" w:type="dxa"/>
            <w:vMerge w:val="continue"/>
            <w:tcBorders>
              <w:top w:val="single" w:color="auto" w:sz="4" w:space="0"/>
              <w:bottom w:val="single" w:color="auto" w:sz="4" w:space="0"/>
              <w:right w:val="single" w:color="auto" w:sz="4" w:space="0"/>
            </w:tcBorders>
            <w:vAlign w:val="center"/>
          </w:tcPr>
          <w:p>
            <w:pPr>
              <w:widowControl/>
              <w:spacing w:line="240" w:lineRule="auto"/>
              <w:jc w:val="center"/>
              <w:rPr>
                <w:rFonts w:hint="default" w:ascii="Times New Roman" w:hAnsi="Times New Roman" w:cs="Times New Roman"/>
                <w:kern w:val="0"/>
                <w:sz w:val="21"/>
                <w:szCs w:val="21"/>
              </w:rPr>
            </w:pPr>
          </w:p>
        </w:tc>
        <w:tc>
          <w:tcPr>
            <w:tcW w:w="1154" w:type="dxa"/>
            <w:tcBorders>
              <w:left w:val="single" w:color="auto" w:sz="4" w:space="0"/>
            </w:tcBorders>
            <w:vAlign w:val="center"/>
          </w:tcPr>
          <w:p>
            <w:pPr>
              <w:widowControl/>
              <w:spacing w:line="24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产生</w:t>
            </w:r>
            <w:r>
              <w:rPr>
                <w:rFonts w:hint="default" w:ascii="Times New Roman" w:hAnsi="Times New Roman" w:cs="Times New Roman"/>
                <w:kern w:val="0"/>
                <w:sz w:val="21"/>
                <w:szCs w:val="21"/>
              </w:rPr>
              <w:t>速率</w:t>
            </w:r>
          </w:p>
        </w:tc>
        <w:tc>
          <w:tcPr>
            <w:tcW w:w="1391" w:type="dxa"/>
            <w:vAlign w:val="center"/>
          </w:tcPr>
          <w:p>
            <w:pPr>
              <w:widowControl/>
              <w:spacing w:line="240" w:lineRule="auto"/>
              <w:jc w:val="center"/>
              <w:rPr>
                <w:rFonts w:hint="default" w:ascii="Times New Roman" w:hAnsi="Times New Roman" w:eastAsia="Calibri" w:cs="Times New Roman"/>
                <w:b w:val="0"/>
                <w:bCs w:val="0"/>
                <w:color w:val="auto"/>
                <w:kern w:val="0"/>
                <w:sz w:val="21"/>
                <w:szCs w:val="21"/>
                <w:shd w:val="clear" w:color="auto" w:fill="auto"/>
                <w:lang w:val="en-US" w:eastAsia="zh-CN"/>
              </w:rPr>
            </w:pPr>
            <w:r>
              <w:rPr>
                <w:rFonts w:hint="default" w:ascii="Times New Roman" w:hAnsi="Times New Roman" w:eastAsia="宋体" w:cs="Times New Roman"/>
                <w:color w:val="auto"/>
                <w:sz w:val="21"/>
                <w:szCs w:val="21"/>
                <w:lang w:val="en-US" w:eastAsia="zh-CN"/>
              </w:rPr>
              <w:t>1.54×10</w:t>
            </w:r>
            <w:r>
              <w:rPr>
                <w:rFonts w:hint="default" w:ascii="Times New Roman" w:hAnsi="Times New Roman" w:eastAsia="宋体" w:cs="Times New Roman"/>
                <w:color w:val="auto"/>
                <w:sz w:val="21"/>
                <w:szCs w:val="21"/>
                <w:vertAlign w:val="superscript"/>
                <w:lang w:val="en-US" w:eastAsia="zh-CN"/>
              </w:rPr>
              <w:t>-2</w:t>
            </w:r>
          </w:p>
        </w:tc>
        <w:tc>
          <w:tcPr>
            <w:tcW w:w="1391" w:type="dxa"/>
            <w:vAlign w:val="center"/>
          </w:tcPr>
          <w:p>
            <w:pPr>
              <w:widowControl/>
              <w:spacing w:line="240" w:lineRule="auto"/>
              <w:jc w:val="center"/>
              <w:rPr>
                <w:rFonts w:hint="default" w:ascii="Times New Roman" w:hAnsi="Times New Roman" w:eastAsia="Calibri" w:cs="Times New Roman"/>
                <w:b w:val="0"/>
                <w:bCs w:val="0"/>
                <w:color w:val="auto"/>
                <w:kern w:val="0"/>
                <w:sz w:val="21"/>
                <w:szCs w:val="21"/>
                <w:shd w:val="clear" w:color="auto" w:fill="auto"/>
                <w:lang w:val="en-US" w:eastAsia="zh-CN"/>
              </w:rPr>
            </w:pPr>
            <w:r>
              <w:rPr>
                <w:rFonts w:hint="default" w:ascii="Times New Roman" w:hAnsi="Times New Roman" w:eastAsia="宋体" w:cs="Times New Roman"/>
                <w:color w:val="auto"/>
                <w:sz w:val="21"/>
                <w:szCs w:val="21"/>
                <w:lang w:val="en-US" w:eastAsia="zh-CN"/>
              </w:rPr>
              <w:t>1.48×10</w:t>
            </w:r>
            <w:r>
              <w:rPr>
                <w:rFonts w:hint="default" w:ascii="Times New Roman" w:hAnsi="Times New Roman" w:eastAsia="宋体" w:cs="Times New Roman"/>
                <w:color w:val="auto"/>
                <w:sz w:val="21"/>
                <w:szCs w:val="21"/>
                <w:vertAlign w:val="superscript"/>
                <w:lang w:val="en-US" w:eastAsia="zh-CN"/>
              </w:rPr>
              <w:t>-2</w:t>
            </w:r>
          </w:p>
        </w:tc>
        <w:tc>
          <w:tcPr>
            <w:tcW w:w="1391" w:type="dxa"/>
            <w:tcBorders>
              <w:right w:val="single" w:color="auto" w:sz="4" w:space="0"/>
            </w:tcBorders>
            <w:vAlign w:val="center"/>
          </w:tcPr>
          <w:p>
            <w:pPr>
              <w:widowControl/>
              <w:spacing w:line="240" w:lineRule="auto"/>
              <w:jc w:val="center"/>
              <w:rPr>
                <w:rFonts w:hint="default" w:ascii="Times New Roman" w:hAnsi="Times New Roman" w:eastAsia="Calibri" w:cs="Times New Roman"/>
                <w:b w:val="0"/>
                <w:bCs w:val="0"/>
                <w:color w:val="auto"/>
                <w:kern w:val="0"/>
                <w:sz w:val="21"/>
                <w:szCs w:val="21"/>
                <w:shd w:val="clear" w:color="auto" w:fill="auto"/>
                <w:lang w:val="en-US" w:eastAsia="zh-CN"/>
              </w:rPr>
            </w:pPr>
            <w:r>
              <w:rPr>
                <w:rFonts w:hint="default" w:ascii="Times New Roman" w:hAnsi="Times New Roman" w:eastAsia="宋体" w:cs="Times New Roman"/>
                <w:color w:val="auto"/>
                <w:sz w:val="21"/>
                <w:szCs w:val="21"/>
                <w:lang w:val="en-US" w:eastAsia="zh-CN"/>
              </w:rPr>
              <w:t>1.32×10</w:t>
            </w:r>
            <w:r>
              <w:rPr>
                <w:rFonts w:hint="default" w:ascii="Times New Roman" w:hAnsi="Times New Roman" w:eastAsia="宋体" w:cs="Times New Roman"/>
                <w:color w:val="auto"/>
                <w:sz w:val="21"/>
                <w:szCs w:val="21"/>
                <w:vertAlign w:val="superscript"/>
                <w:lang w:val="en-US" w:eastAsia="zh-CN"/>
              </w:rPr>
              <w:t>-2</w:t>
            </w:r>
          </w:p>
        </w:tc>
        <w:tc>
          <w:tcPr>
            <w:tcW w:w="13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color w:val="auto"/>
                <w:sz w:val="21"/>
                <w:szCs w:val="21"/>
                <w:lang w:val="en-US" w:eastAsia="zh-CN"/>
              </w:rPr>
              <w:t>1.45×10</w:t>
            </w:r>
            <w:r>
              <w:rPr>
                <w:rFonts w:hint="default" w:ascii="Times New Roman" w:hAnsi="Times New Roman" w:eastAsia="宋体" w:cs="Times New Roman"/>
                <w:b/>
                <w:bCs/>
                <w:color w:val="auto"/>
                <w:sz w:val="21"/>
                <w:szCs w:val="21"/>
                <w:vertAlign w:val="superscript"/>
                <w:lang w:val="en-US" w:eastAsia="zh-CN"/>
              </w:rPr>
              <w:t>-2</w:t>
            </w:r>
          </w:p>
        </w:tc>
        <w:tc>
          <w:tcPr>
            <w:tcW w:w="1125"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c>
          <w:tcPr>
            <w:tcW w:w="1144"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0" w:type="dxa"/>
            <w:vMerge w:val="continue"/>
            <w:vAlign w:val="center"/>
          </w:tcPr>
          <w:p>
            <w:pPr>
              <w:widowControl/>
              <w:spacing w:line="240" w:lineRule="auto"/>
              <w:jc w:val="center"/>
              <w:rPr>
                <w:rFonts w:hint="default" w:ascii="Times New Roman" w:hAnsi="Times New Roman" w:cs="Times New Roman" w:eastAsiaTheme="minorEastAsia"/>
                <w:kern w:val="0"/>
                <w:sz w:val="21"/>
                <w:szCs w:val="21"/>
                <w:lang w:val="en-US" w:eastAsia="zh-CN"/>
              </w:rPr>
            </w:pPr>
          </w:p>
        </w:tc>
        <w:tc>
          <w:tcPr>
            <w:tcW w:w="2367" w:type="dxa"/>
            <w:vMerge w:val="restart"/>
            <w:tcBorders>
              <w:top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kern w:val="0"/>
                <w:sz w:val="21"/>
                <w:szCs w:val="21"/>
                <w:lang w:val="en-US" w:eastAsia="zh-CN"/>
              </w:rPr>
              <w:t>光催化氧化+活性炭吸附装置出口</w:t>
            </w:r>
          </w:p>
        </w:tc>
        <w:tc>
          <w:tcPr>
            <w:tcW w:w="1440" w:type="dxa"/>
            <w:vMerge w:val="restart"/>
            <w:tcBorders>
              <w:top w:val="single" w:color="auto" w:sz="4" w:space="0"/>
              <w:right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非甲烷总烃</w:t>
            </w:r>
          </w:p>
        </w:tc>
        <w:tc>
          <w:tcPr>
            <w:tcW w:w="1154" w:type="dxa"/>
            <w:tcBorders>
              <w:left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排放</w:t>
            </w:r>
            <w:r>
              <w:rPr>
                <w:rFonts w:hint="default" w:ascii="Times New Roman" w:hAnsi="Times New Roman" w:cs="Times New Roman"/>
                <w:kern w:val="0"/>
                <w:sz w:val="21"/>
                <w:szCs w:val="21"/>
              </w:rPr>
              <w:t>浓度</w:t>
            </w:r>
          </w:p>
        </w:tc>
        <w:tc>
          <w:tcPr>
            <w:tcW w:w="1391" w:type="dxa"/>
            <w:vAlign w:val="center"/>
          </w:tcPr>
          <w:p>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1.68</w:t>
            </w:r>
          </w:p>
        </w:tc>
        <w:tc>
          <w:tcPr>
            <w:tcW w:w="1391" w:type="dxa"/>
            <w:vAlign w:val="center"/>
          </w:tcPr>
          <w:p>
            <w:pPr>
              <w:widowControl/>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1.53</w:t>
            </w:r>
          </w:p>
        </w:tc>
        <w:tc>
          <w:tcPr>
            <w:tcW w:w="1391" w:type="dxa"/>
            <w:tcBorders>
              <w:right w:val="single" w:color="auto" w:sz="4" w:space="0"/>
            </w:tcBorders>
            <w:vAlign w:val="center"/>
          </w:tcPr>
          <w:p>
            <w:pPr>
              <w:widowControl/>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1.67</w:t>
            </w:r>
          </w:p>
        </w:tc>
        <w:tc>
          <w:tcPr>
            <w:tcW w:w="13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1.63</w:t>
            </w:r>
          </w:p>
        </w:tc>
        <w:tc>
          <w:tcPr>
            <w:tcW w:w="1125"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60</w:t>
            </w:r>
          </w:p>
        </w:tc>
        <w:tc>
          <w:tcPr>
            <w:tcW w:w="1144"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0"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2367"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1440" w:type="dxa"/>
            <w:vMerge w:val="continue"/>
            <w:tcBorders>
              <w:bottom w:val="single" w:color="auto" w:sz="4" w:space="0"/>
              <w:right w:val="single" w:color="auto" w:sz="4" w:space="0"/>
            </w:tcBorders>
            <w:vAlign w:val="center"/>
          </w:tcPr>
          <w:p>
            <w:pPr>
              <w:widowControl/>
              <w:spacing w:line="240" w:lineRule="auto"/>
              <w:jc w:val="center"/>
              <w:rPr>
                <w:rFonts w:hint="default" w:ascii="Times New Roman" w:hAnsi="Times New Roman" w:cs="Times New Roman"/>
                <w:kern w:val="0"/>
                <w:sz w:val="21"/>
                <w:szCs w:val="21"/>
                <w:lang w:val="en-US" w:eastAsia="zh-CN"/>
              </w:rPr>
            </w:pPr>
          </w:p>
        </w:tc>
        <w:tc>
          <w:tcPr>
            <w:tcW w:w="1154" w:type="dxa"/>
            <w:tcBorders>
              <w:left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排放</w:t>
            </w:r>
            <w:r>
              <w:rPr>
                <w:rFonts w:hint="default" w:ascii="Times New Roman" w:hAnsi="Times New Roman" w:cs="Times New Roman"/>
                <w:kern w:val="0"/>
                <w:sz w:val="21"/>
                <w:szCs w:val="21"/>
              </w:rPr>
              <w:t>速率</w:t>
            </w:r>
          </w:p>
        </w:tc>
        <w:tc>
          <w:tcPr>
            <w:tcW w:w="1391" w:type="dxa"/>
            <w:vAlign w:val="center"/>
          </w:tcPr>
          <w:p>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2.65</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-2</w:t>
            </w:r>
          </w:p>
        </w:tc>
        <w:tc>
          <w:tcPr>
            <w:tcW w:w="1391" w:type="dxa"/>
            <w:vAlign w:val="center"/>
          </w:tcPr>
          <w:p>
            <w:pPr>
              <w:widowControl/>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2.50</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-2</w:t>
            </w:r>
          </w:p>
        </w:tc>
        <w:tc>
          <w:tcPr>
            <w:tcW w:w="1391" w:type="dxa"/>
            <w:tcBorders>
              <w:right w:val="single" w:color="auto" w:sz="4" w:space="0"/>
            </w:tcBorders>
            <w:vAlign w:val="center"/>
          </w:tcPr>
          <w:p>
            <w:pPr>
              <w:widowControl/>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2.80</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-2</w:t>
            </w:r>
          </w:p>
        </w:tc>
        <w:tc>
          <w:tcPr>
            <w:tcW w:w="13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 average(E12:G12) \* MERGEFORMAT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2.65</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eastAsia="宋体" w:cs="Times New Roman"/>
                <w:b/>
                <w:bCs/>
                <w:color w:val="auto"/>
                <w:sz w:val="21"/>
                <w:szCs w:val="21"/>
                <w:lang w:val="en-US" w:eastAsia="zh-CN"/>
              </w:rPr>
              <w:t>×10</w:t>
            </w:r>
            <w:r>
              <w:rPr>
                <w:rFonts w:hint="default" w:ascii="Times New Roman" w:hAnsi="Times New Roman" w:eastAsia="宋体" w:cs="Times New Roman"/>
                <w:b/>
                <w:bCs/>
                <w:color w:val="auto"/>
                <w:sz w:val="21"/>
                <w:szCs w:val="21"/>
                <w:vertAlign w:val="superscript"/>
                <w:lang w:val="en-US" w:eastAsia="zh-CN"/>
              </w:rPr>
              <w:t>-2</w:t>
            </w:r>
          </w:p>
        </w:tc>
        <w:tc>
          <w:tcPr>
            <w:tcW w:w="1125"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c>
          <w:tcPr>
            <w:tcW w:w="1144"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eastAsia" w:ascii="Times New Roman" w:hAnsi="Times New Roman" w:cs="Times New Roman"/>
                <w:b/>
                <w:bCs/>
                <w:kern w:val="0"/>
                <w:sz w:val="21"/>
                <w:szCs w:val="21"/>
                <w:lang w:val="en-US" w:eastAsia="zh-CN"/>
              </w:rPr>
              <w:t>53.3%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0"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2367"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1440" w:type="dxa"/>
            <w:vMerge w:val="restart"/>
            <w:tcBorders>
              <w:top w:val="single" w:color="auto" w:sz="4" w:space="0"/>
              <w:right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氯化氢</w:t>
            </w:r>
          </w:p>
        </w:tc>
        <w:tc>
          <w:tcPr>
            <w:tcW w:w="1154" w:type="dxa"/>
            <w:tcBorders>
              <w:left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排放</w:t>
            </w:r>
            <w:r>
              <w:rPr>
                <w:rFonts w:hint="default" w:ascii="Times New Roman" w:hAnsi="Times New Roman" w:cs="Times New Roman"/>
                <w:kern w:val="0"/>
                <w:sz w:val="21"/>
                <w:szCs w:val="21"/>
              </w:rPr>
              <w:t>浓度</w:t>
            </w:r>
          </w:p>
        </w:tc>
        <w:tc>
          <w:tcPr>
            <w:tcW w:w="1391" w:type="dxa"/>
            <w:vAlign w:val="center"/>
          </w:tcPr>
          <w:p>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0.74</w:t>
            </w:r>
          </w:p>
        </w:tc>
        <w:tc>
          <w:tcPr>
            <w:tcW w:w="1391" w:type="dxa"/>
            <w:vAlign w:val="center"/>
          </w:tcPr>
          <w:p>
            <w:pPr>
              <w:widowControl/>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0.68</w:t>
            </w:r>
          </w:p>
        </w:tc>
        <w:tc>
          <w:tcPr>
            <w:tcW w:w="1391" w:type="dxa"/>
            <w:tcBorders>
              <w:right w:val="single" w:color="auto" w:sz="4" w:space="0"/>
            </w:tcBorders>
            <w:vAlign w:val="center"/>
          </w:tcPr>
          <w:p>
            <w:pPr>
              <w:widowControl/>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0.68</w:t>
            </w:r>
          </w:p>
        </w:tc>
        <w:tc>
          <w:tcPr>
            <w:tcW w:w="13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 average(E13:G13) \* MERGEFORMAT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0.7</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eastAsia="宋体" w:cs="Times New Roman"/>
                <w:b/>
                <w:bCs/>
                <w:color w:val="auto"/>
                <w:sz w:val="21"/>
                <w:szCs w:val="21"/>
                <w:lang w:val="en-US" w:eastAsia="zh-CN"/>
              </w:rPr>
              <w:t>0</w:t>
            </w:r>
          </w:p>
        </w:tc>
        <w:tc>
          <w:tcPr>
            <w:tcW w:w="1125" w:type="dxa"/>
            <w:vAlign w:val="center"/>
          </w:tcPr>
          <w:p>
            <w:pPr>
              <w:widowControl/>
              <w:spacing w:line="240" w:lineRule="auto"/>
              <w:jc w:val="center"/>
              <w:rPr>
                <w:rFonts w:hint="default" w:ascii="Times New Roman" w:hAnsi="Times New Roman" w:cs="Times New Roman" w:eastAsiaTheme="minorEastAsia"/>
                <w:b/>
                <w:bCs/>
                <w:kern w:val="0"/>
                <w:sz w:val="21"/>
                <w:szCs w:val="21"/>
                <w:lang w:val="en-US" w:eastAsia="zh-CN" w:bidi="ar-SA"/>
              </w:rPr>
            </w:pPr>
            <w:r>
              <w:rPr>
                <w:rFonts w:hint="default" w:ascii="Times New Roman" w:hAnsi="Times New Roman" w:cs="Times New Roman"/>
                <w:b/>
                <w:bCs/>
                <w:kern w:val="0"/>
                <w:sz w:val="21"/>
                <w:szCs w:val="21"/>
                <w:lang w:val="en-US" w:eastAsia="zh-CN"/>
              </w:rPr>
              <w:t>100</w:t>
            </w:r>
          </w:p>
        </w:tc>
        <w:tc>
          <w:tcPr>
            <w:tcW w:w="1144"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0"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2367"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1440" w:type="dxa"/>
            <w:vMerge w:val="continue"/>
            <w:tcBorders>
              <w:right w:val="single" w:color="auto" w:sz="4" w:space="0"/>
            </w:tcBorders>
            <w:vAlign w:val="center"/>
          </w:tcPr>
          <w:p>
            <w:pPr>
              <w:widowControl/>
              <w:spacing w:line="240" w:lineRule="auto"/>
              <w:jc w:val="center"/>
              <w:rPr>
                <w:rFonts w:hint="default" w:ascii="Times New Roman" w:hAnsi="Times New Roman" w:cs="Times New Roman"/>
                <w:kern w:val="0"/>
                <w:sz w:val="21"/>
                <w:szCs w:val="21"/>
                <w:lang w:val="en-US" w:eastAsia="zh-CN"/>
              </w:rPr>
            </w:pPr>
          </w:p>
        </w:tc>
        <w:tc>
          <w:tcPr>
            <w:tcW w:w="1154" w:type="dxa"/>
            <w:tcBorders>
              <w:left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排放</w:t>
            </w:r>
            <w:r>
              <w:rPr>
                <w:rFonts w:hint="default" w:ascii="Times New Roman" w:hAnsi="Times New Roman" w:cs="Times New Roman"/>
                <w:kern w:val="0"/>
                <w:sz w:val="21"/>
                <w:szCs w:val="21"/>
              </w:rPr>
              <w:t>速率</w:t>
            </w:r>
          </w:p>
        </w:tc>
        <w:tc>
          <w:tcPr>
            <w:tcW w:w="1391" w:type="dxa"/>
            <w:vAlign w:val="center"/>
          </w:tcPr>
          <w:p>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1.17</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-2</w:t>
            </w:r>
          </w:p>
        </w:tc>
        <w:tc>
          <w:tcPr>
            <w:tcW w:w="1391" w:type="dxa"/>
            <w:vAlign w:val="center"/>
          </w:tcPr>
          <w:p>
            <w:pPr>
              <w:widowControl/>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1.11</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-2</w:t>
            </w:r>
          </w:p>
        </w:tc>
        <w:tc>
          <w:tcPr>
            <w:tcW w:w="1391" w:type="dxa"/>
            <w:tcBorders>
              <w:right w:val="single" w:color="auto" w:sz="4" w:space="0"/>
            </w:tcBorders>
            <w:vAlign w:val="center"/>
          </w:tcPr>
          <w:p>
            <w:pPr>
              <w:widowControl/>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1.14</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-2</w:t>
            </w:r>
          </w:p>
        </w:tc>
        <w:tc>
          <w:tcPr>
            <w:tcW w:w="13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 average(E14:G14) \* MERGEFORMAT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1.14</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eastAsia="宋体" w:cs="Times New Roman"/>
                <w:b/>
                <w:bCs/>
                <w:color w:val="auto"/>
                <w:sz w:val="21"/>
                <w:szCs w:val="21"/>
                <w:lang w:val="en-US" w:eastAsia="zh-CN"/>
              </w:rPr>
              <w:t>×10</w:t>
            </w:r>
            <w:r>
              <w:rPr>
                <w:rFonts w:hint="default" w:ascii="Times New Roman" w:hAnsi="Times New Roman" w:eastAsia="宋体" w:cs="Times New Roman"/>
                <w:b/>
                <w:bCs/>
                <w:color w:val="auto"/>
                <w:sz w:val="21"/>
                <w:szCs w:val="21"/>
                <w:vertAlign w:val="superscript"/>
                <w:lang w:val="en-US" w:eastAsia="zh-CN"/>
              </w:rPr>
              <w:t>-2</w:t>
            </w:r>
          </w:p>
        </w:tc>
        <w:tc>
          <w:tcPr>
            <w:tcW w:w="1125" w:type="dxa"/>
            <w:vAlign w:val="center"/>
          </w:tcPr>
          <w:p>
            <w:pPr>
              <w:widowControl/>
              <w:spacing w:line="240" w:lineRule="auto"/>
              <w:jc w:val="center"/>
              <w:rPr>
                <w:rFonts w:hint="default" w:ascii="Times New Roman" w:hAnsi="Times New Roman" w:cs="Times New Roman" w:eastAsiaTheme="minorEastAsia"/>
                <w:b/>
                <w:bCs/>
                <w:kern w:val="0"/>
                <w:sz w:val="21"/>
                <w:szCs w:val="21"/>
                <w:lang w:val="en-US" w:eastAsia="zh-CN" w:bidi="ar-SA"/>
              </w:rPr>
            </w:pPr>
            <w:r>
              <w:rPr>
                <w:rFonts w:hint="default" w:ascii="Times New Roman" w:hAnsi="Times New Roman" w:cs="Times New Roman"/>
                <w:b/>
                <w:bCs/>
                <w:kern w:val="0"/>
                <w:sz w:val="21"/>
                <w:szCs w:val="21"/>
                <w:lang w:val="en-US" w:eastAsia="zh-CN" w:bidi="ar-SA"/>
              </w:rPr>
              <w:t>0.26</w:t>
            </w:r>
          </w:p>
        </w:tc>
        <w:tc>
          <w:tcPr>
            <w:tcW w:w="1144"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0" w:type="dxa"/>
            <w:vMerge w:val="restart"/>
            <w:vAlign w:val="center"/>
          </w:tcPr>
          <w:p>
            <w:pPr>
              <w:widowControl/>
              <w:spacing w:line="240" w:lineRule="auto"/>
              <w:jc w:val="center"/>
              <w:rPr>
                <w:rFonts w:hint="default" w:ascii="Times New Roman" w:hAnsi="Times New Roman" w:cs="Times New Roman"/>
                <w:kern w:val="0"/>
                <w:sz w:val="21"/>
                <w:szCs w:val="21"/>
                <w:lang w:val="en-US"/>
              </w:rPr>
            </w:pPr>
            <w:r>
              <w:rPr>
                <w:rFonts w:hint="default" w:ascii="Times New Roman" w:hAnsi="Times New Roman" w:cs="Times New Roman"/>
                <w:color w:val="auto"/>
                <w:kern w:val="0"/>
                <w:sz w:val="21"/>
                <w:szCs w:val="21"/>
                <w:lang w:val="en-US" w:eastAsia="zh-CN"/>
              </w:rPr>
              <w:t>2020.11.17</w:t>
            </w:r>
          </w:p>
        </w:tc>
        <w:tc>
          <w:tcPr>
            <w:tcW w:w="2367" w:type="dxa"/>
            <w:vMerge w:val="restart"/>
            <w:vAlign w:val="center"/>
          </w:tcPr>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val="en-US" w:eastAsia="zh-CN"/>
              </w:rPr>
              <w:t>布袋除尘器进口</w:t>
            </w:r>
          </w:p>
        </w:tc>
        <w:tc>
          <w:tcPr>
            <w:tcW w:w="1440" w:type="dxa"/>
            <w:vMerge w:val="restart"/>
            <w:tcBorders>
              <w:right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颗粒物</w:t>
            </w:r>
          </w:p>
        </w:tc>
        <w:tc>
          <w:tcPr>
            <w:tcW w:w="1154" w:type="dxa"/>
            <w:tcBorders>
              <w:left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产生</w:t>
            </w:r>
            <w:r>
              <w:rPr>
                <w:rFonts w:hint="default" w:ascii="Times New Roman" w:hAnsi="Times New Roman" w:cs="Times New Roman"/>
                <w:kern w:val="0"/>
                <w:sz w:val="21"/>
                <w:szCs w:val="21"/>
              </w:rPr>
              <w:t>浓度</w:t>
            </w:r>
          </w:p>
        </w:tc>
        <w:tc>
          <w:tcPr>
            <w:tcW w:w="1391" w:type="dxa"/>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25.3</w:t>
            </w:r>
          </w:p>
        </w:tc>
        <w:tc>
          <w:tcPr>
            <w:tcW w:w="1391" w:type="dxa"/>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23.6</w:t>
            </w:r>
          </w:p>
        </w:tc>
        <w:tc>
          <w:tcPr>
            <w:tcW w:w="1391" w:type="dxa"/>
            <w:tcBorders>
              <w:right w:val="single" w:color="auto" w:sz="4" w:space="0"/>
            </w:tcBorders>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28.3</w:t>
            </w:r>
          </w:p>
        </w:tc>
        <w:tc>
          <w:tcPr>
            <w:tcW w:w="13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25.7</w:t>
            </w:r>
          </w:p>
        </w:tc>
        <w:tc>
          <w:tcPr>
            <w:tcW w:w="1125" w:type="dxa"/>
            <w:vAlign w:val="center"/>
          </w:tcPr>
          <w:p>
            <w:pPr>
              <w:widowControl/>
              <w:spacing w:line="240" w:lineRule="auto"/>
              <w:jc w:val="center"/>
              <w:rPr>
                <w:rFonts w:hint="default" w:ascii="Times New Roman" w:hAnsi="Times New Roman" w:cs="Times New Roman" w:eastAsiaTheme="minorEastAsia"/>
                <w:b/>
                <w:bCs/>
                <w:kern w:val="0"/>
                <w:sz w:val="21"/>
                <w:szCs w:val="21"/>
                <w:lang w:val="en-US" w:eastAsia="zh-CN" w:bidi="ar-SA"/>
              </w:rPr>
            </w:pPr>
            <w:r>
              <w:rPr>
                <w:rFonts w:hint="default" w:ascii="Times New Roman" w:hAnsi="Times New Roman" w:cs="Times New Roman"/>
                <w:b/>
                <w:bCs/>
                <w:kern w:val="0"/>
                <w:sz w:val="21"/>
                <w:szCs w:val="21"/>
                <w:lang w:val="en-US" w:eastAsia="zh-CN"/>
              </w:rPr>
              <w:t>/</w:t>
            </w:r>
          </w:p>
        </w:tc>
        <w:tc>
          <w:tcPr>
            <w:tcW w:w="1144"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0"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2367"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1440" w:type="dxa"/>
            <w:vMerge w:val="continue"/>
            <w:tcBorders>
              <w:right w:val="single" w:color="auto" w:sz="4" w:space="0"/>
            </w:tcBorders>
            <w:vAlign w:val="center"/>
          </w:tcPr>
          <w:p>
            <w:pPr>
              <w:widowControl/>
              <w:spacing w:line="240" w:lineRule="auto"/>
              <w:jc w:val="center"/>
              <w:rPr>
                <w:rFonts w:hint="default" w:ascii="Times New Roman" w:hAnsi="Times New Roman" w:cs="Times New Roman"/>
                <w:kern w:val="0"/>
                <w:sz w:val="21"/>
                <w:szCs w:val="21"/>
                <w:lang w:val="en-US" w:eastAsia="zh-CN"/>
              </w:rPr>
            </w:pPr>
          </w:p>
        </w:tc>
        <w:tc>
          <w:tcPr>
            <w:tcW w:w="1154" w:type="dxa"/>
            <w:tcBorders>
              <w:left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产生</w:t>
            </w:r>
            <w:r>
              <w:rPr>
                <w:rFonts w:hint="default" w:ascii="Times New Roman" w:hAnsi="Times New Roman" w:cs="Times New Roman"/>
                <w:kern w:val="0"/>
                <w:sz w:val="21"/>
                <w:szCs w:val="21"/>
              </w:rPr>
              <w:t>速率</w:t>
            </w:r>
          </w:p>
        </w:tc>
        <w:tc>
          <w:tcPr>
            <w:tcW w:w="1391" w:type="dxa"/>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0.358</w:t>
            </w:r>
          </w:p>
        </w:tc>
        <w:tc>
          <w:tcPr>
            <w:tcW w:w="1391" w:type="dxa"/>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0.336</w:t>
            </w:r>
          </w:p>
        </w:tc>
        <w:tc>
          <w:tcPr>
            <w:tcW w:w="1391" w:type="dxa"/>
            <w:tcBorders>
              <w:right w:val="single" w:color="auto" w:sz="4" w:space="0"/>
            </w:tcBorders>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0.400</w:t>
            </w:r>
          </w:p>
        </w:tc>
        <w:tc>
          <w:tcPr>
            <w:tcW w:w="13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0.365</w:t>
            </w:r>
          </w:p>
        </w:tc>
        <w:tc>
          <w:tcPr>
            <w:tcW w:w="1125" w:type="dxa"/>
            <w:vAlign w:val="center"/>
          </w:tcPr>
          <w:p>
            <w:pPr>
              <w:widowControl/>
              <w:spacing w:line="240" w:lineRule="auto"/>
              <w:jc w:val="center"/>
              <w:rPr>
                <w:rFonts w:hint="default" w:ascii="Times New Roman" w:hAnsi="Times New Roman" w:cs="Times New Roman" w:eastAsiaTheme="minorEastAsia"/>
                <w:b/>
                <w:bCs/>
                <w:kern w:val="0"/>
                <w:sz w:val="21"/>
                <w:szCs w:val="21"/>
                <w:lang w:val="en-US" w:eastAsia="zh-CN" w:bidi="ar-SA"/>
              </w:rPr>
            </w:pPr>
            <w:r>
              <w:rPr>
                <w:rFonts w:hint="default" w:ascii="Times New Roman" w:hAnsi="Times New Roman" w:cs="Times New Roman"/>
                <w:b/>
                <w:bCs/>
                <w:kern w:val="0"/>
                <w:sz w:val="21"/>
                <w:szCs w:val="21"/>
                <w:lang w:val="en-US" w:eastAsia="zh-CN"/>
              </w:rPr>
              <w:t>/</w:t>
            </w:r>
          </w:p>
        </w:tc>
        <w:tc>
          <w:tcPr>
            <w:tcW w:w="1144"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0"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2367" w:type="dxa"/>
            <w:vMerge w:val="restart"/>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布袋除尘器出口</w:t>
            </w:r>
          </w:p>
        </w:tc>
        <w:tc>
          <w:tcPr>
            <w:tcW w:w="1440" w:type="dxa"/>
            <w:vMerge w:val="restart"/>
            <w:tcBorders>
              <w:right w:val="single" w:color="auto" w:sz="4" w:space="0"/>
            </w:tcBorders>
            <w:vAlign w:val="center"/>
          </w:tcPr>
          <w:p>
            <w:pPr>
              <w:widowControl/>
              <w:spacing w:line="24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低浓度</w:t>
            </w:r>
          </w:p>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颗粒物</w:t>
            </w:r>
          </w:p>
        </w:tc>
        <w:tc>
          <w:tcPr>
            <w:tcW w:w="1154" w:type="dxa"/>
            <w:tcBorders>
              <w:left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排放</w:t>
            </w:r>
            <w:r>
              <w:rPr>
                <w:rFonts w:hint="default" w:ascii="Times New Roman" w:hAnsi="Times New Roman" w:cs="Times New Roman"/>
                <w:kern w:val="0"/>
                <w:sz w:val="21"/>
                <w:szCs w:val="21"/>
              </w:rPr>
              <w:t>浓度</w:t>
            </w:r>
          </w:p>
        </w:tc>
        <w:tc>
          <w:tcPr>
            <w:tcW w:w="1391" w:type="dxa"/>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1.4</w:t>
            </w:r>
          </w:p>
        </w:tc>
        <w:tc>
          <w:tcPr>
            <w:tcW w:w="1391" w:type="dxa"/>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1.2</w:t>
            </w:r>
          </w:p>
        </w:tc>
        <w:tc>
          <w:tcPr>
            <w:tcW w:w="1391" w:type="dxa"/>
            <w:tcBorders>
              <w:right w:val="single" w:color="auto" w:sz="4" w:space="0"/>
            </w:tcBorders>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1.1</w:t>
            </w:r>
          </w:p>
        </w:tc>
        <w:tc>
          <w:tcPr>
            <w:tcW w:w="13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1.2</w:t>
            </w:r>
          </w:p>
        </w:tc>
        <w:tc>
          <w:tcPr>
            <w:tcW w:w="1125" w:type="dxa"/>
            <w:vAlign w:val="center"/>
          </w:tcPr>
          <w:p>
            <w:pPr>
              <w:widowControl/>
              <w:spacing w:line="240" w:lineRule="auto"/>
              <w:jc w:val="center"/>
              <w:rPr>
                <w:rFonts w:hint="default" w:ascii="Times New Roman" w:hAnsi="Times New Roman" w:cs="Times New Roman" w:eastAsiaTheme="minorEastAsia"/>
                <w:b/>
                <w:bCs/>
                <w:kern w:val="0"/>
                <w:sz w:val="21"/>
                <w:szCs w:val="21"/>
                <w:lang w:val="en-US" w:eastAsia="zh-CN" w:bidi="ar-SA"/>
              </w:rPr>
            </w:pPr>
            <w:r>
              <w:rPr>
                <w:rFonts w:hint="default" w:ascii="Times New Roman" w:hAnsi="Times New Roman" w:cs="Times New Roman"/>
                <w:b/>
                <w:bCs/>
                <w:kern w:val="0"/>
                <w:sz w:val="21"/>
                <w:szCs w:val="21"/>
                <w:lang w:val="en-US" w:eastAsia="zh-CN"/>
              </w:rPr>
              <w:t>20</w:t>
            </w:r>
          </w:p>
        </w:tc>
        <w:tc>
          <w:tcPr>
            <w:tcW w:w="1144"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0"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2367"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1440" w:type="dxa"/>
            <w:vMerge w:val="continue"/>
            <w:tcBorders>
              <w:right w:val="single" w:color="auto" w:sz="4" w:space="0"/>
            </w:tcBorders>
            <w:vAlign w:val="center"/>
          </w:tcPr>
          <w:p>
            <w:pPr>
              <w:widowControl/>
              <w:spacing w:line="240" w:lineRule="auto"/>
              <w:jc w:val="center"/>
              <w:rPr>
                <w:rFonts w:hint="default" w:ascii="Times New Roman" w:hAnsi="Times New Roman" w:cs="Times New Roman"/>
                <w:kern w:val="0"/>
                <w:sz w:val="21"/>
                <w:szCs w:val="21"/>
                <w:lang w:val="en-US" w:eastAsia="zh-CN"/>
              </w:rPr>
            </w:pPr>
          </w:p>
        </w:tc>
        <w:tc>
          <w:tcPr>
            <w:tcW w:w="1154" w:type="dxa"/>
            <w:tcBorders>
              <w:left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排放</w:t>
            </w:r>
            <w:r>
              <w:rPr>
                <w:rFonts w:hint="default" w:ascii="Times New Roman" w:hAnsi="Times New Roman" w:cs="Times New Roman"/>
                <w:kern w:val="0"/>
                <w:sz w:val="21"/>
                <w:szCs w:val="21"/>
              </w:rPr>
              <w:t>速率</w:t>
            </w:r>
          </w:p>
        </w:tc>
        <w:tc>
          <w:tcPr>
            <w:tcW w:w="1391" w:type="dxa"/>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2.26</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-2</w:t>
            </w:r>
          </w:p>
        </w:tc>
        <w:tc>
          <w:tcPr>
            <w:tcW w:w="1391" w:type="dxa"/>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1.93</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-2</w:t>
            </w:r>
          </w:p>
        </w:tc>
        <w:tc>
          <w:tcPr>
            <w:tcW w:w="1391" w:type="dxa"/>
            <w:tcBorders>
              <w:right w:val="single" w:color="auto" w:sz="4" w:space="0"/>
            </w:tcBorders>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1.79</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-2</w:t>
            </w:r>
          </w:p>
        </w:tc>
        <w:tc>
          <w:tcPr>
            <w:tcW w:w="13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i w:val="0"/>
                <w:color w:val="auto"/>
                <w:kern w:val="0"/>
                <w:sz w:val="21"/>
                <w:szCs w:val="21"/>
                <w:u w:val="none"/>
                <w:lang w:val="en-US" w:eastAsia="zh-CN" w:bidi="ar"/>
              </w:rPr>
              <w:t>2.00</w:t>
            </w:r>
            <w:r>
              <w:rPr>
                <w:rFonts w:hint="default" w:ascii="Times New Roman" w:hAnsi="Times New Roman" w:eastAsia="宋体" w:cs="Times New Roman"/>
                <w:b/>
                <w:bCs/>
                <w:color w:val="auto"/>
                <w:sz w:val="21"/>
                <w:szCs w:val="21"/>
                <w:lang w:val="en-US" w:eastAsia="zh-CN"/>
              </w:rPr>
              <w:t>×10</w:t>
            </w:r>
            <w:r>
              <w:rPr>
                <w:rFonts w:hint="default" w:ascii="Times New Roman" w:hAnsi="Times New Roman" w:eastAsia="宋体" w:cs="Times New Roman"/>
                <w:b/>
                <w:bCs/>
                <w:color w:val="auto"/>
                <w:sz w:val="21"/>
                <w:szCs w:val="21"/>
                <w:vertAlign w:val="superscript"/>
                <w:lang w:val="en-US" w:eastAsia="zh-CN"/>
              </w:rPr>
              <w:t>-2</w:t>
            </w:r>
          </w:p>
        </w:tc>
        <w:tc>
          <w:tcPr>
            <w:tcW w:w="1125" w:type="dxa"/>
            <w:vAlign w:val="center"/>
          </w:tcPr>
          <w:p>
            <w:pPr>
              <w:widowControl/>
              <w:spacing w:line="240" w:lineRule="auto"/>
              <w:jc w:val="center"/>
              <w:rPr>
                <w:rFonts w:hint="default" w:ascii="Times New Roman" w:hAnsi="Times New Roman" w:cs="Times New Roman" w:eastAsiaTheme="minorEastAsia"/>
                <w:b/>
                <w:bCs/>
                <w:kern w:val="0"/>
                <w:sz w:val="21"/>
                <w:szCs w:val="21"/>
                <w:lang w:val="en-US" w:eastAsia="zh-CN" w:bidi="ar-SA"/>
              </w:rPr>
            </w:pPr>
            <w:r>
              <w:rPr>
                <w:rFonts w:hint="default" w:ascii="Times New Roman" w:hAnsi="Times New Roman" w:cs="Times New Roman"/>
                <w:b/>
                <w:bCs/>
                <w:kern w:val="0"/>
                <w:sz w:val="21"/>
                <w:szCs w:val="21"/>
                <w:lang w:val="en-US" w:eastAsia="zh-CN"/>
              </w:rPr>
              <w:t>/</w:t>
            </w:r>
          </w:p>
        </w:tc>
        <w:tc>
          <w:tcPr>
            <w:tcW w:w="1144"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eastAsia" w:ascii="Times New Roman" w:hAnsi="Times New Roman" w:cs="Times New Roman"/>
                <w:b/>
                <w:bCs/>
                <w:kern w:val="0"/>
                <w:sz w:val="21"/>
                <w:szCs w:val="21"/>
                <w:lang w:val="en-US" w:eastAsia="zh-CN"/>
              </w:rPr>
              <w:t>94.5%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0"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2367" w:type="dxa"/>
            <w:vMerge w:val="restart"/>
            <w:vAlign w:val="center"/>
          </w:tcPr>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val="en-US" w:eastAsia="zh-CN"/>
              </w:rPr>
              <w:t>光催化氧化+活性炭吸附装置进口</w:t>
            </w:r>
          </w:p>
        </w:tc>
        <w:tc>
          <w:tcPr>
            <w:tcW w:w="1440" w:type="dxa"/>
            <w:vMerge w:val="restart"/>
            <w:tcBorders>
              <w:right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非甲烷总烃</w:t>
            </w:r>
          </w:p>
        </w:tc>
        <w:tc>
          <w:tcPr>
            <w:tcW w:w="1154" w:type="dxa"/>
            <w:tcBorders>
              <w:left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产生</w:t>
            </w:r>
            <w:r>
              <w:rPr>
                <w:rFonts w:hint="default" w:ascii="Times New Roman" w:hAnsi="Times New Roman" w:cs="Times New Roman"/>
                <w:kern w:val="0"/>
                <w:sz w:val="21"/>
                <w:szCs w:val="21"/>
              </w:rPr>
              <w:t>浓度</w:t>
            </w:r>
          </w:p>
        </w:tc>
        <w:tc>
          <w:tcPr>
            <w:tcW w:w="1391" w:type="dxa"/>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6.14</w:t>
            </w:r>
          </w:p>
        </w:tc>
        <w:tc>
          <w:tcPr>
            <w:tcW w:w="1391" w:type="dxa"/>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5.97</w:t>
            </w:r>
          </w:p>
        </w:tc>
        <w:tc>
          <w:tcPr>
            <w:tcW w:w="1391" w:type="dxa"/>
            <w:tcBorders>
              <w:right w:val="single" w:color="auto" w:sz="4" w:space="0"/>
            </w:tcBorders>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5.52</w:t>
            </w:r>
          </w:p>
        </w:tc>
        <w:tc>
          <w:tcPr>
            <w:tcW w:w="13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5.88</w:t>
            </w:r>
          </w:p>
        </w:tc>
        <w:tc>
          <w:tcPr>
            <w:tcW w:w="1125" w:type="dxa"/>
            <w:vAlign w:val="center"/>
          </w:tcPr>
          <w:p>
            <w:pPr>
              <w:widowControl/>
              <w:spacing w:line="240" w:lineRule="auto"/>
              <w:jc w:val="center"/>
              <w:rPr>
                <w:rFonts w:hint="default" w:ascii="Times New Roman" w:hAnsi="Times New Roman" w:cs="Times New Roman" w:eastAsiaTheme="minorEastAsia"/>
                <w:b/>
                <w:bCs/>
                <w:kern w:val="0"/>
                <w:sz w:val="21"/>
                <w:szCs w:val="21"/>
                <w:lang w:val="en-US" w:eastAsia="zh-CN" w:bidi="ar-SA"/>
              </w:rPr>
            </w:pPr>
            <w:r>
              <w:rPr>
                <w:rFonts w:hint="default" w:ascii="Times New Roman" w:hAnsi="Times New Roman" w:cs="Times New Roman"/>
                <w:b/>
                <w:bCs/>
                <w:kern w:val="0"/>
                <w:sz w:val="21"/>
                <w:szCs w:val="21"/>
                <w:lang w:val="en-US" w:eastAsia="zh-CN"/>
              </w:rPr>
              <w:t>/</w:t>
            </w:r>
          </w:p>
        </w:tc>
        <w:tc>
          <w:tcPr>
            <w:tcW w:w="1144"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0"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2367"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1440" w:type="dxa"/>
            <w:vMerge w:val="continue"/>
            <w:tcBorders>
              <w:right w:val="single" w:color="auto" w:sz="4" w:space="0"/>
            </w:tcBorders>
            <w:vAlign w:val="center"/>
          </w:tcPr>
          <w:p>
            <w:pPr>
              <w:widowControl/>
              <w:spacing w:line="240" w:lineRule="auto"/>
              <w:jc w:val="center"/>
              <w:rPr>
                <w:rFonts w:hint="default" w:ascii="Times New Roman" w:hAnsi="Times New Roman" w:cs="Times New Roman"/>
                <w:kern w:val="0"/>
                <w:sz w:val="21"/>
                <w:szCs w:val="21"/>
                <w:lang w:val="en-US" w:eastAsia="zh-CN"/>
              </w:rPr>
            </w:pPr>
          </w:p>
        </w:tc>
        <w:tc>
          <w:tcPr>
            <w:tcW w:w="1154" w:type="dxa"/>
            <w:tcBorders>
              <w:left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产生</w:t>
            </w:r>
            <w:r>
              <w:rPr>
                <w:rFonts w:hint="default" w:ascii="Times New Roman" w:hAnsi="Times New Roman" w:cs="Times New Roman"/>
                <w:kern w:val="0"/>
                <w:sz w:val="21"/>
                <w:szCs w:val="21"/>
              </w:rPr>
              <w:t>速率</w:t>
            </w:r>
          </w:p>
        </w:tc>
        <w:tc>
          <w:tcPr>
            <w:tcW w:w="1391" w:type="dxa"/>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8.67</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-2</w:t>
            </w:r>
          </w:p>
        </w:tc>
        <w:tc>
          <w:tcPr>
            <w:tcW w:w="1391" w:type="dxa"/>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8.24</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-2</w:t>
            </w:r>
          </w:p>
        </w:tc>
        <w:tc>
          <w:tcPr>
            <w:tcW w:w="1391" w:type="dxa"/>
            <w:tcBorders>
              <w:right w:val="single" w:color="auto" w:sz="4" w:space="0"/>
            </w:tcBorders>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7.29</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-2</w:t>
            </w:r>
          </w:p>
        </w:tc>
        <w:tc>
          <w:tcPr>
            <w:tcW w:w="13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8.07×10</w:t>
            </w:r>
            <w:r>
              <w:rPr>
                <w:rFonts w:hint="default" w:ascii="Times New Roman" w:hAnsi="Times New Roman" w:eastAsia="宋体" w:cs="Times New Roman"/>
                <w:b/>
                <w:bCs/>
                <w:color w:val="auto"/>
                <w:sz w:val="21"/>
                <w:szCs w:val="21"/>
                <w:vertAlign w:val="superscript"/>
                <w:lang w:val="en-US" w:eastAsia="zh-CN"/>
              </w:rPr>
              <w:t>-2</w:t>
            </w:r>
          </w:p>
        </w:tc>
        <w:tc>
          <w:tcPr>
            <w:tcW w:w="1125" w:type="dxa"/>
            <w:vAlign w:val="center"/>
          </w:tcPr>
          <w:p>
            <w:pPr>
              <w:widowControl/>
              <w:spacing w:line="240" w:lineRule="auto"/>
              <w:jc w:val="center"/>
              <w:rPr>
                <w:rFonts w:hint="default" w:ascii="Times New Roman" w:hAnsi="Times New Roman" w:cs="Times New Roman" w:eastAsiaTheme="minorEastAsia"/>
                <w:b/>
                <w:bCs/>
                <w:kern w:val="0"/>
                <w:sz w:val="21"/>
                <w:szCs w:val="21"/>
                <w:lang w:val="en-US" w:eastAsia="zh-CN" w:bidi="ar-SA"/>
              </w:rPr>
            </w:pPr>
            <w:r>
              <w:rPr>
                <w:rFonts w:hint="default" w:ascii="Times New Roman" w:hAnsi="Times New Roman" w:cs="Times New Roman"/>
                <w:b/>
                <w:bCs/>
                <w:kern w:val="0"/>
                <w:sz w:val="21"/>
                <w:szCs w:val="21"/>
                <w:lang w:val="en-US" w:eastAsia="zh-CN"/>
              </w:rPr>
              <w:t>/</w:t>
            </w:r>
          </w:p>
        </w:tc>
        <w:tc>
          <w:tcPr>
            <w:tcW w:w="1144"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0"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2367"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1440" w:type="dxa"/>
            <w:vMerge w:val="restart"/>
            <w:tcBorders>
              <w:right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氯化氢</w:t>
            </w:r>
          </w:p>
        </w:tc>
        <w:tc>
          <w:tcPr>
            <w:tcW w:w="1154" w:type="dxa"/>
            <w:tcBorders>
              <w:left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产生</w:t>
            </w:r>
            <w:r>
              <w:rPr>
                <w:rFonts w:hint="default" w:ascii="Times New Roman" w:hAnsi="Times New Roman" w:cs="Times New Roman"/>
                <w:kern w:val="0"/>
                <w:sz w:val="21"/>
                <w:szCs w:val="21"/>
              </w:rPr>
              <w:t>浓度</w:t>
            </w:r>
          </w:p>
        </w:tc>
        <w:tc>
          <w:tcPr>
            <w:tcW w:w="1391" w:type="dxa"/>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1.17</w:t>
            </w:r>
          </w:p>
        </w:tc>
        <w:tc>
          <w:tcPr>
            <w:tcW w:w="1391" w:type="dxa"/>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1.16</w:t>
            </w:r>
          </w:p>
        </w:tc>
        <w:tc>
          <w:tcPr>
            <w:tcW w:w="1391" w:type="dxa"/>
            <w:tcBorders>
              <w:right w:val="single" w:color="auto" w:sz="4" w:space="0"/>
            </w:tcBorders>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1.10</w:t>
            </w:r>
          </w:p>
        </w:tc>
        <w:tc>
          <w:tcPr>
            <w:tcW w:w="13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1.14</w:t>
            </w:r>
          </w:p>
        </w:tc>
        <w:tc>
          <w:tcPr>
            <w:tcW w:w="1125" w:type="dxa"/>
            <w:vAlign w:val="center"/>
          </w:tcPr>
          <w:p>
            <w:pPr>
              <w:widowControl/>
              <w:spacing w:line="240" w:lineRule="auto"/>
              <w:jc w:val="center"/>
              <w:rPr>
                <w:rFonts w:hint="default" w:ascii="Times New Roman" w:hAnsi="Times New Roman" w:cs="Times New Roman" w:eastAsiaTheme="minorEastAsia"/>
                <w:b/>
                <w:bCs/>
                <w:kern w:val="0"/>
                <w:sz w:val="21"/>
                <w:szCs w:val="21"/>
                <w:lang w:val="en-US" w:eastAsia="zh-CN" w:bidi="ar-SA"/>
              </w:rPr>
            </w:pPr>
            <w:r>
              <w:rPr>
                <w:rFonts w:hint="default" w:ascii="Times New Roman" w:hAnsi="Times New Roman" w:cs="Times New Roman"/>
                <w:b/>
                <w:bCs/>
                <w:kern w:val="0"/>
                <w:sz w:val="21"/>
                <w:szCs w:val="21"/>
                <w:lang w:val="en-US" w:eastAsia="zh-CN"/>
              </w:rPr>
              <w:t>/</w:t>
            </w:r>
          </w:p>
        </w:tc>
        <w:tc>
          <w:tcPr>
            <w:tcW w:w="1144"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0"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2367"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1440" w:type="dxa"/>
            <w:vMerge w:val="continue"/>
            <w:tcBorders>
              <w:right w:val="single" w:color="auto" w:sz="4" w:space="0"/>
            </w:tcBorders>
            <w:vAlign w:val="center"/>
          </w:tcPr>
          <w:p>
            <w:pPr>
              <w:widowControl/>
              <w:spacing w:line="240" w:lineRule="auto"/>
              <w:jc w:val="center"/>
              <w:rPr>
                <w:rFonts w:hint="default" w:ascii="Times New Roman" w:hAnsi="Times New Roman" w:cs="Times New Roman"/>
                <w:kern w:val="0"/>
                <w:sz w:val="21"/>
                <w:szCs w:val="21"/>
                <w:lang w:val="en-US" w:eastAsia="zh-CN"/>
              </w:rPr>
            </w:pPr>
          </w:p>
        </w:tc>
        <w:tc>
          <w:tcPr>
            <w:tcW w:w="1154" w:type="dxa"/>
            <w:tcBorders>
              <w:left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产生</w:t>
            </w:r>
            <w:r>
              <w:rPr>
                <w:rFonts w:hint="default" w:ascii="Times New Roman" w:hAnsi="Times New Roman" w:cs="Times New Roman"/>
                <w:kern w:val="0"/>
                <w:sz w:val="21"/>
                <w:szCs w:val="21"/>
              </w:rPr>
              <w:t>速率</w:t>
            </w:r>
          </w:p>
        </w:tc>
        <w:tc>
          <w:tcPr>
            <w:tcW w:w="1391" w:type="dxa"/>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1.65</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-2</w:t>
            </w:r>
          </w:p>
        </w:tc>
        <w:tc>
          <w:tcPr>
            <w:tcW w:w="1391" w:type="dxa"/>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1.60</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-2</w:t>
            </w:r>
          </w:p>
        </w:tc>
        <w:tc>
          <w:tcPr>
            <w:tcW w:w="1391" w:type="dxa"/>
            <w:tcBorders>
              <w:right w:val="single" w:color="auto" w:sz="4" w:space="0"/>
            </w:tcBorders>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1.45</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-2</w:t>
            </w:r>
          </w:p>
        </w:tc>
        <w:tc>
          <w:tcPr>
            <w:tcW w:w="13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i w:val="0"/>
                <w:color w:val="auto"/>
                <w:kern w:val="0"/>
                <w:sz w:val="21"/>
                <w:szCs w:val="21"/>
                <w:u w:val="none"/>
                <w:lang w:val="en-US" w:eastAsia="zh-CN" w:bidi="ar"/>
              </w:rPr>
              <w:t>1.57</w:t>
            </w:r>
            <w:r>
              <w:rPr>
                <w:rFonts w:hint="default" w:ascii="Times New Roman" w:hAnsi="Times New Roman" w:eastAsia="宋体" w:cs="Times New Roman"/>
                <w:b/>
                <w:bCs/>
                <w:color w:val="auto"/>
                <w:sz w:val="21"/>
                <w:szCs w:val="21"/>
                <w:lang w:val="en-US" w:eastAsia="zh-CN"/>
              </w:rPr>
              <w:t>×10</w:t>
            </w:r>
            <w:r>
              <w:rPr>
                <w:rFonts w:hint="default" w:ascii="Times New Roman" w:hAnsi="Times New Roman" w:eastAsia="宋体" w:cs="Times New Roman"/>
                <w:b/>
                <w:bCs/>
                <w:color w:val="auto"/>
                <w:sz w:val="21"/>
                <w:szCs w:val="21"/>
                <w:vertAlign w:val="superscript"/>
                <w:lang w:val="en-US" w:eastAsia="zh-CN"/>
              </w:rPr>
              <w:t>-2</w:t>
            </w:r>
          </w:p>
        </w:tc>
        <w:tc>
          <w:tcPr>
            <w:tcW w:w="1125" w:type="dxa"/>
            <w:vAlign w:val="center"/>
          </w:tcPr>
          <w:p>
            <w:pPr>
              <w:widowControl/>
              <w:spacing w:line="240" w:lineRule="auto"/>
              <w:jc w:val="center"/>
              <w:rPr>
                <w:rFonts w:hint="default" w:ascii="Times New Roman" w:hAnsi="Times New Roman" w:cs="Times New Roman" w:eastAsiaTheme="minorEastAsia"/>
                <w:b/>
                <w:bCs/>
                <w:kern w:val="0"/>
                <w:sz w:val="21"/>
                <w:szCs w:val="21"/>
                <w:lang w:val="en-US" w:eastAsia="zh-CN" w:bidi="ar-SA"/>
              </w:rPr>
            </w:pPr>
            <w:r>
              <w:rPr>
                <w:rFonts w:hint="default" w:ascii="Times New Roman" w:hAnsi="Times New Roman" w:cs="Times New Roman"/>
                <w:b/>
                <w:bCs/>
                <w:kern w:val="0"/>
                <w:sz w:val="21"/>
                <w:szCs w:val="21"/>
                <w:lang w:val="en-US" w:eastAsia="zh-CN"/>
              </w:rPr>
              <w:t>/</w:t>
            </w:r>
          </w:p>
        </w:tc>
        <w:tc>
          <w:tcPr>
            <w:tcW w:w="1144"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0" w:type="dxa"/>
            <w:vMerge w:val="restart"/>
            <w:vAlign w:val="center"/>
          </w:tcPr>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color w:val="auto"/>
                <w:kern w:val="0"/>
                <w:sz w:val="21"/>
                <w:szCs w:val="21"/>
                <w:lang w:val="en-US" w:eastAsia="zh-CN"/>
              </w:rPr>
              <w:t>2020.11.17</w:t>
            </w:r>
          </w:p>
        </w:tc>
        <w:tc>
          <w:tcPr>
            <w:tcW w:w="2367" w:type="dxa"/>
            <w:vMerge w:val="restart"/>
            <w:vAlign w:val="center"/>
          </w:tcPr>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val="en-US" w:eastAsia="zh-CN"/>
              </w:rPr>
              <w:t>光催化氧化+活性炭吸附装置出口</w:t>
            </w:r>
          </w:p>
        </w:tc>
        <w:tc>
          <w:tcPr>
            <w:tcW w:w="1440" w:type="dxa"/>
            <w:vMerge w:val="restart"/>
            <w:tcBorders>
              <w:right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非甲烷总烃</w:t>
            </w:r>
          </w:p>
        </w:tc>
        <w:tc>
          <w:tcPr>
            <w:tcW w:w="1154" w:type="dxa"/>
            <w:tcBorders>
              <w:left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排放</w:t>
            </w:r>
            <w:r>
              <w:rPr>
                <w:rFonts w:hint="default" w:ascii="Times New Roman" w:hAnsi="Times New Roman" w:cs="Times New Roman"/>
                <w:kern w:val="0"/>
                <w:sz w:val="21"/>
                <w:szCs w:val="21"/>
              </w:rPr>
              <w:t>浓度</w:t>
            </w:r>
          </w:p>
        </w:tc>
        <w:tc>
          <w:tcPr>
            <w:tcW w:w="1391" w:type="dxa"/>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1.58</w:t>
            </w:r>
          </w:p>
        </w:tc>
        <w:tc>
          <w:tcPr>
            <w:tcW w:w="1391" w:type="dxa"/>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1.37</w:t>
            </w:r>
          </w:p>
        </w:tc>
        <w:tc>
          <w:tcPr>
            <w:tcW w:w="1391" w:type="dxa"/>
            <w:tcBorders>
              <w:right w:val="single" w:color="auto" w:sz="4" w:space="0"/>
            </w:tcBorders>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1.31</w:t>
            </w:r>
          </w:p>
        </w:tc>
        <w:tc>
          <w:tcPr>
            <w:tcW w:w="13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 average(E23:G23) \* MERGEFORMAT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1.42</w:t>
            </w:r>
            <w:r>
              <w:rPr>
                <w:rFonts w:hint="default" w:ascii="Times New Roman" w:hAnsi="Times New Roman" w:eastAsia="宋体" w:cs="Times New Roman"/>
                <w:b/>
                <w:bCs/>
                <w:color w:val="auto"/>
                <w:sz w:val="21"/>
                <w:szCs w:val="21"/>
                <w:lang w:val="en-US" w:eastAsia="zh-CN"/>
              </w:rPr>
              <w:fldChar w:fldCharType="end"/>
            </w:r>
          </w:p>
        </w:tc>
        <w:tc>
          <w:tcPr>
            <w:tcW w:w="1125" w:type="dxa"/>
            <w:vAlign w:val="center"/>
          </w:tcPr>
          <w:p>
            <w:pPr>
              <w:widowControl/>
              <w:spacing w:line="240" w:lineRule="auto"/>
              <w:jc w:val="center"/>
              <w:rPr>
                <w:rFonts w:hint="default" w:ascii="Times New Roman" w:hAnsi="Times New Roman" w:cs="Times New Roman" w:eastAsiaTheme="minorEastAsia"/>
                <w:b/>
                <w:bCs/>
                <w:kern w:val="0"/>
                <w:sz w:val="21"/>
                <w:szCs w:val="21"/>
                <w:lang w:val="en-US" w:eastAsia="zh-CN" w:bidi="ar-SA"/>
              </w:rPr>
            </w:pPr>
            <w:r>
              <w:rPr>
                <w:rFonts w:hint="default" w:ascii="Times New Roman" w:hAnsi="Times New Roman" w:cs="Times New Roman"/>
                <w:b/>
                <w:bCs/>
                <w:kern w:val="0"/>
                <w:sz w:val="21"/>
                <w:szCs w:val="21"/>
                <w:lang w:val="en-US" w:eastAsia="zh-CN"/>
              </w:rPr>
              <w:t>60</w:t>
            </w:r>
          </w:p>
        </w:tc>
        <w:tc>
          <w:tcPr>
            <w:tcW w:w="1144"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0"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2367" w:type="dxa"/>
            <w:vMerge w:val="continue"/>
            <w:vAlign w:val="center"/>
          </w:tcPr>
          <w:p>
            <w:pPr>
              <w:widowControl/>
              <w:spacing w:line="240" w:lineRule="auto"/>
              <w:jc w:val="center"/>
              <w:rPr>
                <w:rFonts w:hint="default" w:ascii="Times New Roman" w:hAnsi="Times New Roman" w:cs="Times New Roman"/>
                <w:kern w:val="0"/>
                <w:sz w:val="21"/>
                <w:szCs w:val="21"/>
              </w:rPr>
            </w:pPr>
          </w:p>
        </w:tc>
        <w:tc>
          <w:tcPr>
            <w:tcW w:w="1440" w:type="dxa"/>
            <w:vMerge w:val="continue"/>
            <w:tcBorders>
              <w:right w:val="single" w:color="auto" w:sz="4" w:space="0"/>
            </w:tcBorders>
            <w:vAlign w:val="center"/>
          </w:tcPr>
          <w:p>
            <w:pPr>
              <w:widowControl/>
              <w:spacing w:line="240" w:lineRule="auto"/>
              <w:jc w:val="center"/>
              <w:rPr>
                <w:rFonts w:hint="default" w:ascii="Times New Roman" w:hAnsi="Times New Roman" w:cs="Times New Roman"/>
                <w:kern w:val="0"/>
                <w:sz w:val="21"/>
                <w:szCs w:val="21"/>
                <w:lang w:val="en-US" w:eastAsia="zh-CN"/>
              </w:rPr>
            </w:pPr>
          </w:p>
        </w:tc>
        <w:tc>
          <w:tcPr>
            <w:tcW w:w="1154" w:type="dxa"/>
            <w:tcBorders>
              <w:left w:val="single" w:color="auto" w:sz="4" w:space="0"/>
            </w:tcBorders>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排放</w:t>
            </w:r>
            <w:r>
              <w:rPr>
                <w:rFonts w:hint="default" w:ascii="Times New Roman" w:hAnsi="Times New Roman" w:cs="Times New Roman"/>
                <w:kern w:val="0"/>
                <w:sz w:val="21"/>
                <w:szCs w:val="21"/>
              </w:rPr>
              <w:t>速率</w:t>
            </w:r>
          </w:p>
        </w:tc>
        <w:tc>
          <w:tcPr>
            <w:tcW w:w="1391" w:type="dxa"/>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2.47</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-2</w:t>
            </w:r>
          </w:p>
        </w:tc>
        <w:tc>
          <w:tcPr>
            <w:tcW w:w="1391" w:type="dxa"/>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2.11</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-2</w:t>
            </w:r>
          </w:p>
        </w:tc>
        <w:tc>
          <w:tcPr>
            <w:tcW w:w="1391" w:type="dxa"/>
            <w:tcBorders>
              <w:right w:val="single" w:color="auto" w:sz="4" w:space="0"/>
            </w:tcBorders>
            <w:vAlign w:val="center"/>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2.19</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-2</w:t>
            </w:r>
          </w:p>
        </w:tc>
        <w:tc>
          <w:tcPr>
            <w:tcW w:w="13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i w:val="0"/>
                <w:color w:val="auto"/>
                <w:kern w:val="0"/>
                <w:sz w:val="21"/>
                <w:szCs w:val="21"/>
                <w:u w:val="none"/>
                <w:lang w:val="en-US" w:eastAsia="zh-CN" w:bidi="ar"/>
              </w:rPr>
              <w:t>2.26</w:t>
            </w:r>
            <w:r>
              <w:rPr>
                <w:rFonts w:hint="default" w:ascii="Times New Roman" w:hAnsi="Times New Roman" w:eastAsia="宋体" w:cs="Times New Roman"/>
                <w:b/>
                <w:bCs/>
                <w:color w:val="auto"/>
                <w:sz w:val="21"/>
                <w:szCs w:val="21"/>
                <w:lang w:val="en-US" w:eastAsia="zh-CN"/>
              </w:rPr>
              <w:t>×10</w:t>
            </w:r>
            <w:r>
              <w:rPr>
                <w:rFonts w:hint="default" w:ascii="Times New Roman" w:hAnsi="Times New Roman" w:eastAsia="宋体" w:cs="Times New Roman"/>
                <w:b/>
                <w:bCs/>
                <w:color w:val="auto"/>
                <w:sz w:val="21"/>
                <w:szCs w:val="21"/>
                <w:vertAlign w:val="superscript"/>
                <w:lang w:val="en-US" w:eastAsia="zh-CN"/>
              </w:rPr>
              <w:t>-2</w:t>
            </w:r>
          </w:p>
        </w:tc>
        <w:tc>
          <w:tcPr>
            <w:tcW w:w="1125" w:type="dxa"/>
            <w:vAlign w:val="center"/>
          </w:tcPr>
          <w:p>
            <w:pPr>
              <w:widowControl/>
              <w:spacing w:line="240" w:lineRule="auto"/>
              <w:jc w:val="center"/>
              <w:rPr>
                <w:rFonts w:hint="default" w:ascii="Times New Roman" w:hAnsi="Times New Roman" w:cs="Times New Roman" w:eastAsiaTheme="minorEastAsia"/>
                <w:b/>
                <w:bCs/>
                <w:kern w:val="0"/>
                <w:sz w:val="21"/>
                <w:szCs w:val="21"/>
                <w:lang w:val="en-US" w:eastAsia="zh-CN" w:bidi="ar-SA"/>
              </w:rPr>
            </w:pPr>
            <w:r>
              <w:rPr>
                <w:rFonts w:hint="default" w:ascii="Times New Roman" w:hAnsi="Times New Roman" w:cs="Times New Roman"/>
                <w:b/>
                <w:bCs/>
                <w:kern w:val="0"/>
                <w:sz w:val="21"/>
                <w:szCs w:val="21"/>
                <w:lang w:val="en-US" w:eastAsia="zh-CN"/>
              </w:rPr>
              <w:t>/</w:t>
            </w:r>
          </w:p>
        </w:tc>
        <w:tc>
          <w:tcPr>
            <w:tcW w:w="1144" w:type="dxa"/>
            <w:vAlign w:val="center"/>
          </w:tcPr>
          <w:p>
            <w:pPr>
              <w:widowControl/>
              <w:spacing w:line="240" w:lineRule="auto"/>
              <w:jc w:val="center"/>
              <w:rPr>
                <w:rFonts w:hint="default" w:ascii="Times New Roman" w:hAnsi="Times New Roman" w:cs="Times New Roman"/>
                <w:b/>
                <w:bCs/>
                <w:kern w:val="0"/>
                <w:sz w:val="21"/>
                <w:szCs w:val="21"/>
                <w:lang w:val="en-US" w:eastAsia="zh-CN"/>
              </w:rPr>
            </w:pPr>
            <w:r>
              <w:rPr>
                <w:rFonts w:hint="eastAsia" w:ascii="Times New Roman" w:hAnsi="Times New Roman" w:cs="Times New Roman"/>
                <w:b/>
                <w:bCs/>
                <w:kern w:val="0"/>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0" w:type="dxa"/>
            <w:vMerge w:val="continue"/>
          </w:tcPr>
          <w:p>
            <w:pPr>
              <w:widowControl/>
              <w:spacing w:line="240" w:lineRule="auto"/>
              <w:jc w:val="center"/>
              <w:rPr>
                <w:rFonts w:hint="default" w:ascii="Times New Roman" w:hAnsi="Times New Roman" w:cs="Times New Roman"/>
                <w:kern w:val="0"/>
                <w:sz w:val="21"/>
                <w:szCs w:val="21"/>
              </w:rPr>
            </w:pPr>
          </w:p>
        </w:tc>
        <w:tc>
          <w:tcPr>
            <w:tcW w:w="2367" w:type="dxa"/>
            <w:vMerge w:val="continue"/>
          </w:tcPr>
          <w:p>
            <w:pPr>
              <w:widowControl/>
              <w:spacing w:line="240" w:lineRule="auto"/>
              <w:jc w:val="center"/>
              <w:rPr>
                <w:rFonts w:hint="default" w:ascii="Times New Roman" w:hAnsi="Times New Roman" w:cs="Times New Roman"/>
                <w:kern w:val="0"/>
                <w:sz w:val="21"/>
                <w:szCs w:val="21"/>
              </w:rPr>
            </w:pPr>
          </w:p>
        </w:tc>
        <w:tc>
          <w:tcPr>
            <w:tcW w:w="1440" w:type="dxa"/>
            <w:vMerge w:val="restart"/>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氯化氢</w:t>
            </w:r>
          </w:p>
        </w:tc>
        <w:tc>
          <w:tcPr>
            <w:tcW w:w="0" w:type="auto"/>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排放</w:t>
            </w:r>
            <w:r>
              <w:rPr>
                <w:rFonts w:hint="default" w:ascii="Times New Roman" w:hAnsi="Times New Roman" w:cs="Times New Roman"/>
                <w:kern w:val="0"/>
                <w:sz w:val="21"/>
                <w:szCs w:val="21"/>
              </w:rPr>
              <w:t>浓度</w:t>
            </w:r>
          </w:p>
        </w:tc>
        <w:tc>
          <w:tcPr>
            <w:tcW w:w="0" w:type="auto"/>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0.78</w:t>
            </w:r>
          </w:p>
        </w:tc>
        <w:tc>
          <w:tcPr>
            <w:tcW w:w="0" w:type="auto"/>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0.50</w:t>
            </w:r>
          </w:p>
        </w:tc>
        <w:tc>
          <w:tcPr>
            <w:tcW w:w="0" w:type="auto"/>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0.50</w:t>
            </w:r>
          </w:p>
        </w:tc>
        <w:tc>
          <w:tcPr>
            <w:tcW w:w="0" w:type="auto"/>
          </w:tcPr>
          <w:p>
            <w:pPr>
              <w:widowControl/>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0.59</w:t>
            </w:r>
          </w:p>
        </w:tc>
        <w:tc>
          <w:tcPr>
            <w:tcW w:w="0" w:type="auto"/>
            <w:vAlign w:val="center"/>
          </w:tcPr>
          <w:p>
            <w:pPr>
              <w:widowControl/>
              <w:spacing w:line="240" w:lineRule="auto"/>
              <w:jc w:val="center"/>
              <w:rPr>
                <w:rFonts w:hint="default" w:ascii="Times New Roman" w:hAnsi="Times New Roman" w:cs="Times New Roman" w:eastAsiaTheme="minorEastAsia"/>
                <w:b/>
                <w:bCs/>
                <w:kern w:val="0"/>
                <w:sz w:val="21"/>
                <w:szCs w:val="21"/>
                <w:lang w:val="en-US" w:eastAsia="zh-CN" w:bidi="ar-SA"/>
              </w:rPr>
            </w:pPr>
            <w:r>
              <w:rPr>
                <w:rFonts w:hint="default" w:ascii="Times New Roman" w:hAnsi="Times New Roman" w:cs="Times New Roman"/>
                <w:b/>
                <w:bCs/>
                <w:kern w:val="0"/>
                <w:sz w:val="21"/>
                <w:szCs w:val="21"/>
                <w:lang w:val="en-US" w:eastAsia="zh-CN"/>
              </w:rPr>
              <w:t>100</w:t>
            </w:r>
          </w:p>
        </w:tc>
        <w:tc>
          <w:tcPr>
            <w:tcW w:w="0" w:type="auto"/>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0" w:type="dxa"/>
            <w:vMerge w:val="continue"/>
          </w:tcPr>
          <w:p>
            <w:pPr>
              <w:widowControl/>
              <w:spacing w:line="240" w:lineRule="auto"/>
              <w:jc w:val="center"/>
              <w:rPr>
                <w:rFonts w:hint="default" w:ascii="Times New Roman" w:hAnsi="Times New Roman" w:cs="Times New Roman"/>
                <w:kern w:val="0"/>
                <w:sz w:val="21"/>
                <w:szCs w:val="21"/>
              </w:rPr>
            </w:pPr>
          </w:p>
        </w:tc>
        <w:tc>
          <w:tcPr>
            <w:tcW w:w="2367" w:type="dxa"/>
            <w:vMerge w:val="continue"/>
          </w:tcPr>
          <w:p>
            <w:pPr>
              <w:widowControl/>
              <w:spacing w:line="240" w:lineRule="auto"/>
              <w:jc w:val="center"/>
              <w:rPr>
                <w:rFonts w:hint="default" w:ascii="Times New Roman" w:hAnsi="Times New Roman" w:cs="Times New Roman"/>
                <w:kern w:val="0"/>
                <w:sz w:val="21"/>
                <w:szCs w:val="21"/>
              </w:rPr>
            </w:pPr>
          </w:p>
        </w:tc>
        <w:tc>
          <w:tcPr>
            <w:tcW w:w="1440" w:type="dxa"/>
            <w:vMerge w:val="continue"/>
          </w:tcPr>
          <w:p>
            <w:pPr>
              <w:widowControl/>
              <w:spacing w:line="240" w:lineRule="auto"/>
              <w:jc w:val="center"/>
              <w:rPr>
                <w:rFonts w:hint="default" w:ascii="Times New Roman" w:hAnsi="Times New Roman" w:cs="Times New Roman"/>
                <w:kern w:val="0"/>
                <w:sz w:val="21"/>
                <w:szCs w:val="21"/>
                <w:lang w:val="en-US" w:eastAsia="zh-CN"/>
              </w:rPr>
            </w:pPr>
          </w:p>
        </w:tc>
        <w:tc>
          <w:tcPr>
            <w:tcW w:w="0" w:type="auto"/>
            <w:vAlign w:val="center"/>
          </w:tcPr>
          <w:p>
            <w:pPr>
              <w:widowControl/>
              <w:spacing w:line="24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排放</w:t>
            </w:r>
            <w:r>
              <w:rPr>
                <w:rFonts w:hint="default" w:ascii="Times New Roman" w:hAnsi="Times New Roman" w:cs="Times New Roman"/>
                <w:kern w:val="0"/>
                <w:sz w:val="21"/>
                <w:szCs w:val="21"/>
              </w:rPr>
              <w:t>速率</w:t>
            </w:r>
          </w:p>
        </w:tc>
        <w:tc>
          <w:tcPr>
            <w:tcW w:w="0" w:type="auto"/>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1.22</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-2</w:t>
            </w:r>
          </w:p>
        </w:tc>
        <w:tc>
          <w:tcPr>
            <w:tcW w:w="0" w:type="auto"/>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7.71</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-3</w:t>
            </w:r>
          </w:p>
        </w:tc>
        <w:tc>
          <w:tcPr>
            <w:tcW w:w="0" w:type="auto"/>
          </w:tcPr>
          <w:p>
            <w:pPr>
              <w:widowControl/>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8.37</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-3</w:t>
            </w:r>
          </w:p>
        </w:tc>
        <w:tc>
          <w:tcPr>
            <w:tcW w:w="0" w:type="auto"/>
          </w:tcPr>
          <w:p>
            <w:pPr>
              <w:widowControl/>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i w:val="0"/>
                <w:color w:val="auto"/>
                <w:kern w:val="0"/>
                <w:sz w:val="21"/>
                <w:szCs w:val="21"/>
                <w:u w:val="none"/>
                <w:lang w:val="en-US" w:eastAsia="zh-CN" w:bidi="ar"/>
              </w:rPr>
              <w:t>5.77</w:t>
            </w:r>
            <w:r>
              <w:rPr>
                <w:rFonts w:hint="default" w:ascii="Times New Roman" w:hAnsi="Times New Roman" w:eastAsia="宋体" w:cs="Times New Roman"/>
                <w:b/>
                <w:bCs/>
                <w:color w:val="auto"/>
                <w:sz w:val="21"/>
                <w:szCs w:val="21"/>
                <w:lang w:val="en-US" w:eastAsia="zh-CN"/>
              </w:rPr>
              <w:t>×10</w:t>
            </w:r>
            <w:r>
              <w:rPr>
                <w:rFonts w:hint="default" w:ascii="Times New Roman" w:hAnsi="Times New Roman" w:eastAsia="宋体" w:cs="Times New Roman"/>
                <w:b/>
                <w:bCs/>
                <w:color w:val="auto"/>
                <w:sz w:val="21"/>
                <w:szCs w:val="21"/>
                <w:vertAlign w:val="superscript"/>
                <w:lang w:val="en-US" w:eastAsia="zh-CN"/>
              </w:rPr>
              <w:t>-3</w:t>
            </w:r>
          </w:p>
        </w:tc>
        <w:tc>
          <w:tcPr>
            <w:tcW w:w="0" w:type="auto"/>
            <w:vAlign w:val="center"/>
          </w:tcPr>
          <w:p>
            <w:pPr>
              <w:widowControl/>
              <w:spacing w:line="240" w:lineRule="auto"/>
              <w:jc w:val="center"/>
              <w:rPr>
                <w:rFonts w:hint="default" w:ascii="Times New Roman" w:hAnsi="Times New Roman" w:cs="Times New Roman" w:eastAsiaTheme="minorEastAsia"/>
                <w:b/>
                <w:bCs/>
                <w:kern w:val="0"/>
                <w:sz w:val="21"/>
                <w:szCs w:val="21"/>
                <w:lang w:val="en-US" w:eastAsia="zh-CN" w:bidi="ar-SA"/>
              </w:rPr>
            </w:pPr>
            <w:r>
              <w:rPr>
                <w:rFonts w:hint="default" w:ascii="Times New Roman" w:hAnsi="Times New Roman" w:cs="Times New Roman"/>
                <w:b/>
                <w:bCs/>
                <w:kern w:val="0"/>
                <w:sz w:val="21"/>
                <w:szCs w:val="21"/>
                <w:lang w:val="en-US" w:eastAsia="zh-CN" w:bidi="ar-SA"/>
              </w:rPr>
              <w:t>0.26</w:t>
            </w:r>
          </w:p>
        </w:tc>
        <w:tc>
          <w:tcPr>
            <w:tcW w:w="0" w:type="auto"/>
          </w:tcPr>
          <w:p>
            <w:pPr>
              <w:widowControl/>
              <w:spacing w:line="240" w:lineRule="auto"/>
              <w:jc w:val="center"/>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rPr>
              <w:t>/</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360" w:lineRule="auto"/>
        <w:ind w:firstLine="482" w:firstLineChars="200"/>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lang w:val="en-US" w:eastAsia="zh-CN"/>
        </w:rPr>
        <w:t>2）无组织</w:t>
      </w:r>
    </w:p>
    <w:p>
      <w:pPr>
        <w:numPr>
          <w:ilvl w:val="0"/>
          <w:numId w:val="0"/>
        </w:numPr>
        <w:spacing w:line="360" w:lineRule="auto"/>
        <w:ind w:firstLine="480" w:firstLineChars="200"/>
        <w:rPr>
          <w:rFonts w:hint="default" w:ascii="Times New Roman" w:hAnsi="Times New Roman" w:cs="Times New Roman"/>
          <w:b w:val="0"/>
          <w:bCs w:val="0"/>
          <w:sz w:val="24"/>
          <w:szCs w:val="24"/>
          <w:lang w:val="en-US" w:eastAsia="zh-CN"/>
        </w:rPr>
      </w:pPr>
      <w:r>
        <w:rPr>
          <w:rFonts w:hint="default" w:ascii="Times New Roman" w:hAnsi="Times New Roman" w:cs="Times New Roman"/>
          <w:sz w:val="24"/>
          <w:szCs w:val="24"/>
          <w:lang w:val="en-US" w:eastAsia="zh-CN"/>
        </w:rPr>
        <w:t>嘉兴弘正检测有限公司于</w:t>
      </w:r>
      <w:r>
        <w:rPr>
          <w:rFonts w:hint="default" w:ascii="Times New Roman" w:hAnsi="Times New Roman" w:cs="Times New Roman"/>
          <w:color w:val="auto"/>
          <w:sz w:val="24"/>
          <w:szCs w:val="24"/>
          <w:lang w:val="en-US" w:eastAsia="zh-CN"/>
        </w:rPr>
        <w:t>2020年</w:t>
      </w:r>
      <w:r>
        <w:rPr>
          <w:rFonts w:hint="eastAsia" w:ascii="Times New Roman" w:hAnsi="Times New Roman" w:cs="Times New Roman"/>
          <w:color w:val="auto"/>
          <w:sz w:val="24"/>
          <w:szCs w:val="24"/>
          <w:lang w:val="en-US" w:eastAsia="zh-CN"/>
        </w:rPr>
        <w:t>11</w:t>
      </w:r>
      <w:r>
        <w:rPr>
          <w:rFonts w:hint="default" w:ascii="Times New Roman" w:hAnsi="Times New Roman" w:cs="Times New Roman"/>
          <w:color w:val="auto"/>
          <w:sz w:val="24"/>
          <w:szCs w:val="24"/>
          <w:lang w:val="en-US" w:eastAsia="zh-CN"/>
        </w:rPr>
        <w:t>月1</w:t>
      </w: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lang w:val="en-US" w:eastAsia="zh-CN"/>
        </w:rPr>
        <w:t>日、</w:t>
      </w:r>
      <w:r>
        <w:rPr>
          <w:rFonts w:hint="eastAsia" w:ascii="Times New Roman" w:hAnsi="Times New Roman" w:cs="Times New Roman"/>
          <w:color w:val="auto"/>
          <w:sz w:val="24"/>
          <w:szCs w:val="24"/>
          <w:lang w:val="en-US" w:eastAsia="zh-CN"/>
        </w:rPr>
        <w:t>11</w:t>
      </w:r>
      <w:r>
        <w:rPr>
          <w:rFonts w:hint="default" w:ascii="Times New Roman" w:hAnsi="Times New Roman" w:cs="Times New Roman"/>
          <w:color w:val="auto"/>
          <w:sz w:val="24"/>
          <w:szCs w:val="24"/>
          <w:lang w:val="en-US" w:eastAsia="zh-CN"/>
        </w:rPr>
        <w:t>月</w:t>
      </w:r>
      <w:r>
        <w:rPr>
          <w:rFonts w:hint="eastAsia" w:ascii="Times New Roman" w:hAnsi="Times New Roman" w:cs="Times New Roman"/>
          <w:color w:val="auto"/>
          <w:sz w:val="24"/>
          <w:szCs w:val="24"/>
          <w:lang w:val="en-US" w:eastAsia="zh-CN"/>
        </w:rPr>
        <w:t>17</w:t>
      </w:r>
      <w:r>
        <w:rPr>
          <w:rFonts w:hint="default" w:ascii="Times New Roman" w:hAnsi="Times New Roman" w:cs="Times New Roman"/>
          <w:color w:val="auto"/>
          <w:sz w:val="24"/>
          <w:szCs w:val="24"/>
          <w:lang w:val="en-US" w:eastAsia="zh-CN"/>
        </w:rPr>
        <w:t>日</w:t>
      </w:r>
      <w:r>
        <w:rPr>
          <w:rFonts w:hint="default" w:ascii="Times New Roman" w:hAnsi="Times New Roman" w:cs="Times New Roman"/>
          <w:sz w:val="24"/>
          <w:szCs w:val="24"/>
          <w:lang w:val="en-US" w:eastAsia="zh-CN"/>
        </w:rPr>
        <w:t>对</w:t>
      </w:r>
      <w:r>
        <w:rPr>
          <w:rFonts w:hint="eastAsia" w:ascii="Times New Roman" w:hAnsi="Times New Roman" w:cs="Times New Roman"/>
          <w:sz w:val="24"/>
          <w:szCs w:val="24"/>
          <w:lang w:val="en-US" w:eastAsia="zh-CN"/>
        </w:rPr>
        <w:t>本项目废气</w:t>
      </w:r>
      <w:r>
        <w:rPr>
          <w:rFonts w:hint="default" w:ascii="Times New Roman" w:hAnsi="Times New Roman" w:cs="Times New Roman"/>
          <w:b w:val="0"/>
          <w:bCs w:val="0"/>
          <w:sz w:val="24"/>
          <w:szCs w:val="24"/>
          <w:lang w:val="en-US" w:eastAsia="zh-CN"/>
        </w:rPr>
        <w:t>的无组织排放进行了现场监测。</w:t>
      </w:r>
    </w:p>
    <w:p>
      <w:pPr>
        <w:numPr>
          <w:ilvl w:val="0"/>
          <w:numId w:val="0"/>
        </w:numPr>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b w:val="0"/>
          <w:bCs w:val="0"/>
          <w:sz w:val="24"/>
          <w:szCs w:val="24"/>
          <w:lang w:val="en-US" w:eastAsia="zh-CN"/>
        </w:rPr>
        <w:t>监测结果表明，</w:t>
      </w:r>
      <w:r>
        <w:rPr>
          <w:rFonts w:hint="eastAsia" w:ascii="Times New Roman" w:hAnsi="Times New Roman" w:cs="Times New Roman"/>
          <w:b w:val="0"/>
          <w:bCs w:val="0"/>
          <w:sz w:val="24"/>
          <w:szCs w:val="24"/>
          <w:lang w:val="en-US" w:eastAsia="zh-CN"/>
        </w:rPr>
        <w:t>颗粒物、非甲烷总烃</w:t>
      </w:r>
      <w:r>
        <w:rPr>
          <w:rFonts w:hint="default" w:ascii="Times New Roman" w:hAnsi="Times New Roman" w:cs="Times New Roman"/>
          <w:sz w:val="24"/>
        </w:rPr>
        <w:t>的</w:t>
      </w:r>
      <w:r>
        <w:rPr>
          <w:rFonts w:hint="eastAsia" w:ascii="Times New Roman" w:hAnsi="Times New Roman" w:cs="Times New Roman"/>
          <w:color w:val="auto"/>
          <w:sz w:val="24"/>
          <w:szCs w:val="24"/>
          <w:lang w:val="en-US" w:eastAsia="zh-CN"/>
        </w:rPr>
        <w:t>厂界浓度监控值均低于《合成树脂工业污染物排放标准》（GB31752-2015）表9企业边界污染物浓度限值。</w:t>
      </w:r>
      <w:r>
        <w:rPr>
          <w:rFonts w:hint="eastAsia" w:ascii="Times New Roman" w:hAnsi="Times New Roman" w:cs="Times New Roman"/>
          <w:sz w:val="24"/>
          <w:lang w:val="en-US" w:eastAsia="zh-CN"/>
        </w:rPr>
        <w:t>氯化氢的</w:t>
      </w:r>
      <w:r>
        <w:rPr>
          <w:rFonts w:hint="default" w:ascii="Times New Roman" w:hAnsi="Times New Roman" w:cs="Times New Roman"/>
          <w:sz w:val="24"/>
          <w:lang w:val="en-US" w:eastAsia="zh-CN"/>
        </w:rPr>
        <w:t>无组织排放监控浓度值（周界外浓度最高点）低于</w:t>
      </w:r>
      <w:r>
        <w:rPr>
          <w:rFonts w:hint="default" w:ascii="Times New Roman" w:hAnsi="Times New Roman" w:cs="Times New Roman"/>
          <w:sz w:val="24"/>
        </w:rPr>
        <w:t>《</w:t>
      </w:r>
      <w:r>
        <w:rPr>
          <w:rFonts w:hint="default" w:ascii="Times New Roman" w:hAnsi="Times New Roman" w:cs="Times New Roman"/>
          <w:sz w:val="24"/>
          <w:lang w:val="en-US" w:eastAsia="zh-CN"/>
        </w:rPr>
        <w:t>大气污染物综合排放标准</w:t>
      </w:r>
      <w:r>
        <w:rPr>
          <w:rFonts w:hint="default" w:ascii="Times New Roman" w:hAnsi="Times New Roman" w:cs="Times New Roman"/>
          <w:sz w:val="24"/>
        </w:rPr>
        <w:t>》</w:t>
      </w:r>
      <w:r>
        <w:rPr>
          <w:rFonts w:hint="default" w:ascii="Times New Roman" w:hAnsi="Times New Roman" w:cs="Times New Roman" w:eastAsiaTheme="minorEastAsia"/>
          <w:sz w:val="24"/>
          <w:szCs w:val="24"/>
        </w:rPr>
        <w:t>（GB16297-1996）表2中新污染源二级标准</w:t>
      </w:r>
      <w:r>
        <w:rPr>
          <w:rFonts w:hint="default" w:ascii="Times New Roman" w:hAnsi="Times New Roman" w:cs="Times New Roman"/>
          <w:sz w:val="24"/>
          <w:lang w:eastAsia="zh-CN"/>
        </w:rPr>
        <w:t>。</w:t>
      </w:r>
    </w:p>
    <w:p>
      <w:pPr>
        <w:numPr>
          <w:ilvl w:val="0"/>
          <w:numId w:val="0"/>
        </w:numPr>
        <w:spacing w:line="360" w:lineRule="auto"/>
        <w:ind w:firstLine="480" w:firstLineChars="200"/>
        <w:rPr>
          <w:rFonts w:hint="default" w:ascii="Times New Roman" w:hAnsi="Times New Roman" w:cs="Times New Roman"/>
          <w:sz w:val="24"/>
          <w:lang w:eastAsia="zh-CN"/>
        </w:rPr>
      </w:pPr>
      <w:r>
        <w:rPr>
          <w:rFonts w:hint="eastAsia" w:ascii="Times New Roman" w:hAnsi="Times New Roman" w:cs="Times New Roman"/>
          <w:sz w:val="24"/>
          <w:szCs w:val="24"/>
          <w:lang w:val="en-US" w:eastAsia="zh-CN"/>
        </w:rPr>
        <w:t>厂区内VOCs</w:t>
      </w:r>
      <w:r>
        <w:rPr>
          <w:rFonts w:hint="default" w:ascii="Times New Roman" w:hAnsi="Times New Roman" w:cs="Times New Roman"/>
          <w:color w:val="auto"/>
          <w:sz w:val="24"/>
          <w:szCs w:val="24"/>
          <w:lang w:val="en-US" w:eastAsia="zh-CN"/>
        </w:rPr>
        <w:t>无组织排放监控浓度值</w:t>
      </w:r>
      <w:r>
        <w:rPr>
          <w:rFonts w:hint="default" w:ascii="Times New Roman" w:hAnsi="Times New Roman" w:cs="Times New Roman"/>
          <w:color w:val="auto"/>
          <w:sz w:val="24"/>
          <w:szCs w:val="24"/>
        </w:rPr>
        <w:t>低于</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挥发性有机物无组织排放控制标准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GB37822-2019</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附录A中表A.1规定的特别排放限值。</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本项目无组织废气排放监测结果见表9-</w:t>
      </w:r>
      <w:r>
        <w:rPr>
          <w:rFonts w:hint="default" w:ascii="Times New Roman" w:hAnsi="Times New Roman" w:cs="Times New Roman"/>
          <w:sz w:val="24"/>
          <w:szCs w:val="24"/>
          <w:lang w:val="en-US" w:eastAsia="zh-CN"/>
        </w:rPr>
        <w:t>4</w:t>
      </w:r>
      <w:r>
        <w:rPr>
          <w:rFonts w:hint="eastAsia" w:ascii="Times New Roman" w:hAnsi="Times New Roman" w:cs="Times New Roman"/>
          <w:sz w:val="24"/>
          <w:szCs w:val="24"/>
          <w:lang w:val="en-US" w:eastAsia="zh-CN"/>
        </w:rPr>
        <w:t>、9-5</w:t>
      </w:r>
      <w:r>
        <w:rPr>
          <w:rFonts w:hint="default" w:ascii="Times New Roman" w:hAnsi="Times New Roman" w:cs="Times New Roman"/>
          <w:sz w:val="24"/>
          <w:szCs w:val="24"/>
        </w:rPr>
        <w:t>，监测期间气象参数见表9-</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sz w:val="24"/>
          <w:szCs w:val="24"/>
        </w:rPr>
      </w:pPr>
      <w:r>
        <w:rPr>
          <w:rFonts w:hint="default" w:ascii="Times New Roman" w:hAnsi="Times New Roman" w:cs="Times New Roman"/>
          <w:b/>
          <w:bCs/>
        </w:rPr>
        <w:t>表9-</w:t>
      </w:r>
      <w:r>
        <w:rPr>
          <w:rFonts w:hint="default" w:ascii="Times New Roman" w:hAnsi="Times New Roman" w:cs="Times New Roman"/>
          <w:b/>
          <w:bCs/>
          <w:lang w:val="en-US" w:eastAsia="zh-CN"/>
        </w:rPr>
        <w:t>4</w:t>
      </w:r>
      <w:r>
        <w:rPr>
          <w:rFonts w:hint="default" w:ascii="Times New Roman" w:hAnsi="Times New Roman" w:cs="Times New Roman"/>
          <w:b/>
          <w:bCs/>
        </w:rPr>
        <w:t xml:space="preserve">  </w:t>
      </w:r>
      <w:r>
        <w:rPr>
          <w:rFonts w:hint="default" w:ascii="Times New Roman" w:hAnsi="Times New Roman" w:cs="Times New Roman"/>
          <w:b/>
          <w:bCs/>
          <w:lang w:val="en-US" w:eastAsia="zh-CN"/>
        </w:rPr>
        <w:t>无组织</w:t>
      </w:r>
      <w:r>
        <w:rPr>
          <w:rFonts w:hint="default" w:ascii="Times New Roman" w:hAnsi="Times New Roman" w:cs="Times New Roman"/>
          <w:b/>
          <w:bCs/>
        </w:rPr>
        <w:t>监测结果（单位：浓度</w:t>
      </w:r>
      <w:r>
        <w:rPr>
          <w:rFonts w:hint="default" w:ascii="Times New Roman" w:hAnsi="Times New Roman" w:cs="Times New Roman"/>
          <w:b/>
          <w:bCs/>
          <w:kern w:val="0"/>
        </w:rPr>
        <w:t>为mg/m</w:t>
      </w:r>
      <w:r>
        <w:rPr>
          <w:rFonts w:hint="default" w:ascii="Times New Roman" w:hAnsi="Times New Roman" w:cs="Times New Roman"/>
          <w:b/>
          <w:bCs/>
          <w:kern w:val="0"/>
          <w:vertAlign w:val="superscript"/>
        </w:rPr>
        <w:t>3</w:t>
      </w:r>
      <w:r>
        <w:rPr>
          <w:rFonts w:hint="default" w:ascii="Times New Roman" w:hAnsi="Times New Roman" w:cs="Times New Roman"/>
          <w:b/>
          <w:bCs/>
        </w:rPr>
        <w:t>）</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30"/>
        <w:gridCol w:w="811"/>
        <w:gridCol w:w="1305"/>
        <w:gridCol w:w="1124"/>
        <w:gridCol w:w="1124"/>
        <w:gridCol w:w="1124"/>
        <w:gridCol w:w="1127"/>
        <w:gridCol w:w="6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230" w:type="dxa"/>
            <w:vMerge w:val="restar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监测日期</w:t>
            </w:r>
          </w:p>
        </w:tc>
        <w:tc>
          <w:tcPr>
            <w:tcW w:w="811" w:type="dxa"/>
            <w:vMerge w:val="restar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监测</w:t>
            </w:r>
          </w:p>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频次</w:t>
            </w:r>
          </w:p>
        </w:tc>
        <w:tc>
          <w:tcPr>
            <w:tcW w:w="1305" w:type="dxa"/>
            <w:vMerge w:val="restar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监测因子</w:t>
            </w:r>
          </w:p>
        </w:tc>
        <w:tc>
          <w:tcPr>
            <w:tcW w:w="4499" w:type="dxa"/>
            <w:gridSpan w:val="4"/>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监测结果</w:t>
            </w:r>
          </w:p>
        </w:tc>
        <w:tc>
          <w:tcPr>
            <w:tcW w:w="659" w:type="dxa"/>
            <w:vMerge w:val="restart"/>
            <w:vAlign w:val="center"/>
          </w:tcPr>
          <w:p>
            <w:pPr>
              <w:widowControl/>
              <w:jc w:val="center"/>
              <w:rPr>
                <w:rFonts w:hint="default" w:ascii="Times New Roman" w:hAnsi="Times New Roman" w:cs="Times New Roman"/>
                <w:b/>
                <w:kern w:val="0"/>
                <w:sz w:val="21"/>
                <w:szCs w:val="21"/>
              </w:rPr>
            </w:pPr>
            <w:r>
              <w:rPr>
                <w:rFonts w:hint="default" w:ascii="Times New Roman" w:hAnsi="Times New Roman" w:cs="Times New Roman"/>
                <w:b/>
                <w:kern w:val="0"/>
                <w:sz w:val="21"/>
                <w:szCs w:val="21"/>
              </w:rPr>
              <w:t>执行</w:t>
            </w:r>
          </w:p>
          <w:p>
            <w:pPr>
              <w:widowControl/>
              <w:jc w:val="center"/>
              <w:rPr>
                <w:rFonts w:hint="default" w:ascii="Times New Roman" w:hAnsi="Times New Roman" w:cs="Times New Roman"/>
                <w:b/>
                <w:kern w:val="0"/>
                <w:sz w:val="21"/>
                <w:szCs w:val="21"/>
              </w:rPr>
            </w:pPr>
            <w:r>
              <w:rPr>
                <w:rFonts w:hint="default" w:ascii="Times New Roman" w:hAnsi="Times New Roman" w:cs="Times New Roman"/>
                <w:b/>
                <w:kern w:val="0"/>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230" w:type="dxa"/>
            <w:vMerge w:val="continue"/>
            <w:vAlign w:val="center"/>
          </w:tcPr>
          <w:p>
            <w:pPr>
              <w:widowControl/>
              <w:jc w:val="center"/>
              <w:rPr>
                <w:rFonts w:hint="default" w:ascii="Times New Roman" w:hAnsi="Times New Roman" w:cs="Times New Roman"/>
                <w:kern w:val="0"/>
                <w:sz w:val="21"/>
                <w:szCs w:val="21"/>
              </w:rPr>
            </w:pPr>
          </w:p>
        </w:tc>
        <w:tc>
          <w:tcPr>
            <w:tcW w:w="811" w:type="dxa"/>
            <w:vMerge w:val="continue"/>
            <w:vAlign w:val="center"/>
          </w:tcPr>
          <w:p>
            <w:pPr>
              <w:widowControl/>
              <w:jc w:val="center"/>
              <w:rPr>
                <w:rFonts w:hint="default" w:ascii="Times New Roman" w:hAnsi="Times New Roman" w:cs="Times New Roman"/>
                <w:kern w:val="0"/>
                <w:sz w:val="21"/>
                <w:szCs w:val="21"/>
              </w:rPr>
            </w:pPr>
          </w:p>
        </w:tc>
        <w:tc>
          <w:tcPr>
            <w:tcW w:w="1305" w:type="dxa"/>
            <w:vMerge w:val="continue"/>
            <w:vAlign w:val="center"/>
          </w:tcPr>
          <w:p>
            <w:pPr>
              <w:widowControl/>
              <w:jc w:val="center"/>
              <w:rPr>
                <w:rFonts w:hint="default" w:ascii="Times New Roman" w:hAnsi="Times New Roman" w:cs="Times New Roman"/>
                <w:kern w:val="0"/>
                <w:sz w:val="21"/>
                <w:szCs w:val="21"/>
              </w:rPr>
            </w:pPr>
          </w:p>
        </w:tc>
        <w:tc>
          <w:tcPr>
            <w:tcW w:w="1124" w:type="dxa"/>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厂界东</w:t>
            </w:r>
          </w:p>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sz w:val="21"/>
                <w:szCs w:val="21"/>
              </w:rPr>
              <w:t>1#</w:t>
            </w:r>
          </w:p>
        </w:tc>
        <w:tc>
          <w:tcPr>
            <w:tcW w:w="1124" w:type="dxa"/>
            <w:tcBorders>
              <w:right w:val="single" w:color="000000" w:sz="4" w:space="0"/>
            </w:tcBorders>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厂界南</w:t>
            </w:r>
          </w:p>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sz w:val="21"/>
                <w:szCs w:val="21"/>
              </w:rPr>
              <w:t>2#</w:t>
            </w:r>
          </w:p>
        </w:tc>
        <w:tc>
          <w:tcPr>
            <w:tcW w:w="1124" w:type="dxa"/>
            <w:tcBorders>
              <w:left w:val="single" w:color="000000" w:sz="4" w:space="0"/>
              <w:right w:val="single" w:color="000000" w:sz="4" w:space="0"/>
            </w:tcBorders>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厂界西</w:t>
            </w:r>
          </w:p>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sz w:val="21"/>
                <w:szCs w:val="21"/>
              </w:rPr>
              <w:t>3#</w:t>
            </w:r>
          </w:p>
        </w:tc>
        <w:tc>
          <w:tcPr>
            <w:tcW w:w="1127" w:type="dxa"/>
            <w:tcBorders>
              <w:left w:val="single" w:color="000000" w:sz="4" w:space="0"/>
            </w:tcBorders>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厂界北</w:t>
            </w:r>
          </w:p>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sz w:val="21"/>
                <w:szCs w:val="21"/>
              </w:rPr>
              <w:t>4#</w:t>
            </w:r>
          </w:p>
        </w:tc>
        <w:tc>
          <w:tcPr>
            <w:tcW w:w="659" w:type="dxa"/>
            <w:vMerge w:val="continue"/>
            <w:vAlign w:val="center"/>
          </w:tcPr>
          <w:p>
            <w:pPr>
              <w:widowControl/>
              <w:jc w:val="center"/>
              <w:rPr>
                <w:rFonts w:hint="default" w:ascii="Times New Roman" w:hAnsi="Times New Roman" w:cs="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230" w:type="dxa"/>
            <w:vMerge w:val="restart"/>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kern w:val="0"/>
                <w:sz w:val="21"/>
                <w:szCs w:val="21"/>
                <w:lang w:val="en-US" w:eastAsia="zh-CN"/>
              </w:rPr>
              <w:t>2020.11.16</w:t>
            </w:r>
          </w:p>
        </w:tc>
        <w:tc>
          <w:tcPr>
            <w:tcW w:w="811" w:type="dxa"/>
            <w:vMerge w:val="restart"/>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kern w:val="0"/>
                <w:sz w:val="21"/>
                <w:szCs w:val="21"/>
                <w:lang w:val="en-US" w:eastAsia="zh-CN"/>
              </w:rPr>
              <w:t>第1次</w:t>
            </w:r>
          </w:p>
        </w:tc>
        <w:tc>
          <w:tcPr>
            <w:tcW w:w="1305" w:type="dxa"/>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kern w:val="0"/>
                <w:sz w:val="21"/>
                <w:szCs w:val="21"/>
                <w:lang w:val="en-US" w:eastAsia="zh-CN"/>
              </w:rPr>
              <w:t>TSP</w:t>
            </w:r>
          </w:p>
        </w:tc>
        <w:tc>
          <w:tcPr>
            <w:tcW w:w="1124"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color w:val="auto"/>
                <w:kern w:val="0"/>
                <w:sz w:val="21"/>
                <w:szCs w:val="21"/>
                <w:vertAlign w:val="baseline"/>
                <w:lang w:val="en-US" w:eastAsia="zh-CN"/>
              </w:rPr>
              <w:t>0.183</w:t>
            </w:r>
          </w:p>
        </w:tc>
        <w:tc>
          <w:tcPr>
            <w:tcW w:w="1124" w:type="dxa"/>
            <w:tcBorders>
              <w:right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color w:val="auto"/>
                <w:kern w:val="0"/>
                <w:sz w:val="21"/>
                <w:szCs w:val="21"/>
                <w:lang w:val="en-US" w:eastAsia="zh-CN" w:bidi="ar-SA"/>
              </w:rPr>
              <w:t>0.217</w:t>
            </w:r>
          </w:p>
        </w:tc>
        <w:tc>
          <w:tcPr>
            <w:tcW w:w="1124" w:type="dxa"/>
            <w:tcBorders>
              <w:left w:val="single" w:color="000000" w:sz="4" w:space="0"/>
              <w:right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color w:val="auto"/>
                <w:kern w:val="0"/>
                <w:sz w:val="21"/>
                <w:szCs w:val="21"/>
                <w:lang w:val="en-US" w:eastAsia="zh-CN" w:bidi="ar-SA"/>
              </w:rPr>
              <w:t>0.233</w:t>
            </w:r>
          </w:p>
        </w:tc>
        <w:tc>
          <w:tcPr>
            <w:tcW w:w="1127" w:type="dxa"/>
            <w:tcBorders>
              <w:left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color w:val="auto"/>
                <w:kern w:val="0"/>
                <w:sz w:val="21"/>
                <w:szCs w:val="21"/>
                <w:vertAlign w:val="baseline"/>
                <w:lang w:val="en-US" w:eastAsia="zh-CN"/>
              </w:rPr>
              <w:t>0.217</w:t>
            </w:r>
          </w:p>
        </w:tc>
        <w:tc>
          <w:tcPr>
            <w:tcW w:w="659" w:type="dxa"/>
            <w:vAlign w:val="center"/>
          </w:tcPr>
          <w:p>
            <w:pPr>
              <w:widowControl/>
              <w:jc w:val="center"/>
              <w:rPr>
                <w:rFonts w:hint="default" w:ascii="Times New Roman" w:hAnsi="Times New Roman" w:cs="Times New Roman" w:eastAsiaTheme="minorEastAsia"/>
                <w:b/>
                <w:kern w:val="0"/>
                <w:sz w:val="21"/>
                <w:szCs w:val="21"/>
                <w:lang w:val="en-US" w:eastAsia="zh-CN"/>
              </w:rPr>
            </w:pPr>
            <w:r>
              <w:rPr>
                <w:rFonts w:hint="default" w:ascii="Times New Roman" w:hAnsi="Times New Roman" w:cs="Times New Roman"/>
                <w:b/>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2" w:hRule="atLeast"/>
          <w:jc w:val="center"/>
        </w:trPr>
        <w:tc>
          <w:tcPr>
            <w:tcW w:w="1230"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811"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1305" w:type="dxa"/>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氯化氢</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0.077</w:t>
            </w:r>
          </w:p>
        </w:tc>
        <w:tc>
          <w:tcPr>
            <w:tcW w:w="1124" w:type="dxa"/>
            <w:tcBorders>
              <w:right w:val="single" w:color="000000" w:sz="4" w:space="0"/>
            </w:tcBorders>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0.068</w:t>
            </w:r>
          </w:p>
        </w:tc>
        <w:tc>
          <w:tcPr>
            <w:tcW w:w="1124" w:type="dxa"/>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0.076</w:t>
            </w:r>
          </w:p>
        </w:tc>
        <w:tc>
          <w:tcPr>
            <w:tcW w:w="1127" w:type="dxa"/>
            <w:tcBorders>
              <w:left w:val="single" w:color="000000" w:sz="4" w:space="0"/>
            </w:tcBorders>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0.090</w:t>
            </w:r>
          </w:p>
        </w:tc>
        <w:tc>
          <w:tcPr>
            <w:tcW w:w="659" w:type="dxa"/>
            <w:vAlign w:val="center"/>
          </w:tcPr>
          <w:p>
            <w:pPr>
              <w:widowControl/>
              <w:jc w:val="center"/>
              <w:rPr>
                <w:rFonts w:hint="default" w:ascii="Times New Roman" w:hAnsi="Times New Roman" w:cs="Times New Roman"/>
                <w:b/>
                <w:kern w:val="0"/>
                <w:sz w:val="21"/>
                <w:szCs w:val="21"/>
                <w:lang w:val="en-US" w:eastAsia="zh-CN"/>
              </w:rPr>
            </w:pPr>
            <w:r>
              <w:rPr>
                <w:rFonts w:hint="default" w:ascii="Times New Roman" w:hAnsi="Times New Roman" w:cs="Times New Roman"/>
                <w:b/>
                <w:kern w:val="0"/>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230"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811" w:type="dxa"/>
            <w:vMerge w:val="continue"/>
            <w:tcBorders>
              <w:bottom w:val="single" w:color="auto" w:sz="4" w:space="0"/>
            </w:tcBorders>
            <w:vAlign w:val="center"/>
          </w:tcPr>
          <w:p>
            <w:pPr>
              <w:widowControl/>
              <w:jc w:val="center"/>
              <w:rPr>
                <w:rFonts w:hint="default" w:ascii="Times New Roman" w:hAnsi="Times New Roman" w:cs="Times New Roman"/>
                <w:kern w:val="0"/>
                <w:sz w:val="21"/>
                <w:szCs w:val="21"/>
                <w:lang w:val="en-US" w:eastAsia="zh-CN"/>
              </w:rPr>
            </w:pPr>
          </w:p>
        </w:tc>
        <w:tc>
          <w:tcPr>
            <w:tcW w:w="1305" w:type="dxa"/>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非甲烷总烃</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0.79</w:t>
            </w:r>
          </w:p>
        </w:tc>
        <w:tc>
          <w:tcPr>
            <w:tcW w:w="1124" w:type="dxa"/>
            <w:tcBorders>
              <w:right w:val="single" w:color="000000" w:sz="4" w:space="0"/>
            </w:tcBorders>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0.83</w:t>
            </w:r>
          </w:p>
        </w:tc>
        <w:tc>
          <w:tcPr>
            <w:tcW w:w="1124" w:type="dxa"/>
            <w:tcBorders>
              <w:left w:val="single" w:color="000000" w:sz="4" w:space="0"/>
              <w:right w:val="single" w:color="000000" w:sz="4" w:space="0"/>
            </w:tcBorders>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0.80</w:t>
            </w:r>
          </w:p>
        </w:tc>
        <w:tc>
          <w:tcPr>
            <w:tcW w:w="1127" w:type="dxa"/>
            <w:tcBorders>
              <w:left w:val="single" w:color="000000" w:sz="4" w:space="0"/>
            </w:tcBorders>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0.90</w:t>
            </w:r>
          </w:p>
        </w:tc>
        <w:tc>
          <w:tcPr>
            <w:tcW w:w="659" w:type="dxa"/>
            <w:vAlign w:val="center"/>
          </w:tcPr>
          <w:p>
            <w:pPr>
              <w:widowControl/>
              <w:jc w:val="center"/>
              <w:rPr>
                <w:rFonts w:hint="default" w:ascii="Times New Roman" w:hAnsi="Times New Roman" w:cs="Times New Roman"/>
                <w:b/>
                <w:kern w:val="0"/>
                <w:sz w:val="21"/>
                <w:szCs w:val="21"/>
                <w:lang w:val="en-US" w:eastAsia="zh-CN"/>
              </w:rPr>
            </w:pPr>
            <w:r>
              <w:rPr>
                <w:rFonts w:hint="default" w:ascii="Times New Roman" w:hAnsi="Times New Roman" w:cs="Times New Roman"/>
                <w:b/>
                <w:kern w:val="0"/>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230" w:type="dxa"/>
            <w:vMerge w:val="continue"/>
            <w:vAlign w:val="center"/>
          </w:tcPr>
          <w:p>
            <w:pPr>
              <w:widowControl/>
              <w:jc w:val="center"/>
              <w:rPr>
                <w:rFonts w:hint="default" w:ascii="Times New Roman" w:hAnsi="Times New Roman" w:cs="Times New Roman" w:eastAsiaTheme="minorEastAsia"/>
                <w:kern w:val="0"/>
                <w:sz w:val="21"/>
                <w:szCs w:val="21"/>
                <w:lang w:val="en-US" w:eastAsia="zh-CN"/>
              </w:rPr>
            </w:pPr>
          </w:p>
        </w:tc>
        <w:tc>
          <w:tcPr>
            <w:tcW w:w="811" w:type="dxa"/>
            <w:vMerge w:val="restart"/>
            <w:tcBorders>
              <w:top w:val="single" w:color="auto" w:sz="4" w:space="0"/>
            </w:tcBorders>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kern w:val="0"/>
                <w:sz w:val="21"/>
                <w:szCs w:val="21"/>
                <w:lang w:val="en-US" w:eastAsia="zh-CN"/>
              </w:rPr>
              <w:t>第2次</w:t>
            </w:r>
          </w:p>
        </w:tc>
        <w:tc>
          <w:tcPr>
            <w:tcW w:w="1305" w:type="dxa"/>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kern w:val="0"/>
                <w:sz w:val="21"/>
                <w:szCs w:val="21"/>
                <w:lang w:val="en-US" w:eastAsia="zh-CN"/>
              </w:rPr>
              <w:t>TSP</w:t>
            </w:r>
          </w:p>
        </w:tc>
        <w:tc>
          <w:tcPr>
            <w:tcW w:w="1124" w:type="dxa"/>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auto"/>
                <w:kern w:val="0"/>
                <w:sz w:val="21"/>
                <w:szCs w:val="21"/>
                <w:vertAlign w:val="baseline"/>
                <w:lang w:val="en-US" w:eastAsia="zh-CN"/>
              </w:rPr>
              <w:t>0.200</w:t>
            </w:r>
          </w:p>
        </w:tc>
        <w:tc>
          <w:tcPr>
            <w:tcW w:w="1124" w:type="dxa"/>
            <w:vAlign w:val="center"/>
          </w:tcPr>
          <w:p>
            <w:pPr>
              <w:jc w:val="center"/>
              <w:rPr>
                <w:rFonts w:hint="default" w:ascii="Times New Roman" w:hAnsi="Times New Roman" w:cs="Times New Roman"/>
                <w:sz w:val="21"/>
                <w:szCs w:val="21"/>
                <w:lang w:val="en-US"/>
              </w:rPr>
            </w:pPr>
            <w:r>
              <w:rPr>
                <w:rFonts w:hint="default" w:ascii="Times New Roman" w:hAnsi="Times New Roman" w:eastAsia="宋体" w:cs="Times New Roman"/>
                <w:color w:val="auto"/>
                <w:kern w:val="0"/>
                <w:sz w:val="21"/>
                <w:szCs w:val="21"/>
                <w:vertAlign w:val="baseline"/>
                <w:lang w:val="en-US" w:eastAsia="zh-CN"/>
              </w:rPr>
              <w:t>0.200</w:t>
            </w:r>
          </w:p>
        </w:tc>
        <w:tc>
          <w:tcPr>
            <w:tcW w:w="1124"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color w:val="auto"/>
                <w:kern w:val="0"/>
                <w:sz w:val="21"/>
                <w:szCs w:val="21"/>
                <w:vertAlign w:val="baseline"/>
                <w:lang w:val="en-US" w:eastAsia="zh-CN"/>
              </w:rPr>
              <w:t>0.200</w:t>
            </w:r>
          </w:p>
        </w:tc>
        <w:tc>
          <w:tcPr>
            <w:tcW w:w="1127"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color w:val="auto"/>
                <w:kern w:val="0"/>
                <w:sz w:val="21"/>
                <w:szCs w:val="21"/>
                <w:vertAlign w:val="baseline"/>
                <w:lang w:val="en-US" w:eastAsia="zh-CN"/>
              </w:rPr>
              <w:t>0.217</w:t>
            </w:r>
          </w:p>
        </w:tc>
        <w:tc>
          <w:tcPr>
            <w:tcW w:w="659" w:type="dxa"/>
            <w:vAlign w:val="center"/>
          </w:tcPr>
          <w:p>
            <w:pPr>
              <w:widowControl/>
              <w:jc w:val="center"/>
              <w:rPr>
                <w:rFonts w:hint="default" w:ascii="Times New Roman" w:hAnsi="Times New Roman" w:cs="Times New Roman" w:eastAsiaTheme="minorEastAsia"/>
                <w:b/>
                <w:kern w:val="0"/>
                <w:sz w:val="21"/>
                <w:szCs w:val="21"/>
                <w:lang w:val="en-US" w:eastAsia="zh-CN"/>
              </w:rPr>
            </w:pPr>
            <w:r>
              <w:rPr>
                <w:rFonts w:hint="default" w:ascii="Times New Roman" w:hAnsi="Times New Roman" w:cs="Times New Roman"/>
                <w:b/>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230" w:type="dxa"/>
            <w:vMerge w:val="continue"/>
            <w:vAlign w:val="center"/>
          </w:tcPr>
          <w:p>
            <w:pPr>
              <w:widowControl/>
              <w:jc w:val="center"/>
              <w:rPr>
                <w:rFonts w:hint="default" w:ascii="Times New Roman" w:hAnsi="Times New Roman" w:cs="Times New Roman" w:eastAsiaTheme="minorEastAsia"/>
                <w:kern w:val="0"/>
                <w:sz w:val="21"/>
                <w:szCs w:val="21"/>
                <w:lang w:val="en-US" w:eastAsia="zh-CN"/>
              </w:rPr>
            </w:pPr>
          </w:p>
        </w:tc>
        <w:tc>
          <w:tcPr>
            <w:tcW w:w="811"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1305" w:type="dxa"/>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氯化氢</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0.077</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0.068</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0.076</w:t>
            </w:r>
          </w:p>
        </w:tc>
        <w:tc>
          <w:tcPr>
            <w:tcW w:w="1127"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0.090</w:t>
            </w:r>
          </w:p>
        </w:tc>
        <w:tc>
          <w:tcPr>
            <w:tcW w:w="659" w:type="dxa"/>
            <w:vAlign w:val="center"/>
          </w:tcPr>
          <w:p>
            <w:pPr>
              <w:widowControl/>
              <w:jc w:val="center"/>
              <w:rPr>
                <w:rFonts w:hint="default" w:ascii="Times New Roman" w:hAnsi="Times New Roman" w:cs="Times New Roman"/>
                <w:b/>
                <w:kern w:val="0"/>
                <w:sz w:val="21"/>
                <w:szCs w:val="21"/>
                <w:lang w:val="en-US" w:eastAsia="zh-CN"/>
              </w:rPr>
            </w:pPr>
            <w:r>
              <w:rPr>
                <w:rFonts w:hint="default" w:ascii="Times New Roman" w:hAnsi="Times New Roman" w:cs="Times New Roman"/>
                <w:b/>
                <w:kern w:val="0"/>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230" w:type="dxa"/>
            <w:vMerge w:val="continue"/>
            <w:vAlign w:val="center"/>
          </w:tcPr>
          <w:p>
            <w:pPr>
              <w:widowControl/>
              <w:jc w:val="center"/>
              <w:rPr>
                <w:rFonts w:hint="default" w:ascii="Times New Roman" w:hAnsi="Times New Roman" w:cs="Times New Roman" w:eastAsiaTheme="minorEastAsia"/>
                <w:kern w:val="0"/>
                <w:sz w:val="21"/>
                <w:szCs w:val="21"/>
                <w:lang w:val="en-US" w:eastAsia="zh-CN"/>
              </w:rPr>
            </w:pPr>
          </w:p>
        </w:tc>
        <w:tc>
          <w:tcPr>
            <w:tcW w:w="811" w:type="dxa"/>
            <w:vMerge w:val="continue"/>
            <w:tcBorders>
              <w:bottom w:val="single" w:color="auto" w:sz="4" w:space="0"/>
            </w:tcBorders>
            <w:vAlign w:val="center"/>
          </w:tcPr>
          <w:p>
            <w:pPr>
              <w:widowControl/>
              <w:jc w:val="center"/>
              <w:rPr>
                <w:rFonts w:hint="default" w:ascii="Times New Roman" w:hAnsi="Times New Roman" w:cs="Times New Roman"/>
                <w:kern w:val="0"/>
                <w:sz w:val="21"/>
                <w:szCs w:val="21"/>
                <w:lang w:val="en-US" w:eastAsia="zh-CN"/>
              </w:rPr>
            </w:pPr>
          </w:p>
        </w:tc>
        <w:tc>
          <w:tcPr>
            <w:tcW w:w="1305" w:type="dxa"/>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非甲烷总烃</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0.86</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0.80</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0.82</w:t>
            </w:r>
          </w:p>
        </w:tc>
        <w:tc>
          <w:tcPr>
            <w:tcW w:w="1127"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0.84</w:t>
            </w:r>
          </w:p>
        </w:tc>
        <w:tc>
          <w:tcPr>
            <w:tcW w:w="659" w:type="dxa"/>
            <w:vAlign w:val="center"/>
          </w:tcPr>
          <w:p>
            <w:pPr>
              <w:widowControl/>
              <w:jc w:val="center"/>
              <w:rPr>
                <w:rFonts w:hint="default" w:ascii="Times New Roman" w:hAnsi="Times New Roman" w:cs="Times New Roman"/>
                <w:b/>
                <w:kern w:val="0"/>
                <w:sz w:val="21"/>
                <w:szCs w:val="21"/>
                <w:lang w:val="en-US" w:eastAsia="zh-CN"/>
              </w:rPr>
            </w:pPr>
            <w:r>
              <w:rPr>
                <w:rFonts w:hint="default" w:ascii="Times New Roman" w:hAnsi="Times New Roman" w:cs="Times New Roman"/>
                <w:b/>
                <w:kern w:val="0"/>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230"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811" w:type="dxa"/>
            <w:vMerge w:val="restart"/>
            <w:tcBorders>
              <w:top w:val="single" w:color="auto" w:sz="4" w:space="0"/>
            </w:tcBorders>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第3次</w:t>
            </w:r>
          </w:p>
        </w:tc>
        <w:tc>
          <w:tcPr>
            <w:tcW w:w="1305" w:type="dxa"/>
            <w:vAlign w:val="center"/>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kern w:val="0"/>
                <w:sz w:val="21"/>
                <w:szCs w:val="21"/>
                <w:lang w:val="en-US" w:eastAsia="zh-CN"/>
              </w:rPr>
              <w:t>TSP</w:t>
            </w:r>
          </w:p>
        </w:tc>
        <w:tc>
          <w:tcPr>
            <w:tcW w:w="1124" w:type="dxa"/>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vertAlign w:val="baseline"/>
                <w:lang w:val="en-US" w:eastAsia="zh-CN"/>
              </w:rPr>
              <w:t>0.233</w:t>
            </w:r>
          </w:p>
        </w:tc>
        <w:tc>
          <w:tcPr>
            <w:tcW w:w="1124" w:type="dxa"/>
            <w:vAlign w:val="center"/>
          </w:tcPr>
          <w:p>
            <w:pPr>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vertAlign w:val="baseline"/>
                <w:lang w:val="en-US" w:eastAsia="zh-CN"/>
              </w:rPr>
              <w:t>0.200</w:t>
            </w:r>
          </w:p>
        </w:tc>
        <w:tc>
          <w:tcPr>
            <w:tcW w:w="1124" w:type="dxa"/>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vertAlign w:val="baseline"/>
                <w:lang w:val="en-US" w:eastAsia="zh-CN"/>
              </w:rPr>
              <w:t>0.183</w:t>
            </w:r>
          </w:p>
        </w:tc>
        <w:tc>
          <w:tcPr>
            <w:tcW w:w="1127" w:type="dxa"/>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vertAlign w:val="baseline"/>
                <w:lang w:val="en-US" w:eastAsia="zh-CN"/>
              </w:rPr>
              <w:t>0.200</w:t>
            </w:r>
          </w:p>
        </w:tc>
        <w:tc>
          <w:tcPr>
            <w:tcW w:w="659" w:type="dxa"/>
            <w:vAlign w:val="center"/>
          </w:tcPr>
          <w:p>
            <w:pPr>
              <w:widowControl/>
              <w:jc w:val="center"/>
              <w:rPr>
                <w:rFonts w:hint="default" w:ascii="Times New Roman" w:hAnsi="Times New Roman" w:cs="Times New Roman"/>
                <w:b/>
                <w:kern w:val="0"/>
                <w:sz w:val="21"/>
                <w:szCs w:val="21"/>
                <w:lang w:val="en-US" w:eastAsia="zh-CN"/>
              </w:rPr>
            </w:pPr>
            <w:r>
              <w:rPr>
                <w:rFonts w:hint="default" w:ascii="Times New Roman" w:hAnsi="Times New Roman" w:cs="Times New Roman"/>
                <w:b/>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230"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811"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1305" w:type="dxa"/>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氯化氢</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0.077</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0.068</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0.077</w:t>
            </w:r>
          </w:p>
        </w:tc>
        <w:tc>
          <w:tcPr>
            <w:tcW w:w="1127"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0.091</w:t>
            </w:r>
          </w:p>
        </w:tc>
        <w:tc>
          <w:tcPr>
            <w:tcW w:w="659" w:type="dxa"/>
            <w:vAlign w:val="center"/>
          </w:tcPr>
          <w:p>
            <w:pPr>
              <w:widowControl/>
              <w:jc w:val="center"/>
              <w:rPr>
                <w:rFonts w:hint="default" w:ascii="Times New Roman" w:hAnsi="Times New Roman" w:cs="Times New Roman"/>
                <w:b/>
                <w:kern w:val="0"/>
                <w:sz w:val="21"/>
                <w:szCs w:val="21"/>
                <w:lang w:val="en-US" w:eastAsia="zh-CN"/>
              </w:rPr>
            </w:pPr>
            <w:r>
              <w:rPr>
                <w:rFonts w:hint="default" w:ascii="Times New Roman" w:hAnsi="Times New Roman" w:cs="Times New Roman"/>
                <w:b/>
                <w:kern w:val="0"/>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230"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811" w:type="dxa"/>
            <w:vMerge w:val="continue"/>
            <w:tcBorders>
              <w:bottom w:val="single" w:color="auto" w:sz="4" w:space="0"/>
            </w:tcBorders>
            <w:vAlign w:val="center"/>
          </w:tcPr>
          <w:p>
            <w:pPr>
              <w:widowControl/>
              <w:jc w:val="center"/>
              <w:rPr>
                <w:rFonts w:hint="default" w:ascii="Times New Roman" w:hAnsi="Times New Roman" w:cs="Times New Roman"/>
                <w:kern w:val="0"/>
                <w:sz w:val="21"/>
                <w:szCs w:val="21"/>
                <w:lang w:val="en-US" w:eastAsia="zh-CN"/>
              </w:rPr>
            </w:pPr>
          </w:p>
        </w:tc>
        <w:tc>
          <w:tcPr>
            <w:tcW w:w="1305" w:type="dxa"/>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非甲烷总烃</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0.75</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0.81</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0.79</w:t>
            </w:r>
          </w:p>
        </w:tc>
        <w:tc>
          <w:tcPr>
            <w:tcW w:w="1127"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0.84</w:t>
            </w:r>
          </w:p>
        </w:tc>
        <w:tc>
          <w:tcPr>
            <w:tcW w:w="659" w:type="dxa"/>
            <w:vAlign w:val="center"/>
          </w:tcPr>
          <w:p>
            <w:pPr>
              <w:widowControl/>
              <w:jc w:val="center"/>
              <w:rPr>
                <w:rFonts w:hint="default" w:ascii="Times New Roman" w:hAnsi="Times New Roman" w:cs="Times New Roman"/>
                <w:b/>
                <w:kern w:val="0"/>
                <w:sz w:val="21"/>
                <w:szCs w:val="21"/>
                <w:lang w:val="en-US" w:eastAsia="zh-CN"/>
              </w:rPr>
            </w:pPr>
            <w:r>
              <w:rPr>
                <w:rFonts w:hint="default" w:ascii="Times New Roman" w:hAnsi="Times New Roman" w:cs="Times New Roman"/>
                <w:b/>
                <w:kern w:val="0"/>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230"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811" w:type="dxa"/>
            <w:vMerge w:val="restart"/>
            <w:tcBorders>
              <w:top w:val="single" w:color="auto" w:sz="4" w:space="0"/>
            </w:tcBorders>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第4次</w:t>
            </w:r>
          </w:p>
        </w:tc>
        <w:tc>
          <w:tcPr>
            <w:tcW w:w="1305" w:type="dxa"/>
            <w:vAlign w:val="center"/>
          </w:tcPr>
          <w:p>
            <w:pPr>
              <w:widowControl/>
              <w:jc w:val="center"/>
              <w:rPr>
                <w:rFonts w:hint="default" w:ascii="Times New Roman" w:hAnsi="Times New Roman" w:cs="Times New Roman"/>
                <w:color w:val="000000"/>
                <w:kern w:val="0"/>
                <w:sz w:val="21"/>
                <w:szCs w:val="21"/>
                <w:lang w:eastAsia="zh-CN"/>
              </w:rPr>
            </w:pPr>
            <w:r>
              <w:rPr>
                <w:rFonts w:hint="default" w:ascii="Times New Roman" w:hAnsi="Times New Roman" w:cs="Times New Roman"/>
                <w:kern w:val="0"/>
                <w:sz w:val="21"/>
                <w:szCs w:val="21"/>
                <w:lang w:val="en-US" w:eastAsia="zh-CN"/>
              </w:rPr>
              <w:t>TSP</w:t>
            </w:r>
          </w:p>
        </w:tc>
        <w:tc>
          <w:tcPr>
            <w:tcW w:w="1124" w:type="dxa"/>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vertAlign w:val="baseline"/>
                <w:lang w:val="en-US" w:eastAsia="zh-CN"/>
              </w:rPr>
              <w:t>0.183</w:t>
            </w:r>
          </w:p>
        </w:tc>
        <w:tc>
          <w:tcPr>
            <w:tcW w:w="1124" w:type="dxa"/>
            <w:vAlign w:val="center"/>
          </w:tcPr>
          <w:p>
            <w:pPr>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vertAlign w:val="baseline"/>
                <w:lang w:val="en-US" w:eastAsia="zh-CN"/>
              </w:rPr>
              <w:t>0.217</w:t>
            </w:r>
          </w:p>
        </w:tc>
        <w:tc>
          <w:tcPr>
            <w:tcW w:w="1124" w:type="dxa"/>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vertAlign w:val="baseline"/>
                <w:lang w:val="en-US" w:eastAsia="zh-CN"/>
              </w:rPr>
              <w:t>0.167</w:t>
            </w:r>
          </w:p>
        </w:tc>
        <w:tc>
          <w:tcPr>
            <w:tcW w:w="1127" w:type="dxa"/>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vertAlign w:val="baseline"/>
                <w:lang w:val="en-US" w:eastAsia="zh-CN"/>
              </w:rPr>
              <w:t>0.183</w:t>
            </w:r>
          </w:p>
        </w:tc>
        <w:tc>
          <w:tcPr>
            <w:tcW w:w="659" w:type="dxa"/>
            <w:vAlign w:val="center"/>
          </w:tcPr>
          <w:p>
            <w:pPr>
              <w:widowControl/>
              <w:jc w:val="center"/>
              <w:rPr>
                <w:rFonts w:hint="default" w:ascii="Times New Roman" w:hAnsi="Times New Roman" w:cs="Times New Roman"/>
                <w:b/>
                <w:kern w:val="0"/>
                <w:sz w:val="21"/>
                <w:szCs w:val="21"/>
                <w:lang w:val="en-US" w:eastAsia="zh-CN"/>
              </w:rPr>
            </w:pPr>
            <w:r>
              <w:rPr>
                <w:rFonts w:hint="default" w:ascii="Times New Roman" w:hAnsi="Times New Roman" w:cs="Times New Roman"/>
                <w:b/>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2" w:hRule="atLeast"/>
          <w:jc w:val="center"/>
        </w:trPr>
        <w:tc>
          <w:tcPr>
            <w:tcW w:w="1230"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811"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1305" w:type="dxa"/>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氯化氢</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0.077</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0.068</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0.076</w:t>
            </w:r>
          </w:p>
        </w:tc>
        <w:tc>
          <w:tcPr>
            <w:tcW w:w="1127"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0.090</w:t>
            </w:r>
          </w:p>
        </w:tc>
        <w:tc>
          <w:tcPr>
            <w:tcW w:w="659" w:type="dxa"/>
            <w:vAlign w:val="center"/>
          </w:tcPr>
          <w:p>
            <w:pPr>
              <w:widowControl/>
              <w:jc w:val="center"/>
              <w:rPr>
                <w:rFonts w:hint="default" w:ascii="Times New Roman" w:hAnsi="Times New Roman" w:cs="Times New Roman"/>
                <w:b/>
                <w:kern w:val="0"/>
                <w:sz w:val="21"/>
                <w:szCs w:val="21"/>
                <w:lang w:val="en-US" w:eastAsia="zh-CN"/>
              </w:rPr>
            </w:pPr>
            <w:r>
              <w:rPr>
                <w:rFonts w:hint="default" w:ascii="Times New Roman" w:hAnsi="Times New Roman" w:cs="Times New Roman"/>
                <w:b/>
                <w:kern w:val="0"/>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230" w:type="dxa"/>
            <w:vMerge w:val="continue"/>
            <w:tcBorders>
              <w:bottom w:val="single" w:color="auto" w:sz="4" w:space="0"/>
            </w:tcBorders>
            <w:vAlign w:val="center"/>
          </w:tcPr>
          <w:p>
            <w:pPr>
              <w:widowControl/>
              <w:jc w:val="center"/>
              <w:rPr>
                <w:rFonts w:hint="default" w:ascii="Times New Roman" w:hAnsi="Times New Roman" w:cs="Times New Roman"/>
                <w:kern w:val="0"/>
                <w:sz w:val="21"/>
                <w:szCs w:val="21"/>
                <w:lang w:val="en-US" w:eastAsia="zh-CN"/>
              </w:rPr>
            </w:pPr>
          </w:p>
        </w:tc>
        <w:tc>
          <w:tcPr>
            <w:tcW w:w="811" w:type="dxa"/>
            <w:vMerge w:val="continue"/>
            <w:tcBorders>
              <w:bottom w:val="single" w:color="auto" w:sz="4" w:space="0"/>
            </w:tcBorders>
            <w:vAlign w:val="center"/>
          </w:tcPr>
          <w:p>
            <w:pPr>
              <w:widowControl/>
              <w:jc w:val="center"/>
              <w:rPr>
                <w:rFonts w:hint="default" w:ascii="Times New Roman" w:hAnsi="Times New Roman" w:cs="Times New Roman"/>
                <w:kern w:val="0"/>
                <w:sz w:val="21"/>
                <w:szCs w:val="21"/>
                <w:lang w:val="en-US" w:eastAsia="zh-CN"/>
              </w:rPr>
            </w:pPr>
          </w:p>
        </w:tc>
        <w:tc>
          <w:tcPr>
            <w:tcW w:w="1305" w:type="dxa"/>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非甲烷总烃</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0.79</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0.75</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0.84</w:t>
            </w:r>
          </w:p>
        </w:tc>
        <w:tc>
          <w:tcPr>
            <w:tcW w:w="1127"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0.88</w:t>
            </w:r>
          </w:p>
        </w:tc>
        <w:tc>
          <w:tcPr>
            <w:tcW w:w="659" w:type="dxa"/>
            <w:vAlign w:val="center"/>
          </w:tcPr>
          <w:p>
            <w:pPr>
              <w:widowControl/>
              <w:jc w:val="center"/>
              <w:rPr>
                <w:rFonts w:hint="default" w:ascii="Times New Roman" w:hAnsi="Times New Roman" w:cs="Times New Roman"/>
                <w:b/>
                <w:kern w:val="0"/>
                <w:sz w:val="21"/>
                <w:szCs w:val="21"/>
                <w:lang w:val="en-US" w:eastAsia="zh-CN"/>
              </w:rPr>
            </w:pPr>
            <w:r>
              <w:rPr>
                <w:rFonts w:hint="default" w:ascii="Times New Roman" w:hAnsi="Times New Roman" w:cs="Times New Roman"/>
                <w:b/>
                <w:kern w:val="0"/>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230" w:type="dxa"/>
            <w:vMerge w:val="restart"/>
            <w:tcBorders>
              <w:top w:val="single" w:color="auto" w:sz="4" w:space="0"/>
            </w:tcBorders>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2020.11.17</w:t>
            </w:r>
          </w:p>
        </w:tc>
        <w:tc>
          <w:tcPr>
            <w:tcW w:w="811" w:type="dxa"/>
            <w:vMerge w:val="restart"/>
            <w:tcBorders>
              <w:top w:val="single" w:color="auto" w:sz="4" w:space="0"/>
            </w:tcBorders>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第1次</w:t>
            </w:r>
          </w:p>
        </w:tc>
        <w:tc>
          <w:tcPr>
            <w:tcW w:w="1305" w:type="dxa"/>
            <w:vAlign w:val="center"/>
          </w:tcPr>
          <w:p>
            <w:pPr>
              <w:widowControl/>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kern w:val="0"/>
                <w:sz w:val="21"/>
                <w:szCs w:val="21"/>
                <w:lang w:val="en-US" w:eastAsia="zh-CN"/>
              </w:rPr>
              <w:t>TSP</w:t>
            </w:r>
          </w:p>
        </w:tc>
        <w:tc>
          <w:tcPr>
            <w:tcW w:w="1124" w:type="dxa"/>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vertAlign w:val="baseline"/>
                <w:lang w:val="en-US" w:eastAsia="zh-CN"/>
              </w:rPr>
              <w:t>0.200</w:t>
            </w:r>
          </w:p>
        </w:tc>
        <w:tc>
          <w:tcPr>
            <w:tcW w:w="1124" w:type="dxa"/>
            <w:vAlign w:val="center"/>
          </w:tcPr>
          <w:p>
            <w:pPr>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vertAlign w:val="baseline"/>
                <w:lang w:val="en-US" w:eastAsia="zh-CN"/>
              </w:rPr>
              <w:t>0.183</w:t>
            </w:r>
          </w:p>
        </w:tc>
        <w:tc>
          <w:tcPr>
            <w:tcW w:w="1124" w:type="dxa"/>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vertAlign w:val="baseline"/>
                <w:lang w:val="en-US" w:eastAsia="zh-CN"/>
              </w:rPr>
              <w:t>0.167</w:t>
            </w:r>
          </w:p>
        </w:tc>
        <w:tc>
          <w:tcPr>
            <w:tcW w:w="1127" w:type="dxa"/>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vertAlign w:val="baseline"/>
                <w:lang w:val="en-US" w:eastAsia="zh-CN"/>
              </w:rPr>
              <w:t>0.183</w:t>
            </w:r>
          </w:p>
        </w:tc>
        <w:tc>
          <w:tcPr>
            <w:tcW w:w="659" w:type="dxa"/>
            <w:vAlign w:val="center"/>
          </w:tcPr>
          <w:p>
            <w:pPr>
              <w:widowControl/>
              <w:jc w:val="center"/>
              <w:rPr>
                <w:rFonts w:hint="default" w:ascii="Times New Roman" w:hAnsi="Times New Roman" w:cs="Times New Roman"/>
                <w:b/>
                <w:kern w:val="0"/>
                <w:sz w:val="21"/>
                <w:szCs w:val="21"/>
                <w:lang w:val="en-US" w:eastAsia="zh-CN"/>
              </w:rPr>
            </w:pPr>
            <w:r>
              <w:rPr>
                <w:rFonts w:hint="default" w:ascii="Times New Roman" w:hAnsi="Times New Roman" w:cs="Times New Roman"/>
                <w:b/>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230"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811"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1305" w:type="dxa"/>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氯化氢</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0.085</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0.136</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0.039</w:t>
            </w:r>
          </w:p>
        </w:tc>
        <w:tc>
          <w:tcPr>
            <w:tcW w:w="1127"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0.090</w:t>
            </w:r>
          </w:p>
        </w:tc>
        <w:tc>
          <w:tcPr>
            <w:tcW w:w="659" w:type="dxa"/>
            <w:vAlign w:val="center"/>
          </w:tcPr>
          <w:p>
            <w:pPr>
              <w:widowControl/>
              <w:jc w:val="center"/>
              <w:rPr>
                <w:rFonts w:hint="default" w:ascii="Times New Roman" w:hAnsi="Times New Roman" w:cs="Times New Roman"/>
                <w:b/>
                <w:kern w:val="0"/>
                <w:sz w:val="21"/>
                <w:szCs w:val="21"/>
                <w:lang w:val="en-US" w:eastAsia="zh-CN"/>
              </w:rPr>
            </w:pPr>
            <w:r>
              <w:rPr>
                <w:rFonts w:hint="default" w:ascii="Times New Roman" w:hAnsi="Times New Roman" w:cs="Times New Roman"/>
                <w:b/>
                <w:kern w:val="0"/>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230"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811" w:type="dxa"/>
            <w:vMerge w:val="continue"/>
            <w:tcBorders>
              <w:bottom w:val="single" w:color="auto" w:sz="4" w:space="0"/>
            </w:tcBorders>
            <w:vAlign w:val="center"/>
          </w:tcPr>
          <w:p>
            <w:pPr>
              <w:widowControl/>
              <w:jc w:val="center"/>
              <w:rPr>
                <w:rFonts w:hint="default" w:ascii="Times New Roman" w:hAnsi="Times New Roman" w:cs="Times New Roman"/>
                <w:kern w:val="0"/>
                <w:sz w:val="21"/>
                <w:szCs w:val="21"/>
                <w:lang w:val="en-US" w:eastAsia="zh-CN"/>
              </w:rPr>
            </w:pPr>
          </w:p>
        </w:tc>
        <w:tc>
          <w:tcPr>
            <w:tcW w:w="1305" w:type="dxa"/>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非甲烷总烃</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0.88</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0.84</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0.87</w:t>
            </w:r>
          </w:p>
        </w:tc>
        <w:tc>
          <w:tcPr>
            <w:tcW w:w="1127"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0.89</w:t>
            </w:r>
          </w:p>
        </w:tc>
        <w:tc>
          <w:tcPr>
            <w:tcW w:w="659" w:type="dxa"/>
            <w:vAlign w:val="center"/>
          </w:tcPr>
          <w:p>
            <w:pPr>
              <w:widowControl/>
              <w:jc w:val="center"/>
              <w:rPr>
                <w:rFonts w:hint="default" w:ascii="Times New Roman" w:hAnsi="Times New Roman" w:cs="Times New Roman"/>
                <w:b/>
                <w:kern w:val="0"/>
                <w:sz w:val="21"/>
                <w:szCs w:val="21"/>
                <w:lang w:val="en-US" w:eastAsia="zh-CN"/>
              </w:rPr>
            </w:pPr>
            <w:r>
              <w:rPr>
                <w:rFonts w:hint="default" w:ascii="Times New Roman" w:hAnsi="Times New Roman" w:cs="Times New Roman"/>
                <w:b/>
                <w:kern w:val="0"/>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230"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811" w:type="dxa"/>
            <w:vMerge w:val="restart"/>
            <w:tcBorders>
              <w:top w:val="single" w:color="auto" w:sz="4" w:space="0"/>
            </w:tcBorders>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第2次</w:t>
            </w:r>
          </w:p>
        </w:tc>
        <w:tc>
          <w:tcPr>
            <w:tcW w:w="1305" w:type="dxa"/>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TSP</w:t>
            </w:r>
          </w:p>
        </w:tc>
        <w:tc>
          <w:tcPr>
            <w:tcW w:w="1124"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vertAlign w:val="baseline"/>
                <w:lang w:val="en-US" w:eastAsia="zh-CN"/>
              </w:rPr>
              <w:t>0.233</w:t>
            </w:r>
          </w:p>
        </w:tc>
        <w:tc>
          <w:tcPr>
            <w:tcW w:w="1124"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vertAlign w:val="baseline"/>
                <w:lang w:val="en-US" w:eastAsia="zh-CN"/>
              </w:rPr>
              <w:t>0.217</w:t>
            </w:r>
          </w:p>
        </w:tc>
        <w:tc>
          <w:tcPr>
            <w:tcW w:w="1124"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vertAlign w:val="baseline"/>
                <w:lang w:val="en-US" w:eastAsia="zh-CN"/>
              </w:rPr>
              <w:t>0.200</w:t>
            </w:r>
          </w:p>
        </w:tc>
        <w:tc>
          <w:tcPr>
            <w:tcW w:w="1127"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vertAlign w:val="baseline"/>
                <w:lang w:val="en-US" w:eastAsia="zh-CN"/>
              </w:rPr>
              <w:t>0.183</w:t>
            </w:r>
          </w:p>
        </w:tc>
        <w:tc>
          <w:tcPr>
            <w:tcW w:w="659" w:type="dxa"/>
            <w:vAlign w:val="center"/>
          </w:tcPr>
          <w:p>
            <w:pPr>
              <w:widowControl/>
              <w:jc w:val="center"/>
              <w:rPr>
                <w:rFonts w:hint="default" w:ascii="Times New Roman" w:hAnsi="Times New Roman" w:cs="Times New Roman"/>
                <w:b/>
                <w:kern w:val="0"/>
                <w:sz w:val="21"/>
                <w:szCs w:val="21"/>
                <w:lang w:val="en-US" w:eastAsia="zh-CN"/>
              </w:rPr>
            </w:pPr>
            <w:r>
              <w:rPr>
                <w:rFonts w:hint="default" w:ascii="Times New Roman" w:hAnsi="Times New Roman" w:cs="Times New Roman"/>
                <w:b/>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230"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811"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1305" w:type="dxa"/>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氯化氢</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0.086</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0.138</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0.040</w:t>
            </w:r>
          </w:p>
        </w:tc>
        <w:tc>
          <w:tcPr>
            <w:tcW w:w="1127"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0.091</w:t>
            </w:r>
          </w:p>
        </w:tc>
        <w:tc>
          <w:tcPr>
            <w:tcW w:w="659" w:type="dxa"/>
            <w:vAlign w:val="center"/>
          </w:tcPr>
          <w:p>
            <w:pPr>
              <w:widowControl/>
              <w:jc w:val="center"/>
              <w:rPr>
                <w:rFonts w:hint="default" w:ascii="Times New Roman" w:hAnsi="Times New Roman" w:cs="Times New Roman"/>
                <w:b/>
                <w:kern w:val="0"/>
                <w:sz w:val="21"/>
                <w:szCs w:val="21"/>
                <w:lang w:val="en-US" w:eastAsia="zh-CN"/>
              </w:rPr>
            </w:pPr>
            <w:r>
              <w:rPr>
                <w:rFonts w:hint="default" w:ascii="Times New Roman" w:hAnsi="Times New Roman" w:cs="Times New Roman"/>
                <w:b/>
                <w:kern w:val="0"/>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230"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811" w:type="dxa"/>
            <w:vMerge w:val="continue"/>
            <w:tcBorders>
              <w:bottom w:val="single" w:color="auto" w:sz="4" w:space="0"/>
            </w:tcBorders>
            <w:vAlign w:val="center"/>
          </w:tcPr>
          <w:p>
            <w:pPr>
              <w:widowControl/>
              <w:jc w:val="center"/>
              <w:rPr>
                <w:rFonts w:hint="default" w:ascii="Times New Roman" w:hAnsi="Times New Roman" w:cs="Times New Roman"/>
                <w:kern w:val="0"/>
                <w:sz w:val="21"/>
                <w:szCs w:val="21"/>
                <w:lang w:val="en-US" w:eastAsia="zh-CN"/>
              </w:rPr>
            </w:pPr>
          </w:p>
        </w:tc>
        <w:tc>
          <w:tcPr>
            <w:tcW w:w="1305" w:type="dxa"/>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非甲烷总烃</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0.82</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0.78</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0.85</w:t>
            </w:r>
          </w:p>
        </w:tc>
        <w:tc>
          <w:tcPr>
            <w:tcW w:w="1127"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0.77</w:t>
            </w:r>
          </w:p>
        </w:tc>
        <w:tc>
          <w:tcPr>
            <w:tcW w:w="659" w:type="dxa"/>
            <w:vAlign w:val="center"/>
          </w:tcPr>
          <w:p>
            <w:pPr>
              <w:widowControl/>
              <w:jc w:val="center"/>
              <w:rPr>
                <w:rFonts w:hint="default" w:ascii="Times New Roman" w:hAnsi="Times New Roman" w:cs="Times New Roman"/>
                <w:b/>
                <w:kern w:val="0"/>
                <w:sz w:val="21"/>
                <w:szCs w:val="21"/>
                <w:lang w:val="en-US" w:eastAsia="zh-CN"/>
              </w:rPr>
            </w:pPr>
            <w:r>
              <w:rPr>
                <w:rFonts w:hint="default" w:ascii="Times New Roman" w:hAnsi="Times New Roman" w:cs="Times New Roman"/>
                <w:b/>
                <w:kern w:val="0"/>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230"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811" w:type="dxa"/>
            <w:vMerge w:val="restart"/>
            <w:tcBorders>
              <w:top w:val="single" w:color="auto" w:sz="4" w:space="0"/>
            </w:tcBorders>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第3次</w:t>
            </w:r>
          </w:p>
        </w:tc>
        <w:tc>
          <w:tcPr>
            <w:tcW w:w="1305" w:type="dxa"/>
            <w:vAlign w:val="center"/>
          </w:tcPr>
          <w:p>
            <w:pPr>
              <w:widowControl/>
              <w:jc w:val="center"/>
              <w:rPr>
                <w:rFonts w:hint="default" w:ascii="Times New Roman" w:hAnsi="Times New Roman" w:cs="Times New Roman"/>
                <w:color w:val="000000"/>
                <w:kern w:val="0"/>
                <w:sz w:val="21"/>
                <w:szCs w:val="21"/>
                <w:lang w:eastAsia="zh-CN"/>
              </w:rPr>
            </w:pPr>
            <w:r>
              <w:rPr>
                <w:rFonts w:hint="default" w:ascii="Times New Roman" w:hAnsi="Times New Roman" w:cs="Times New Roman"/>
                <w:kern w:val="0"/>
                <w:sz w:val="21"/>
                <w:szCs w:val="21"/>
                <w:lang w:val="en-US" w:eastAsia="zh-CN"/>
              </w:rPr>
              <w:t>TSP</w:t>
            </w:r>
          </w:p>
        </w:tc>
        <w:tc>
          <w:tcPr>
            <w:tcW w:w="1124" w:type="dxa"/>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vertAlign w:val="baseline"/>
                <w:lang w:val="en-US" w:eastAsia="zh-CN"/>
              </w:rPr>
              <w:t>0.183</w:t>
            </w:r>
          </w:p>
        </w:tc>
        <w:tc>
          <w:tcPr>
            <w:tcW w:w="1124" w:type="dxa"/>
            <w:vAlign w:val="center"/>
          </w:tcPr>
          <w:p>
            <w:pPr>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vertAlign w:val="baseline"/>
                <w:lang w:val="en-US" w:eastAsia="zh-CN"/>
              </w:rPr>
              <w:t>0.200</w:t>
            </w:r>
          </w:p>
        </w:tc>
        <w:tc>
          <w:tcPr>
            <w:tcW w:w="1124" w:type="dxa"/>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vertAlign w:val="baseline"/>
                <w:lang w:val="en-US" w:eastAsia="zh-CN"/>
              </w:rPr>
              <w:t>0.233</w:t>
            </w:r>
          </w:p>
        </w:tc>
        <w:tc>
          <w:tcPr>
            <w:tcW w:w="1127" w:type="dxa"/>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vertAlign w:val="baseline"/>
                <w:lang w:val="en-US" w:eastAsia="zh-CN"/>
              </w:rPr>
              <w:t>0.217</w:t>
            </w:r>
          </w:p>
        </w:tc>
        <w:tc>
          <w:tcPr>
            <w:tcW w:w="659" w:type="dxa"/>
            <w:vAlign w:val="center"/>
          </w:tcPr>
          <w:p>
            <w:pPr>
              <w:widowControl/>
              <w:jc w:val="center"/>
              <w:rPr>
                <w:rFonts w:hint="default" w:ascii="Times New Roman" w:hAnsi="Times New Roman" w:cs="Times New Roman"/>
                <w:b/>
                <w:kern w:val="0"/>
                <w:sz w:val="21"/>
                <w:szCs w:val="21"/>
                <w:lang w:val="en-US" w:eastAsia="zh-CN"/>
              </w:rPr>
            </w:pPr>
            <w:r>
              <w:rPr>
                <w:rFonts w:hint="default" w:ascii="Times New Roman" w:hAnsi="Times New Roman" w:cs="Times New Roman"/>
                <w:b/>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230"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811"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1305" w:type="dxa"/>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氯化氢</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0.088</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0.143</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0.041</w:t>
            </w:r>
          </w:p>
        </w:tc>
        <w:tc>
          <w:tcPr>
            <w:tcW w:w="1127"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0.093</w:t>
            </w:r>
          </w:p>
        </w:tc>
        <w:tc>
          <w:tcPr>
            <w:tcW w:w="659" w:type="dxa"/>
            <w:vAlign w:val="center"/>
          </w:tcPr>
          <w:p>
            <w:pPr>
              <w:widowControl/>
              <w:jc w:val="center"/>
              <w:rPr>
                <w:rFonts w:hint="default" w:ascii="Times New Roman" w:hAnsi="Times New Roman" w:cs="Times New Roman"/>
                <w:b/>
                <w:kern w:val="0"/>
                <w:sz w:val="21"/>
                <w:szCs w:val="21"/>
                <w:lang w:val="en-US" w:eastAsia="zh-CN"/>
              </w:rPr>
            </w:pPr>
            <w:r>
              <w:rPr>
                <w:rFonts w:hint="default" w:ascii="Times New Roman" w:hAnsi="Times New Roman" w:cs="Times New Roman"/>
                <w:b/>
                <w:kern w:val="0"/>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230"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811" w:type="dxa"/>
            <w:vMerge w:val="continue"/>
            <w:tcBorders>
              <w:bottom w:val="single" w:color="auto" w:sz="4" w:space="0"/>
            </w:tcBorders>
            <w:vAlign w:val="center"/>
          </w:tcPr>
          <w:p>
            <w:pPr>
              <w:widowControl/>
              <w:jc w:val="center"/>
              <w:rPr>
                <w:rFonts w:hint="default" w:ascii="Times New Roman" w:hAnsi="Times New Roman" w:cs="Times New Roman"/>
                <w:kern w:val="0"/>
                <w:sz w:val="21"/>
                <w:szCs w:val="21"/>
                <w:lang w:val="en-US" w:eastAsia="zh-CN"/>
              </w:rPr>
            </w:pPr>
          </w:p>
        </w:tc>
        <w:tc>
          <w:tcPr>
            <w:tcW w:w="1305" w:type="dxa"/>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非甲烷总烃</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0.88</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0.80</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0.85</w:t>
            </w:r>
          </w:p>
        </w:tc>
        <w:tc>
          <w:tcPr>
            <w:tcW w:w="1127"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0.87</w:t>
            </w:r>
          </w:p>
        </w:tc>
        <w:tc>
          <w:tcPr>
            <w:tcW w:w="659" w:type="dxa"/>
            <w:vAlign w:val="center"/>
          </w:tcPr>
          <w:p>
            <w:pPr>
              <w:widowControl/>
              <w:jc w:val="center"/>
              <w:rPr>
                <w:rFonts w:hint="default" w:ascii="Times New Roman" w:hAnsi="Times New Roman" w:cs="Times New Roman"/>
                <w:b/>
                <w:kern w:val="0"/>
                <w:sz w:val="21"/>
                <w:szCs w:val="21"/>
                <w:lang w:val="en-US" w:eastAsia="zh-CN"/>
              </w:rPr>
            </w:pPr>
            <w:r>
              <w:rPr>
                <w:rFonts w:hint="default" w:ascii="Times New Roman" w:hAnsi="Times New Roman" w:cs="Times New Roman"/>
                <w:b/>
                <w:kern w:val="0"/>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230"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811" w:type="dxa"/>
            <w:vMerge w:val="restart"/>
            <w:tcBorders>
              <w:top w:val="single" w:color="auto" w:sz="4" w:space="0"/>
            </w:tcBorders>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第4次</w:t>
            </w:r>
          </w:p>
        </w:tc>
        <w:tc>
          <w:tcPr>
            <w:tcW w:w="1305" w:type="dxa"/>
            <w:vAlign w:val="center"/>
          </w:tcPr>
          <w:p>
            <w:pPr>
              <w:widowControl/>
              <w:jc w:val="center"/>
              <w:rPr>
                <w:rFonts w:hint="default" w:ascii="Times New Roman" w:hAnsi="Times New Roman" w:cs="Times New Roman"/>
                <w:color w:val="000000"/>
                <w:kern w:val="0"/>
                <w:sz w:val="21"/>
                <w:szCs w:val="21"/>
                <w:lang w:eastAsia="zh-CN"/>
              </w:rPr>
            </w:pPr>
            <w:r>
              <w:rPr>
                <w:rFonts w:hint="default" w:ascii="Times New Roman" w:hAnsi="Times New Roman" w:cs="Times New Roman"/>
                <w:kern w:val="0"/>
                <w:sz w:val="21"/>
                <w:szCs w:val="21"/>
                <w:lang w:val="en-US" w:eastAsia="zh-CN"/>
              </w:rPr>
              <w:t>TSP</w:t>
            </w:r>
          </w:p>
        </w:tc>
        <w:tc>
          <w:tcPr>
            <w:tcW w:w="1124" w:type="dxa"/>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vertAlign w:val="baseline"/>
                <w:lang w:val="en-US" w:eastAsia="zh-CN"/>
              </w:rPr>
              <w:t>0.167</w:t>
            </w:r>
          </w:p>
        </w:tc>
        <w:tc>
          <w:tcPr>
            <w:tcW w:w="1124" w:type="dxa"/>
            <w:vAlign w:val="center"/>
          </w:tcPr>
          <w:p>
            <w:pPr>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vertAlign w:val="baseline"/>
                <w:lang w:val="en-US" w:eastAsia="zh-CN"/>
              </w:rPr>
              <w:t>0.217</w:t>
            </w:r>
          </w:p>
        </w:tc>
        <w:tc>
          <w:tcPr>
            <w:tcW w:w="1124" w:type="dxa"/>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vertAlign w:val="baseline"/>
                <w:lang w:val="en-US" w:eastAsia="zh-CN"/>
              </w:rPr>
              <w:t>0.200</w:t>
            </w:r>
          </w:p>
        </w:tc>
        <w:tc>
          <w:tcPr>
            <w:tcW w:w="1127" w:type="dxa"/>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vertAlign w:val="baseline"/>
                <w:lang w:val="en-US" w:eastAsia="zh-CN"/>
              </w:rPr>
              <w:t>0.233</w:t>
            </w:r>
          </w:p>
        </w:tc>
        <w:tc>
          <w:tcPr>
            <w:tcW w:w="659" w:type="dxa"/>
            <w:vAlign w:val="center"/>
          </w:tcPr>
          <w:p>
            <w:pPr>
              <w:widowControl/>
              <w:jc w:val="center"/>
              <w:rPr>
                <w:rFonts w:hint="default" w:ascii="Times New Roman" w:hAnsi="Times New Roman" w:cs="Times New Roman"/>
                <w:b/>
                <w:kern w:val="0"/>
                <w:sz w:val="21"/>
                <w:szCs w:val="21"/>
                <w:lang w:val="en-US" w:eastAsia="zh-CN"/>
              </w:rPr>
            </w:pPr>
            <w:r>
              <w:rPr>
                <w:rFonts w:hint="default" w:ascii="Times New Roman" w:hAnsi="Times New Roman" w:cs="Times New Roman"/>
                <w:b/>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230"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811"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1305" w:type="dxa"/>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氯化氢</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0.087</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0.149</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0.040</w:t>
            </w:r>
          </w:p>
        </w:tc>
        <w:tc>
          <w:tcPr>
            <w:tcW w:w="1127"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0.092</w:t>
            </w:r>
          </w:p>
        </w:tc>
        <w:tc>
          <w:tcPr>
            <w:tcW w:w="659" w:type="dxa"/>
            <w:vAlign w:val="center"/>
          </w:tcPr>
          <w:p>
            <w:pPr>
              <w:widowControl/>
              <w:jc w:val="center"/>
              <w:rPr>
                <w:rFonts w:hint="default" w:ascii="Times New Roman" w:hAnsi="Times New Roman" w:cs="Times New Roman"/>
                <w:b/>
                <w:kern w:val="0"/>
                <w:sz w:val="21"/>
                <w:szCs w:val="21"/>
                <w:lang w:val="en-US" w:eastAsia="zh-CN"/>
              </w:rPr>
            </w:pPr>
            <w:r>
              <w:rPr>
                <w:rFonts w:hint="default" w:ascii="Times New Roman" w:hAnsi="Times New Roman" w:cs="Times New Roman"/>
                <w:b/>
                <w:kern w:val="0"/>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230" w:type="dxa"/>
            <w:vMerge w:val="continue"/>
            <w:tcBorders>
              <w:bottom w:val="single" w:color="auto" w:sz="4" w:space="0"/>
            </w:tcBorders>
            <w:vAlign w:val="center"/>
          </w:tcPr>
          <w:p>
            <w:pPr>
              <w:widowControl/>
              <w:jc w:val="center"/>
              <w:rPr>
                <w:rFonts w:hint="default" w:ascii="Times New Roman" w:hAnsi="Times New Roman" w:cs="Times New Roman"/>
                <w:kern w:val="0"/>
                <w:sz w:val="21"/>
                <w:szCs w:val="21"/>
                <w:lang w:val="en-US" w:eastAsia="zh-CN"/>
              </w:rPr>
            </w:pPr>
          </w:p>
        </w:tc>
        <w:tc>
          <w:tcPr>
            <w:tcW w:w="811" w:type="dxa"/>
            <w:vMerge w:val="continue"/>
            <w:tcBorders>
              <w:bottom w:val="single" w:color="auto" w:sz="4" w:space="0"/>
            </w:tcBorders>
            <w:vAlign w:val="center"/>
          </w:tcPr>
          <w:p>
            <w:pPr>
              <w:widowControl/>
              <w:jc w:val="center"/>
              <w:rPr>
                <w:rFonts w:hint="default" w:ascii="Times New Roman" w:hAnsi="Times New Roman" w:cs="Times New Roman"/>
                <w:kern w:val="0"/>
                <w:sz w:val="21"/>
                <w:szCs w:val="21"/>
                <w:lang w:val="en-US" w:eastAsia="zh-CN"/>
              </w:rPr>
            </w:pPr>
          </w:p>
        </w:tc>
        <w:tc>
          <w:tcPr>
            <w:tcW w:w="1305" w:type="dxa"/>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非甲烷总烃</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0.79</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0.85</w:t>
            </w:r>
          </w:p>
        </w:tc>
        <w:tc>
          <w:tcPr>
            <w:tcW w:w="1124"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0.90</w:t>
            </w:r>
          </w:p>
        </w:tc>
        <w:tc>
          <w:tcPr>
            <w:tcW w:w="1127" w:type="dxa"/>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vertAlign w:val="baseline"/>
                <w:lang w:val="en-US" w:eastAsia="zh-CN"/>
              </w:rPr>
              <w:t>0.91</w:t>
            </w:r>
          </w:p>
        </w:tc>
        <w:tc>
          <w:tcPr>
            <w:tcW w:w="659" w:type="dxa"/>
            <w:vAlign w:val="center"/>
          </w:tcPr>
          <w:p>
            <w:pPr>
              <w:widowControl/>
              <w:jc w:val="center"/>
              <w:rPr>
                <w:rFonts w:hint="default" w:ascii="Times New Roman" w:hAnsi="Times New Roman" w:cs="Times New Roman"/>
                <w:b/>
                <w:kern w:val="0"/>
                <w:sz w:val="21"/>
                <w:szCs w:val="21"/>
                <w:lang w:val="en-US" w:eastAsia="zh-CN"/>
              </w:rPr>
            </w:pPr>
            <w:r>
              <w:rPr>
                <w:rFonts w:hint="default" w:ascii="Times New Roman" w:hAnsi="Times New Roman" w:cs="Times New Roman"/>
                <w:b/>
                <w:kern w:val="0"/>
                <w:sz w:val="21"/>
                <w:szCs w:val="21"/>
                <w:lang w:val="en-US" w:eastAsia="zh-CN"/>
              </w:rPr>
              <w:t>4.0</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sz w:val="24"/>
          <w:szCs w:val="24"/>
        </w:rPr>
      </w:pPr>
      <w:r>
        <w:rPr>
          <w:rFonts w:hint="default" w:ascii="Times New Roman" w:hAnsi="Times New Roman" w:cs="Times New Roman"/>
          <w:b/>
          <w:bCs/>
        </w:rPr>
        <w:t>表9-</w:t>
      </w:r>
      <w:r>
        <w:rPr>
          <w:rFonts w:hint="eastAsia" w:ascii="Times New Roman" w:hAnsi="Times New Roman" w:cs="Times New Roman"/>
          <w:b/>
          <w:bCs/>
          <w:lang w:val="en-US" w:eastAsia="zh-CN"/>
        </w:rPr>
        <w:t>5</w:t>
      </w:r>
      <w:r>
        <w:rPr>
          <w:rFonts w:hint="default" w:ascii="Times New Roman" w:hAnsi="Times New Roman" w:cs="Times New Roman"/>
          <w:b/>
          <w:bCs/>
        </w:rPr>
        <w:t xml:space="preserve">  </w:t>
      </w:r>
      <w:r>
        <w:rPr>
          <w:rFonts w:hint="eastAsia" w:ascii="Times New Roman" w:hAnsi="Times New Roman" w:cs="Times New Roman"/>
          <w:b/>
          <w:bCs/>
          <w:lang w:val="en-US" w:eastAsia="zh-CN"/>
        </w:rPr>
        <w:t>VOCs</w:t>
      </w:r>
      <w:r>
        <w:rPr>
          <w:rFonts w:hint="default" w:ascii="Times New Roman" w:hAnsi="Times New Roman" w:cs="Times New Roman"/>
          <w:b/>
          <w:bCs/>
          <w:lang w:val="en-US" w:eastAsia="zh-CN"/>
        </w:rPr>
        <w:t>无组织</w:t>
      </w:r>
      <w:r>
        <w:rPr>
          <w:rFonts w:hint="default" w:ascii="Times New Roman" w:hAnsi="Times New Roman" w:cs="Times New Roman"/>
          <w:b/>
          <w:bCs/>
        </w:rPr>
        <w:t>监测结果（单位：浓度</w:t>
      </w:r>
      <w:r>
        <w:rPr>
          <w:rFonts w:hint="default" w:ascii="Times New Roman" w:hAnsi="Times New Roman" w:cs="Times New Roman"/>
          <w:b/>
          <w:bCs/>
          <w:kern w:val="0"/>
        </w:rPr>
        <w:t>为mg/m</w:t>
      </w:r>
      <w:r>
        <w:rPr>
          <w:rFonts w:hint="default" w:ascii="Times New Roman" w:hAnsi="Times New Roman" w:cs="Times New Roman"/>
          <w:b/>
          <w:bCs/>
          <w:kern w:val="0"/>
          <w:vertAlign w:val="superscript"/>
        </w:rPr>
        <w:t>3</w:t>
      </w:r>
      <w:r>
        <w:rPr>
          <w:rFonts w:hint="default" w:ascii="Times New Roman" w:hAnsi="Times New Roman" w:cs="Times New Roman"/>
          <w:b/>
          <w:bCs/>
        </w:rPr>
        <w:t>）</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36"/>
        <w:gridCol w:w="1403"/>
        <w:gridCol w:w="1261"/>
        <w:gridCol w:w="1213"/>
        <w:gridCol w:w="1262"/>
        <w:gridCol w:w="1230"/>
        <w:gridCol w:w="79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336" w:type="dxa"/>
            <w:vMerge w:val="restar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监测日期</w:t>
            </w:r>
          </w:p>
        </w:tc>
        <w:tc>
          <w:tcPr>
            <w:tcW w:w="1403" w:type="dxa"/>
            <w:vMerge w:val="restar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监测因子</w:t>
            </w:r>
          </w:p>
        </w:tc>
        <w:tc>
          <w:tcPr>
            <w:tcW w:w="4966" w:type="dxa"/>
            <w:gridSpan w:val="4"/>
            <w:vAlign w:val="center"/>
          </w:tcPr>
          <w:p>
            <w:pPr>
              <w:widowControl/>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kern w:val="0"/>
                <w:sz w:val="21"/>
                <w:szCs w:val="21"/>
              </w:rPr>
              <w:t>监测结果</w:t>
            </w:r>
            <w:r>
              <w:rPr>
                <w:rFonts w:hint="default" w:ascii="Times New Roman" w:hAnsi="Times New Roman" w:cs="Times New Roman"/>
                <w:kern w:val="0"/>
                <w:sz w:val="21"/>
                <w:szCs w:val="21"/>
                <w:lang w:eastAsia="zh-CN"/>
              </w:rPr>
              <w:t>（</w:t>
            </w:r>
            <w:r>
              <w:rPr>
                <w:rFonts w:hint="default" w:ascii="Times New Roman" w:hAnsi="Times New Roman" w:cs="Times New Roman"/>
                <w:kern w:val="0"/>
                <w:sz w:val="21"/>
                <w:szCs w:val="21"/>
                <w:lang w:val="en-US" w:eastAsia="zh-CN"/>
              </w:rPr>
              <w:t>车间外1m处</w:t>
            </w:r>
            <w:r>
              <w:rPr>
                <w:rFonts w:hint="default" w:ascii="Times New Roman" w:hAnsi="Times New Roman" w:cs="Times New Roman"/>
                <w:kern w:val="0"/>
                <w:sz w:val="21"/>
                <w:szCs w:val="21"/>
                <w:lang w:eastAsia="zh-CN"/>
              </w:rPr>
              <w:t>）</w:t>
            </w:r>
          </w:p>
        </w:tc>
        <w:tc>
          <w:tcPr>
            <w:tcW w:w="799" w:type="dxa"/>
            <w:vMerge w:val="restart"/>
            <w:vAlign w:val="center"/>
          </w:tcPr>
          <w:p>
            <w:pPr>
              <w:widowControl/>
              <w:jc w:val="center"/>
              <w:rPr>
                <w:rFonts w:hint="default" w:ascii="Times New Roman" w:hAnsi="Times New Roman" w:cs="Times New Roman"/>
                <w:b/>
                <w:kern w:val="0"/>
                <w:sz w:val="21"/>
                <w:szCs w:val="21"/>
              </w:rPr>
            </w:pPr>
            <w:r>
              <w:rPr>
                <w:rFonts w:hint="default" w:ascii="Times New Roman" w:hAnsi="Times New Roman" w:cs="Times New Roman"/>
                <w:b/>
                <w:kern w:val="0"/>
                <w:sz w:val="21"/>
                <w:szCs w:val="21"/>
              </w:rPr>
              <w:t>执行</w:t>
            </w:r>
          </w:p>
          <w:p>
            <w:pPr>
              <w:widowControl/>
              <w:jc w:val="center"/>
              <w:rPr>
                <w:rFonts w:hint="default" w:ascii="Times New Roman" w:hAnsi="Times New Roman" w:cs="Times New Roman"/>
                <w:b/>
                <w:kern w:val="0"/>
                <w:sz w:val="21"/>
                <w:szCs w:val="21"/>
              </w:rPr>
            </w:pPr>
            <w:r>
              <w:rPr>
                <w:rFonts w:hint="default" w:ascii="Times New Roman" w:hAnsi="Times New Roman" w:cs="Times New Roman"/>
                <w:b/>
                <w:kern w:val="0"/>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336" w:type="dxa"/>
            <w:vMerge w:val="continue"/>
            <w:vAlign w:val="center"/>
          </w:tcPr>
          <w:p>
            <w:pPr>
              <w:widowControl/>
              <w:jc w:val="center"/>
              <w:rPr>
                <w:rFonts w:hint="default" w:ascii="Times New Roman" w:hAnsi="Times New Roman" w:cs="Times New Roman"/>
                <w:kern w:val="0"/>
                <w:sz w:val="21"/>
                <w:szCs w:val="21"/>
              </w:rPr>
            </w:pPr>
          </w:p>
        </w:tc>
        <w:tc>
          <w:tcPr>
            <w:tcW w:w="1403" w:type="dxa"/>
            <w:vMerge w:val="continue"/>
            <w:vAlign w:val="center"/>
          </w:tcPr>
          <w:p>
            <w:pPr>
              <w:widowControl/>
              <w:jc w:val="center"/>
              <w:rPr>
                <w:rFonts w:hint="default" w:ascii="Times New Roman" w:hAnsi="Times New Roman" w:cs="Times New Roman"/>
                <w:kern w:val="0"/>
                <w:sz w:val="21"/>
                <w:szCs w:val="21"/>
              </w:rPr>
            </w:pPr>
          </w:p>
        </w:tc>
        <w:tc>
          <w:tcPr>
            <w:tcW w:w="1261" w:type="dxa"/>
            <w:vAlign w:val="center"/>
          </w:tcPr>
          <w:p>
            <w:pPr>
              <w:widowControl/>
              <w:spacing w:line="240" w:lineRule="auto"/>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sz w:val="21"/>
                <w:szCs w:val="21"/>
                <w:lang w:val="en-US" w:eastAsia="zh-CN"/>
              </w:rPr>
              <w:t>第1次</w:t>
            </w:r>
          </w:p>
        </w:tc>
        <w:tc>
          <w:tcPr>
            <w:tcW w:w="1213" w:type="dxa"/>
            <w:vAlign w:val="center"/>
          </w:tcPr>
          <w:p>
            <w:pPr>
              <w:widowControl/>
              <w:spacing w:line="240" w:lineRule="auto"/>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kern w:val="0"/>
                <w:sz w:val="21"/>
                <w:szCs w:val="21"/>
                <w:lang w:val="en-US" w:eastAsia="zh-CN"/>
              </w:rPr>
              <w:t>第2次</w:t>
            </w:r>
          </w:p>
        </w:tc>
        <w:tc>
          <w:tcPr>
            <w:tcW w:w="1262" w:type="dxa"/>
            <w:vAlign w:val="center"/>
          </w:tcPr>
          <w:p>
            <w:pPr>
              <w:widowControl/>
              <w:spacing w:line="240" w:lineRule="auto"/>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sz w:val="21"/>
                <w:szCs w:val="21"/>
                <w:lang w:val="en-US" w:eastAsia="zh-CN"/>
              </w:rPr>
              <w:t>第3次</w:t>
            </w:r>
          </w:p>
        </w:tc>
        <w:tc>
          <w:tcPr>
            <w:tcW w:w="1230" w:type="dxa"/>
            <w:vAlign w:val="center"/>
          </w:tcPr>
          <w:p>
            <w:pPr>
              <w:widowControl/>
              <w:spacing w:line="240" w:lineRule="auto"/>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sz w:val="21"/>
                <w:szCs w:val="21"/>
                <w:lang w:val="en-US" w:eastAsia="zh-CN"/>
              </w:rPr>
              <w:t>第4次</w:t>
            </w:r>
          </w:p>
        </w:tc>
        <w:tc>
          <w:tcPr>
            <w:tcW w:w="799" w:type="dxa"/>
            <w:vMerge w:val="continue"/>
            <w:vAlign w:val="center"/>
          </w:tcPr>
          <w:p>
            <w:pPr>
              <w:widowControl/>
              <w:jc w:val="center"/>
              <w:rPr>
                <w:rFonts w:hint="default" w:ascii="Times New Roman" w:hAnsi="Times New Roman" w:cs="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336" w:type="dxa"/>
            <w:tcBorders>
              <w:bottom w:val="single" w:color="000000" w:sz="4" w:space="0"/>
            </w:tcBorders>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kern w:val="0"/>
                <w:sz w:val="21"/>
                <w:szCs w:val="21"/>
                <w:lang w:val="en-US" w:eastAsia="zh-CN"/>
              </w:rPr>
              <w:t>2020.11.16</w:t>
            </w:r>
          </w:p>
        </w:tc>
        <w:tc>
          <w:tcPr>
            <w:tcW w:w="1403" w:type="dxa"/>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kern w:val="0"/>
                <w:sz w:val="21"/>
                <w:szCs w:val="21"/>
                <w:lang w:val="en-US" w:eastAsia="zh-CN"/>
              </w:rPr>
              <w:t>非甲烷总烃</w:t>
            </w:r>
          </w:p>
        </w:tc>
        <w:tc>
          <w:tcPr>
            <w:tcW w:w="1261" w:type="dxa"/>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color w:val="auto"/>
                <w:kern w:val="0"/>
                <w:sz w:val="21"/>
                <w:szCs w:val="21"/>
                <w:vertAlign w:val="baseline"/>
                <w:lang w:val="en-US" w:eastAsia="zh-CN"/>
              </w:rPr>
              <w:t>1.11</w:t>
            </w:r>
          </w:p>
        </w:tc>
        <w:tc>
          <w:tcPr>
            <w:tcW w:w="1213" w:type="dxa"/>
            <w:vAlign w:val="center"/>
          </w:tcPr>
          <w:p>
            <w:pPr>
              <w:jc w:val="center"/>
              <w:rPr>
                <w:rFonts w:hint="default" w:ascii="Times New Roman" w:hAnsi="Times New Roman" w:cs="Times New Roman"/>
                <w:sz w:val="21"/>
                <w:szCs w:val="21"/>
              </w:rPr>
            </w:pPr>
            <w:r>
              <w:rPr>
                <w:rFonts w:hint="default" w:ascii="Times New Roman" w:hAnsi="Times New Roman" w:cs="Times New Roman"/>
                <w:color w:val="auto"/>
                <w:kern w:val="0"/>
                <w:sz w:val="21"/>
                <w:szCs w:val="21"/>
                <w:vertAlign w:val="baseline"/>
                <w:lang w:val="en-US" w:eastAsia="zh-CN"/>
              </w:rPr>
              <w:t>1.12</w:t>
            </w:r>
          </w:p>
        </w:tc>
        <w:tc>
          <w:tcPr>
            <w:tcW w:w="1262" w:type="dxa"/>
            <w:vAlign w:val="center"/>
          </w:tcPr>
          <w:p>
            <w:pPr>
              <w:jc w:val="center"/>
              <w:rPr>
                <w:rFonts w:hint="default" w:ascii="Times New Roman" w:hAnsi="Times New Roman" w:cs="Times New Roman"/>
                <w:sz w:val="21"/>
                <w:szCs w:val="21"/>
              </w:rPr>
            </w:pPr>
            <w:r>
              <w:rPr>
                <w:rFonts w:hint="default" w:ascii="Times New Roman" w:hAnsi="Times New Roman" w:cs="Times New Roman"/>
                <w:color w:val="auto"/>
                <w:kern w:val="0"/>
                <w:sz w:val="21"/>
                <w:szCs w:val="21"/>
                <w:vertAlign w:val="baseline"/>
                <w:lang w:val="en-US" w:eastAsia="zh-CN"/>
              </w:rPr>
              <w:t>1.14</w:t>
            </w:r>
          </w:p>
        </w:tc>
        <w:tc>
          <w:tcPr>
            <w:tcW w:w="1230" w:type="dxa"/>
            <w:vAlign w:val="center"/>
          </w:tcPr>
          <w:p>
            <w:pPr>
              <w:jc w:val="center"/>
              <w:rPr>
                <w:rFonts w:hint="default" w:ascii="Times New Roman" w:hAnsi="Times New Roman" w:cs="Times New Roman"/>
                <w:sz w:val="21"/>
                <w:szCs w:val="21"/>
                <w:lang w:val="en-US"/>
              </w:rPr>
            </w:pPr>
            <w:r>
              <w:rPr>
                <w:rFonts w:hint="default" w:ascii="Times New Roman" w:hAnsi="Times New Roman" w:cs="Times New Roman"/>
                <w:color w:val="auto"/>
                <w:kern w:val="0"/>
                <w:sz w:val="21"/>
                <w:szCs w:val="21"/>
                <w:vertAlign w:val="baseline"/>
                <w:lang w:val="en-US" w:eastAsia="zh-CN"/>
              </w:rPr>
              <w:t>1.21</w:t>
            </w:r>
          </w:p>
        </w:tc>
        <w:tc>
          <w:tcPr>
            <w:tcW w:w="799" w:type="dxa"/>
            <w:vAlign w:val="center"/>
          </w:tcPr>
          <w:p>
            <w:pPr>
              <w:widowControl/>
              <w:jc w:val="center"/>
              <w:rPr>
                <w:rFonts w:hint="default" w:ascii="Times New Roman" w:hAnsi="Times New Roman" w:cs="Times New Roman" w:eastAsiaTheme="minorEastAsia"/>
                <w:b/>
                <w:kern w:val="0"/>
                <w:sz w:val="21"/>
                <w:szCs w:val="21"/>
                <w:lang w:val="en-US" w:eastAsia="zh-CN"/>
              </w:rPr>
            </w:pPr>
            <w:r>
              <w:rPr>
                <w:rFonts w:hint="default" w:ascii="Times New Roman" w:hAnsi="Times New Roman" w:cs="Times New Roman"/>
                <w:b/>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336" w:type="dxa"/>
            <w:tcBorders>
              <w:top w:val="single" w:color="000000" w:sz="4" w:space="0"/>
              <w:bottom w:val="single" w:color="000000" w:sz="4" w:space="0"/>
            </w:tcBorders>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2020.11.17</w:t>
            </w:r>
          </w:p>
        </w:tc>
        <w:tc>
          <w:tcPr>
            <w:tcW w:w="1403" w:type="dxa"/>
            <w:tcBorders>
              <w:bottom w:val="single" w:color="000000" w:sz="4" w:space="0"/>
            </w:tcBorders>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非甲烷总烃</w:t>
            </w:r>
          </w:p>
        </w:tc>
        <w:tc>
          <w:tcPr>
            <w:tcW w:w="1261" w:type="dxa"/>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vertAlign w:val="baseline"/>
                <w:lang w:val="en-US" w:eastAsia="zh-CN"/>
              </w:rPr>
              <w:t>1.01</w:t>
            </w:r>
          </w:p>
        </w:tc>
        <w:tc>
          <w:tcPr>
            <w:tcW w:w="1213" w:type="dxa"/>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vertAlign w:val="baseline"/>
                <w:lang w:val="en-US" w:eastAsia="zh-CN"/>
              </w:rPr>
              <w:t>1.02</w:t>
            </w:r>
          </w:p>
        </w:tc>
        <w:tc>
          <w:tcPr>
            <w:tcW w:w="1262" w:type="dxa"/>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vertAlign w:val="baseline"/>
                <w:lang w:val="en-US" w:eastAsia="zh-CN"/>
              </w:rPr>
              <w:t>1.05</w:t>
            </w:r>
          </w:p>
        </w:tc>
        <w:tc>
          <w:tcPr>
            <w:tcW w:w="1230" w:type="dxa"/>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vertAlign w:val="baseline"/>
                <w:lang w:val="en-US" w:eastAsia="zh-CN"/>
              </w:rPr>
              <w:t>1.02</w:t>
            </w:r>
          </w:p>
        </w:tc>
        <w:tc>
          <w:tcPr>
            <w:tcW w:w="799" w:type="dxa"/>
            <w:vAlign w:val="center"/>
          </w:tcPr>
          <w:p>
            <w:pPr>
              <w:widowControl/>
              <w:jc w:val="center"/>
              <w:rPr>
                <w:rFonts w:hint="default" w:ascii="Times New Roman" w:hAnsi="Times New Roman" w:cs="Times New Roman"/>
                <w:b/>
                <w:kern w:val="0"/>
                <w:sz w:val="21"/>
                <w:szCs w:val="21"/>
                <w:lang w:val="en-US" w:eastAsia="zh-CN"/>
              </w:rPr>
            </w:pPr>
            <w:r>
              <w:rPr>
                <w:rFonts w:hint="default" w:ascii="Times New Roman" w:hAnsi="Times New Roman" w:cs="Times New Roman"/>
                <w:b/>
                <w:kern w:val="0"/>
                <w:sz w:val="21"/>
                <w:szCs w:val="21"/>
                <w:lang w:val="en-US" w:eastAsia="zh-CN"/>
              </w:rPr>
              <w:t>6</w:t>
            </w:r>
          </w:p>
        </w:tc>
      </w:tr>
    </w:tbl>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b/>
          <w:bCs/>
        </w:rPr>
      </w:pPr>
      <w:r>
        <w:rPr>
          <w:rFonts w:hint="default" w:ascii="Times New Roman" w:hAnsi="Times New Roman" w:cs="Times New Roman"/>
          <w:b/>
          <w:bCs/>
        </w:rPr>
        <w:t>表9-</w:t>
      </w:r>
      <w:r>
        <w:rPr>
          <w:rFonts w:hint="eastAsia" w:ascii="Times New Roman" w:hAnsi="Times New Roman" w:cs="Times New Roman"/>
          <w:b/>
          <w:bCs/>
          <w:lang w:val="en-US" w:eastAsia="zh-CN"/>
        </w:rPr>
        <w:t>6</w:t>
      </w:r>
      <w:r>
        <w:rPr>
          <w:rFonts w:hint="default" w:ascii="Times New Roman" w:hAnsi="Times New Roman" w:cs="Times New Roman"/>
          <w:b/>
          <w:bCs/>
        </w:rPr>
        <w:t xml:space="preserve">  气象参数</w:t>
      </w:r>
    </w:p>
    <w:tbl>
      <w:tblPr>
        <w:tblStyle w:val="16"/>
        <w:tblW w:w="850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15"/>
        <w:gridCol w:w="1305"/>
        <w:gridCol w:w="997"/>
        <w:gridCol w:w="997"/>
        <w:gridCol w:w="997"/>
        <w:gridCol w:w="997"/>
        <w:gridCol w:w="997"/>
        <w:gridCol w:w="9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215" w:type="dxa"/>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检测日期</w:t>
            </w:r>
          </w:p>
        </w:tc>
        <w:tc>
          <w:tcPr>
            <w:tcW w:w="1305" w:type="dxa"/>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检测时间</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kern w:val="0"/>
                <w:sz w:val="21"/>
                <w:szCs w:val="21"/>
              </w:rPr>
              <w:t>天气</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 xml:space="preserve">温度(℃) </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color w:val="000000"/>
                <w:sz w:val="21"/>
                <w:szCs w:val="21"/>
              </w:rPr>
              <w:t>湿度(</w:t>
            </w:r>
            <w:r>
              <w:rPr>
                <w:rFonts w:hint="default"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rPr>
              <w:t>)</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eastAsia="zh-CN"/>
              </w:rPr>
            </w:pPr>
            <w:r>
              <w:rPr>
                <w:rFonts w:hint="default" w:ascii="Times New Roman" w:hAnsi="Times New Roman" w:cs="Times New Roman"/>
                <w:color w:val="000000"/>
                <w:sz w:val="21"/>
                <w:szCs w:val="21"/>
              </w:rPr>
              <w:t>风向</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eastAsia="zh-CN"/>
              </w:rPr>
            </w:pPr>
            <w:r>
              <w:rPr>
                <w:rFonts w:hint="default" w:ascii="Times New Roman" w:hAnsi="Times New Roman" w:cs="Times New Roman"/>
                <w:color w:val="000000"/>
                <w:sz w:val="21"/>
                <w:szCs w:val="21"/>
              </w:rPr>
              <w:t>风速(m/s)</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大气压(kPa)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15" w:type="dxa"/>
            <w:vMerge w:val="restart"/>
            <w:vAlign w:val="center"/>
          </w:tcPr>
          <w:p>
            <w:pPr>
              <w:widowControl/>
              <w:jc w:val="center"/>
              <w:rPr>
                <w:rFonts w:hint="default" w:ascii="Times New Roman" w:hAnsi="Times New Roman" w:cs="Times New Roman"/>
                <w:sz w:val="21"/>
                <w:szCs w:val="21"/>
                <w:lang w:val="en-US"/>
              </w:rPr>
            </w:pPr>
            <w:bookmarkStart w:id="75" w:name="OLE_LINK28" w:colFirst="2" w:colLast="5"/>
            <w:r>
              <w:rPr>
                <w:rFonts w:hint="default" w:ascii="Times New Roman" w:hAnsi="Times New Roman" w:cs="Times New Roman"/>
                <w:kern w:val="0"/>
                <w:sz w:val="21"/>
                <w:szCs w:val="21"/>
                <w:lang w:val="en-US" w:eastAsia="zh-CN"/>
              </w:rPr>
              <w:t>2020.11.16</w:t>
            </w:r>
          </w:p>
        </w:tc>
        <w:tc>
          <w:tcPr>
            <w:tcW w:w="1305"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09:00-10:00</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eastAsia="zh-CN"/>
              </w:rPr>
            </w:pPr>
            <w:r>
              <w:rPr>
                <w:rFonts w:hint="default" w:ascii="Times New Roman" w:hAnsi="Times New Roman" w:eastAsia="宋体" w:cs="Times New Roman"/>
                <w:color w:val="000000"/>
                <w:sz w:val="21"/>
                <w:szCs w:val="21"/>
                <w:lang w:val="en-US" w:eastAsia="zh-CN"/>
              </w:rPr>
              <w:t>多云</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22</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69</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东</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2.8</w:t>
            </w:r>
          </w:p>
        </w:tc>
        <w:tc>
          <w:tcPr>
            <w:tcW w:w="99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102.0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sz w:val="21"/>
                <w:szCs w:val="21"/>
              </w:rPr>
            </w:pPr>
          </w:p>
        </w:tc>
        <w:tc>
          <w:tcPr>
            <w:tcW w:w="1305" w:type="dxa"/>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10:30-11:30</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多云</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22</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65</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东</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2.7</w:t>
            </w:r>
          </w:p>
        </w:tc>
        <w:tc>
          <w:tcPr>
            <w:tcW w:w="99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102.0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sz w:val="21"/>
                <w:szCs w:val="21"/>
              </w:rPr>
            </w:pPr>
          </w:p>
        </w:tc>
        <w:tc>
          <w:tcPr>
            <w:tcW w:w="1305"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13:00-14:00</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多云</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23</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61</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东</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2.5</w:t>
            </w:r>
          </w:p>
        </w:tc>
        <w:tc>
          <w:tcPr>
            <w:tcW w:w="99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101.9</w:t>
            </w:r>
          </w:p>
        </w:tc>
      </w:tr>
      <w:bookmarkEnd w:id="7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sz w:val="21"/>
                <w:szCs w:val="21"/>
              </w:rPr>
            </w:pPr>
          </w:p>
        </w:tc>
        <w:tc>
          <w:tcPr>
            <w:tcW w:w="1305"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14:30-15:30</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多云</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21</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62</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东</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2.6</w:t>
            </w:r>
          </w:p>
        </w:tc>
        <w:tc>
          <w:tcPr>
            <w:tcW w:w="99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102.0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15" w:type="dxa"/>
            <w:vMerge w:val="restart"/>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kern w:val="0"/>
                <w:sz w:val="21"/>
                <w:szCs w:val="21"/>
                <w:lang w:val="en-US" w:eastAsia="zh-CN"/>
              </w:rPr>
              <w:t>2020.11.17</w:t>
            </w:r>
          </w:p>
        </w:tc>
        <w:tc>
          <w:tcPr>
            <w:tcW w:w="1305"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09:00-10:00</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eastAsia="zh-CN"/>
              </w:rPr>
            </w:pPr>
            <w:r>
              <w:rPr>
                <w:rFonts w:hint="default" w:ascii="Times New Roman" w:hAnsi="Times New Roman" w:eastAsia="宋体" w:cs="Times New Roman"/>
                <w:color w:val="000000"/>
                <w:sz w:val="21"/>
                <w:szCs w:val="21"/>
                <w:lang w:val="en-US" w:eastAsia="zh-CN"/>
              </w:rPr>
              <w:t>多云</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19</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69</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东南</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2.8</w:t>
            </w:r>
          </w:p>
        </w:tc>
        <w:tc>
          <w:tcPr>
            <w:tcW w:w="99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101.8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sz w:val="21"/>
                <w:szCs w:val="21"/>
              </w:rPr>
            </w:pPr>
          </w:p>
        </w:tc>
        <w:tc>
          <w:tcPr>
            <w:tcW w:w="1305" w:type="dxa"/>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10:30-11:30</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多云</w:t>
            </w:r>
          </w:p>
        </w:tc>
        <w:tc>
          <w:tcPr>
            <w:tcW w:w="997" w:type="dxa"/>
            <w:vAlign w:val="top"/>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20</w:t>
            </w:r>
          </w:p>
        </w:tc>
        <w:tc>
          <w:tcPr>
            <w:tcW w:w="997" w:type="dxa"/>
            <w:vAlign w:val="top"/>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67</w:t>
            </w:r>
          </w:p>
        </w:tc>
        <w:tc>
          <w:tcPr>
            <w:tcW w:w="997" w:type="dxa"/>
            <w:vAlign w:val="top"/>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东南</w:t>
            </w:r>
          </w:p>
        </w:tc>
        <w:tc>
          <w:tcPr>
            <w:tcW w:w="997" w:type="dxa"/>
            <w:vAlign w:val="top"/>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2.6</w:t>
            </w:r>
          </w:p>
        </w:tc>
        <w:tc>
          <w:tcPr>
            <w:tcW w:w="999" w:type="dxa"/>
            <w:vAlign w:val="top"/>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101.7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sz w:val="21"/>
                <w:szCs w:val="21"/>
              </w:rPr>
            </w:pPr>
          </w:p>
        </w:tc>
        <w:tc>
          <w:tcPr>
            <w:tcW w:w="1305"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13:00-14:00</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多云</w:t>
            </w:r>
          </w:p>
        </w:tc>
        <w:tc>
          <w:tcPr>
            <w:tcW w:w="997" w:type="dxa"/>
            <w:vAlign w:val="top"/>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25</w:t>
            </w:r>
          </w:p>
        </w:tc>
        <w:tc>
          <w:tcPr>
            <w:tcW w:w="997" w:type="dxa"/>
            <w:vAlign w:val="top"/>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63</w:t>
            </w:r>
          </w:p>
        </w:tc>
        <w:tc>
          <w:tcPr>
            <w:tcW w:w="997" w:type="dxa"/>
            <w:vAlign w:val="top"/>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东南</w:t>
            </w:r>
          </w:p>
        </w:tc>
        <w:tc>
          <w:tcPr>
            <w:tcW w:w="997" w:type="dxa"/>
            <w:vAlign w:val="top"/>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2.4</w:t>
            </w:r>
          </w:p>
        </w:tc>
        <w:tc>
          <w:tcPr>
            <w:tcW w:w="999" w:type="dxa"/>
            <w:vAlign w:val="top"/>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101.4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sz w:val="21"/>
                <w:szCs w:val="21"/>
              </w:rPr>
            </w:pPr>
          </w:p>
        </w:tc>
        <w:tc>
          <w:tcPr>
            <w:tcW w:w="1305"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14:30-15:30</w:t>
            </w:r>
          </w:p>
        </w:tc>
        <w:tc>
          <w:tcPr>
            <w:tcW w:w="99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多云</w:t>
            </w:r>
          </w:p>
        </w:tc>
        <w:tc>
          <w:tcPr>
            <w:tcW w:w="997" w:type="dxa"/>
            <w:vAlign w:val="top"/>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22</w:t>
            </w:r>
          </w:p>
        </w:tc>
        <w:tc>
          <w:tcPr>
            <w:tcW w:w="997" w:type="dxa"/>
            <w:vAlign w:val="top"/>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62</w:t>
            </w:r>
          </w:p>
        </w:tc>
        <w:tc>
          <w:tcPr>
            <w:tcW w:w="997" w:type="dxa"/>
            <w:vAlign w:val="top"/>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东南</w:t>
            </w:r>
          </w:p>
        </w:tc>
        <w:tc>
          <w:tcPr>
            <w:tcW w:w="997" w:type="dxa"/>
            <w:vAlign w:val="top"/>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2.5</w:t>
            </w:r>
          </w:p>
        </w:tc>
        <w:tc>
          <w:tcPr>
            <w:tcW w:w="999" w:type="dxa"/>
            <w:vAlign w:val="top"/>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101.6</w:t>
            </w:r>
          </w:p>
        </w:tc>
      </w:tr>
    </w:tbl>
    <w:p>
      <w:pPr>
        <w:spacing w:line="240" w:lineRule="auto"/>
        <w:rPr>
          <w:rFonts w:hint="default" w:ascii="Times New Roman" w:hAnsi="Times New Roman" w:cs="Times New Roman"/>
          <w:b/>
          <w:bCs/>
          <w:sz w:val="24"/>
          <w:szCs w:val="24"/>
        </w:rPr>
      </w:pP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9.2.3噪声</w:t>
      </w:r>
    </w:p>
    <w:p>
      <w:pPr>
        <w:spacing w:line="360" w:lineRule="auto"/>
        <w:ind w:left="479" w:leftChars="228" w:firstLine="0" w:firstLineChars="0"/>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嘉兴弘正检测有限公司于</w:t>
      </w:r>
      <w:r>
        <w:rPr>
          <w:rFonts w:hint="default" w:ascii="Times New Roman" w:hAnsi="Times New Roman" w:cs="Times New Roman"/>
          <w:color w:val="auto"/>
          <w:sz w:val="24"/>
          <w:szCs w:val="24"/>
          <w:lang w:val="en-US" w:eastAsia="zh-CN"/>
        </w:rPr>
        <w:t>2020年</w:t>
      </w:r>
      <w:r>
        <w:rPr>
          <w:rFonts w:hint="eastAsia" w:ascii="Times New Roman" w:hAnsi="Times New Roman" w:cs="Times New Roman"/>
          <w:color w:val="auto"/>
          <w:sz w:val="24"/>
          <w:szCs w:val="24"/>
          <w:lang w:val="en-US" w:eastAsia="zh-CN"/>
        </w:rPr>
        <w:t>11</w:t>
      </w:r>
      <w:r>
        <w:rPr>
          <w:rFonts w:hint="default" w:ascii="Times New Roman" w:hAnsi="Times New Roman" w:cs="Times New Roman"/>
          <w:color w:val="auto"/>
          <w:sz w:val="24"/>
          <w:szCs w:val="24"/>
          <w:lang w:val="en-US" w:eastAsia="zh-CN"/>
        </w:rPr>
        <w:t>月1</w:t>
      </w: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lang w:val="en-US" w:eastAsia="zh-CN"/>
        </w:rPr>
        <w:t>日、</w:t>
      </w:r>
      <w:r>
        <w:rPr>
          <w:rFonts w:hint="eastAsia" w:ascii="Times New Roman" w:hAnsi="Times New Roman" w:cs="Times New Roman"/>
          <w:color w:val="auto"/>
          <w:sz w:val="24"/>
          <w:szCs w:val="24"/>
          <w:lang w:val="en-US" w:eastAsia="zh-CN"/>
        </w:rPr>
        <w:t>11</w:t>
      </w:r>
      <w:r>
        <w:rPr>
          <w:rFonts w:hint="default" w:ascii="Times New Roman" w:hAnsi="Times New Roman" w:cs="Times New Roman"/>
          <w:color w:val="auto"/>
          <w:sz w:val="24"/>
          <w:szCs w:val="24"/>
          <w:lang w:val="en-US" w:eastAsia="zh-CN"/>
        </w:rPr>
        <w:t>月</w:t>
      </w:r>
      <w:r>
        <w:rPr>
          <w:rFonts w:hint="eastAsia" w:ascii="Times New Roman" w:hAnsi="Times New Roman" w:cs="Times New Roman"/>
          <w:color w:val="auto"/>
          <w:sz w:val="24"/>
          <w:szCs w:val="24"/>
          <w:lang w:val="en-US" w:eastAsia="zh-CN"/>
        </w:rPr>
        <w:t>17</w:t>
      </w:r>
      <w:r>
        <w:rPr>
          <w:rFonts w:hint="default" w:ascii="Times New Roman" w:hAnsi="Times New Roman" w:cs="Times New Roman"/>
          <w:color w:val="auto"/>
          <w:sz w:val="24"/>
          <w:szCs w:val="24"/>
          <w:lang w:val="en-US" w:eastAsia="zh-CN"/>
        </w:rPr>
        <w:t>日</w:t>
      </w:r>
      <w:r>
        <w:rPr>
          <w:rFonts w:hint="default" w:ascii="Times New Roman" w:hAnsi="Times New Roman" w:cs="Times New Roman"/>
          <w:sz w:val="24"/>
          <w:szCs w:val="24"/>
          <w:lang w:val="en-US" w:eastAsia="zh-CN"/>
        </w:rPr>
        <w:t>对</w:t>
      </w:r>
      <w:r>
        <w:rPr>
          <w:rFonts w:hint="eastAsia" w:ascii="Times New Roman" w:hAnsi="Times New Roman" w:cs="Times New Roman"/>
          <w:sz w:val="24"/>
          <w:szCs w:val="24"/>
          <w:lang w:val="en-US" w:eastAsia="zh-CN"/>
        </w:rPr>
        <w:t>浙江浩通管业</w:t>
      </w:r>
    </w:p>
    <w:p>
      <w:pPr>
        <w:spacing w:line="360" w:lineRule="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科技有限公司</w:t>
      </w:r>
      <w:r>
        <w:rPr>
          <w:rFonts w:hint="default" w:ascii="Times New Roman" w:hAnsi="Times New Roman" w:cs="Times New Roman"/>
          <w:sz w:val="24"/>
          <w:szCs w:val="24"/>
          <w:lang w:val="en-US" w:eastAsia="zh-CN"/>
        </w:rPr>
        <w:t>厂界噪声进行了现场监测。</w:t>
      </w:r>
    </w:p>
    <w:p>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rPr>
        <w:t>监测结果表明，</w:t>
      </w:r>
      <w:r>
        <w:rPr>
          <w:rFonts w:hint="eastAsia" w:ascii="Times New Roman" w:hAnsi="Times New Roman" w:cs="Times New Roman"/>
          <w:sz w:val="24"/>
          <w:szCs w:val="24"/>
          <w:lang w:val="en-US" w:eastAsia="zh-CN"/>
        </w:rPr>
        <w:t>东</w:t>
      </w:r>
      <w:r>
        <w:rPr>
          <w:rFonts w:hint="default" w:ascii="Times New Roman" w:hAnsi="Times New Roman" w:cs="Times New Roman"/>
          <w:sz w:val="24"/>
          <w:szCs w:val="24"/>
        </w:rPr>
        <w:t>厂界噪声昼</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夜</w:t>
      </w:r>
      <w:r>
        <w:rPr>
          <w:rFonts w:hint="default" w:ascii="Times New Roman" w:hAnsi="Times New Roman" w:cs="Times New Roman"/>
          <w:sz w:val="24"/>
          <w:szCs w:val="24"/>
          <w:lang w:val="en-US" w:eastAsia="zh-CN"/>
        </w:rPr>
        <w:t>间</w:t>
      </w:r>
      <w:r>
        <w:rPr>
          <w:rFonts w:hint="default" w:ascii="Times New Roman" w:hAnsi="Times New Roman" w:cs="Times New Roman"/>
          <w:sz w:val="24"/>
          <w:szCs w:val="24"/>
        </w:rPr>
        <w:t>监测值达到《工业企业厂界环境噪声排放标准》（GB12348-2008）</w:t>
      </w:r>
      <w:r>
        <w:rPr>
          <w:rFonts w:hint="default" w:ascii="Times New Roman" w:hAnsi="Times New Roman" w:cs="Times New Roman"/>
          <w:sz w:val="24"/>
          <w:szCs w:val="24"/>
          <w:lang w:val="en-US" w:eastAsia="zh-CN"/>
        </w:rPr>
        <w:t>中</w:t>
      </w:r>
      <w:r>
        <w:rPr>
          <w:rFonts w:hint="default" w:ascii="Times New Roman" w:hAnsi="Times New Roman" w:cs="Times New Roman"/>
          <w:sz w:val="24"/>
          <w:szCs w:val="24"/>
        </w:rPr>
        <w:t>的</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eastAsia="zh-CN"/>
        </w:rPr>
        <w:t>类标准</w:t>
      </w:r>
      <w:r>
        <w:rPr>
          <w:rFonts w:hint="eastAsia" w:ascii="Times New Roman" w:hAnsi="Times New Roman" w:cs="Times New Roman"/>
          <w:sz w:val="24"/>
          <w:szCs w:val="24"/>
          <w:lang w:val="en-US" w:eastAsia="zh-CN"/>
        </w:rPr>
        <w:t>；南、西、北</w:t>
      </w:r>
      <w:r>
        <w:rPr>
          <w:rFonts w:hint="default" w:ascii="Times New Roman" w:hAnsi="Times New Roman" w:cs="Times New Roman"/>
          <w:sz w:val="24"/>
          <w:szCs w:val="24"/>
        </w:rPr>
        <w:t>厂界噪声昼</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夜</w:t>
      </w:r>
      <w:r>
        <w:rPr>
          <w:rFonts w:hint="default" w:ascii="Times New Roman" w:hAnsi="Times New Roman" w:cs="Times New Roman"/>
          <w:sz w:val="24"/>
          <w:szCs w:val="24"/>
          <w:lang w:val="en-US" w:eastAsia="zh-CN"/>
        </w:rPr>
        <w:t>间</w:t>
      </w:r>
      <w:r>
        <w:rPr>
          <w:rFonts w:hint="default" w:ascii="Times New Roman" w:hAnsi="Times New Roman" w:cs="Times New Roman"/>
          <w:sz w:val="24"/>
          <w:szCs w:val="24"/>
        </w:rPr>
        <w:t>监测值达到《工业企业厂界环境噪声排放标准》（GB12348-2008）</w:t>
      </w:r>
      <w:r>
        <w:rPr>
          <w:rFonts w:hint="default" w:ascii="Times New Roman" w:hAnsi="Times New Roman" w:cs="Times New Roman"/>
          <w:sz w:val="24"/>
          <w:szCs w:val="24"/>
          <w:lang w:val="en-US" w:eastAsia="zh-CN"/>
        </w:rPr>
        <w:t>中</w:t>
      </w:r>
      <w:r>
        <w:rPr>
          <w:rFonts w:hint="default" w:ascii="Times New Roman" w:hAnsi="Times New Roman" w:cs="Times New Roman"/>
          <w:sz w:val="24"/>
          <w:szCs w:val="24"/>
        </w:rPr>
        <w:t>的</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eastAsia="zh-CN"/>
        </w:rPr>
        <w:t>类标准</w:t>
      </w:r>
      <w:r>
        <w:rPr>
          <w:rFonts w:hint="eastAsia" w:ascii="Times New Roman" w:hAnsi="Times New Roman" w:cs="Times New Roman"/>
          <w:sz w:val="24"/>
          <w:szCs w:val="24"/>
          <w:lang w:val="en-US" w:eastAsia="zh-CN"/>
        </w:rPr>
        <w:t>。</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噪声监测结果见表9-</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rPr>
        <w:t>。</w:t>
      </w:r>
    </w:p>
    <w:p>
      <w:pPr>
        <w:pStyle w:val="26"/>
        <w:keepNext w:val="0"/>
        <w:keepLines w:val="0"/>
        <w:pageBreakBefore w:val="0"/>
        <w:widowControl/>
        <w:kinsoku/>
        <w:wordWrap/>
        <w:overflowPunct/>
        <w:topLinePunct w:val="0"/>
        <w:autoSpaceDE/>
        <w:autoSpaceDN/>
        <w:bidi w:val="0"/>
        <w:adjustRightInd/>
        <w:snapToGrid/>
        <w:spacing w:beforeLines="0" w:afterLines="0" w:line="400" w:lineRule="exact"/>
        <w:textAlignment w:val="auto"/>
        <w:rPr>
          <w:rFonts w:hint="default" w:ascii="Times New Roman" w:hAnsi="Times New Roman" w:cs="Times New Roman" w:eastAsiaTheme="minorEastAsia"/>
          <w:b/>
          <w:bCs/>
          <w:sz w:val="21"/>
          <w:szCs w:val="21"/>
          <w:lang w:eastAsia="zh-CN"/>
        </w:rPr>
      </w:pPr>
      <w:r>
        <w:rPr>
          <w:rFonts w:hint="default" w:ascii="Times New Roman" w:hAnsi="Times New Roman" w:cs="Times New Roman"/>
          <w:b/>
          <w:bCs/>
          <w:sz w:val="21"/>
          <w:szCs w:val="21"/>
        </w:rPr>
        <w:t>表9-</w:t>
      </w:r>
      <w:r>
        <w:rPr>
          <w:rFonts w:hint="eastAsia" w:ascii="Times New Roman" w:hAnsi="Times New Roman" w:cs="Times New Roman"/>
          <w:b/>
          <w:bCs/>
          <w:sz w:val="21"/>
          <w:szCs w:val="21"/>
          <w:lang w:val="en-US" w:eastAsia="zh-CN"/>
        </w:rPr>
        <w:t>7</w:t>
      </w:r>
      <w:r>
        <w:rPr>
          <w:rFonts w:hint="default" w:ascii="Times New Roman" w:hAnsi="Times New Roman" w:cs="Times New Roman"/>
          <w:b/>
          <w:bCs/>
          <w:sz w:val="21"/>
          <w:szCs w:val="21"/>
        </w:rPr>
        <w:t xml:space="preserve">  噪声监测结果</w:t>
      </w:r>
      <w:r>
        <w:rPr>
          <w:rFonts w:hint="default" w:ascii="Times New Roman" w:hAnsi="Times New Roman" w:cs="Times New Roman"/>
          <w:b/>
          <w:bCs/>
          <w:sz w:val="21"/>
          <w:szCs w:val="21"/>
          <w:lang w:eastAsia="zh-CN"/>
        </w:rPr>
        <w:t>（</w:t>
      </w:r>
      <w:r>
        <w:rPr>
          <w:rFonts w:hint="default" w:ascii="Times New Roman" w:hAnsi="Times New Roman" w:cs="Times New Roman"/>
          <w:b/>
          <w:bCs/>
          <w:sz w:val="21"/>
          <w:szCs w:val="21"/>
          <w:lang w:val="en-US" w:eastAsia="zh-CN"/>
        </w:rPr>
        <w:t>单位：dB（A）</w:t>
      </w:r>
      <w:r>
        <w:rPr>
          <w:rFonts w:hint="default" w:ascii="Times New Roman" w:hAnsi="Times New Roman" w:cs="Times New Roman"/>
          <w:b/>
          <w:bCs/>
          <w:sz w:val="21"/>
          <w:szCs w:val="21"/>
          <w:lang w:eastAsia="zh-CN"/>
        </w:rPr>
        <w:t>）</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320"/>
        <w:gridCol w:w="1699"/>
        <w:gridCol w:w="1427"/>
        <w:gridCol w:w="138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275" w:type="dxa"/>
            <w:vAlign w:val="center"/>
          </w:tcPr>
          <w:p>
            <w:pPr>
              <w:spacing w:line="240" w:lineRule="auto"/>
              <w:jc w:val="center"/>
              <w:rPr>
                <w:rFonts w:hint="default" w:ascii="Times New Roman" w:hAnsi="Times New Roman" w:cs="Times New Roman" w:eastAsiaTheme="minorEastAsia"/>
                <w:sz w:val="21"/>
                <w:szCs w:val="21"/>
              </w:rPr>
            </w:pPr>
            <w:r>
              <w:rPr>
                <w:rFonts w:hint="default" w:ascii="Times New Roman" w:hAnsi="Times New Roman" w:eastAsia="宋体" w:cs="Times New Roman"/>
                <w:sz w:val="21"/>
                <w:szCs w:val="21"/>
              </w:rPr>
              <w:t>监测日期</w:t>
            </w:r>
          </w:p>
        </w:tc>
        <w:tc>
          <w:tcPr>
            <w:tcW w:w="1320" w:type="dxa"/>
            <w:vAlign w:val="center"/>
          </w:tcPr>
          <w:p>
            <w:pPr>
              <w:spacing w:line="24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监测点位</w:t>
            </w:r>
          </w:p>
        </w:tc>
        <w:tc>
          <w:tcPr>
            <w:tcW w:w="1699" w:type="dxa"/>
            <w:vAlign w:val="center"/>
          </w:tcPr>
          <w:p>
            <w:pPr>
              <w:spacing w:line="24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监测时间</w:t>
            </w:r>
          </w:p>
        </w:tc>
        <w:tc>
          <w:tcPr>
            <w:tcW w:w="1427" w:type="dxa"/>
            <w:vAlign w:val="center"/>
          </w:tcPr>
          <w:p>
            <w:pPr>
              <w:pStyle w:val="6"/>
              <w:spacing w:line="24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监测值</w:t>
            </w:r>
          </w:p>
        </w:tc>
        <w:tc>
          <w:tcPr>
            <w:tcW w:w="1380" w:type="dxa"/>
            <w:vAlign w:val="center"/>
          </w:tcPr>
          <w:p>
            <w:pPr>
              <w:spacing w:line="24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执行标准</w:t>
            </w:r>
          </w:p>
        </w:tc>
        <w:tc>
          <w:tcPr>
            <w:tcW w:w="1403" w:type="dxa"/>
            <w:vAlign w:val="center"/>
          </w:tcPr>
          <w:p>
            <w:pPr>
              <w:spacing w:line="24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restart"/>
            <w:vAlign w:val="center"/>
          </w:tcPr>
          <w:p>
            <w:pPr>
              <w:widowControl/>
              <w:spacing w:line="24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kern w:val="0"/>
                <w:sz w:val="21"/>
                <w:szCs w:val="21"/>
                <w:lang w:val="en-US" w:eastAsia="zh-CN"/>
              </w:rPr>
              <w:t>2020.11.16</w:t>
            </w:r>
          </w:p>
        </w:tc>
        <w:tc>
          <w:tcPr>
            <w:tcW w:w="1320" w:type="dxa"/>
            <w:vMerge w:val="restart"/>
            <w:vAlign w:val="center"/>
          </w:tcPr>
          <w:p>
            <w:pPr>
              <w:spacing w:line="240" w:lineRule="auto"/>
              <w:jc w:val="center"/>
              <w:rPr>
                <w:rFonts w:hint="default" w:ascii="Times New Roman" w:hAnsi="Times New Roman" w:cs="Times New Roman" w:eastAsiaTheme="minorEastAsia"/>
                <w:sz w:val="21"/>
                <w:szCs w:val="21"/>
                <w:bdr w:val="single" w:color="auto" w:sz="4" w:space="0"/>
              </w:rPr>
            </w:pP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vertAlign w:val="superscript"/>
              </w:rPr>
              <w:t>#</w:t>
            </w:r>
            <w:r>
              <w:rPr>
                <w:rFonts w:hint="default" w:ascii="Times New Roman" w:hAnsi="Times New Roman" w:cs="Times New Roman" w:eastAsiaTheme="minorEastAsia"/>
                <w:sz w:val="21"/>
                <w:szCs w:val="21"/>
              </w:rPr>
              <w:t>东厂界</w:t>
            </w:r>
          </w:p>
        </w:tc>
        <w:tc>
          <w:tcPr>
            <w:tcW w:w="1699" w:type="dxa"/>
            <w:vAlign w:val="center"/>
          </w:tcPr>
          <w:p>
            <w:pPr>
              <w:keepNext w:val="0"/>
              <w:keepLines w:val="0"/>
              <w:widowControl/>
              <w:suppressLineNumbers w:val="0"/>
              <w:jc w:val="center"/>
              <w:textAlignment w:val="center"/>
              <w:rPr>
                <w:rFonts w:hint="default" w:ascii="Times New Roman" w:hAnsi="Times New Roman" w:cs="Times New Roman" w:eastAsiaTheme="minorEastAsia"/>
                <w:bCs/>
                <w:color w:val="FF0000"/>
                <w:sz w:val="21"/>
                <w:szCs w:val="21"/>
              </w:rPr>
            </w:pPr>
            <w:r>
              <w:rPr>
                <w:rFonts w:hint="default" w:ascii="Times New Roman" w:hAnsi="Times New Roman" w:cs="Times New Roman"/>
                <w:sz w:val="21"/>
                <w:szCs w:val="21"/>
                <w:lang w:val="en-US" w:eastAsia="zh-CN"/>
              </w:rPr>
              <w:t>09</w:t>
            </w:r>
            <w:r>
              <w:rPr>
                <w:rFonts w:hint="default" w:ascii="Times New Roman" w:hAnsi="Times New Roman" w:cs="Times New Roman"/>
                <w:sz w:val="21"/>
                <w:szCs w:val="21"/>
              </w:rPr>
              <w:t>:</w:t>
            </w:r>
            <w:r>
              <w:rPr>
                <w:rFonts w:hint="default" w:ascii="Times New Roman" w:hAnsi="Times New Roman" w:eastAsia="宋体" w:cs="Times New Roman"/>
                <w:sz w:val="21"/>
                <w:szCs w:val="21"/>
                <w:lang w:val="en-US" w:eastAsia="zh-CN"/>
              </w:rPr>
              <w:t>29</w:t>
            </w:r>
          </w:p>
        </w:tc>
        <w:tc>
          <w:tcPr>
            <w:tcW w:w="1427" w:type="dxa"/>
            <w:vAlign w:val="center"/>
          </w:tcPr>
          <w:p>
            <w:pPr>
              <w:keepNext w:val="0"/>
              <w:keepLines w:val="0"/>
              <w:widowControl/>
              <w:suppressLineNumbers w:val="0"/>
              <w:jc w:val="center"/>
              <w:textAlignment w:val="center"/>
              <w:rPr>
                <w:rFonts w:hint="default" w:ascii="Times New Roman" w:hAnsi="Times New Roman" w:cs="Times New Roman" w:eastAsiaTheme="minorEastAsia"/>
                <w:bCs/>
                <w:color w:val="FF0000"/>
                <w:sz w:val="21"/>
                <w:szCs w:val="21"/>
              </w:rPr>
            </w:pPr>
            <w:r>
              <w:rPr>
                <w:rFonts w:hint="default" w:ascii="Times New Roman" w:hAnsi="Times New Roman" w:eastAsia="宋体" w:cs="Times New Roman"/>
                <w:i w:val="0"/>
                <w:color w:val="000000"/>
                <w:kern w:val="0"/>
                <w:sz w:val="21"/>
                <w:szCs w:val="21"/>
                <w:u w:val="none"/>
                <w:lang w:val="en-US" w:eastAsia="zh-CN" w:bidi="ar"/>
              </w:rPr>
              <w:t>62.8</w:t>
            </w:r>
          </w:p>
        </w:tc>
        <w:tc>
          <w:tcPr>
            <w:tcW w:w="1380" w:type="dxa"/>
            <w:vAlign w:val="center"/>
          </w:tcPr>
          <w:p>
            <w:pPr>
              <w:pStyle w:val="6"/>
              <w:spacing w:line="240" w:lineRule="auto"/>
              <w:jc w:val="center"/>
              <w:rPr>
                <w:rFonts w:hint="default" w:ascii="Times New Roman" w:hAnsi="Times New Roman" w:cs="Times New Roman" w:eastAsiaTheme="minorEastAsia"/>
                <w:bCs/>
                <w:sz w:val="21"/>
                <w:szCs w:val="21"/>
                <w:lang w:val="en-US" w:eastAsia="zh-CN"/>
              </w:rPr>
            </w:pPr>
            <w:r>
              <w:rPr>
                <w:rFonts w:hint="eastAsia" w:ascii="Times New Roman" w:hAnsi="Times New Roman" w:cs="Times New Roman"/>
                <w:bCs/>
                <w:sz w:val="21"/>
                <w:szCs w:val="21"/>
                <w:lang w:val="en-US" w:eastAsia="zh-CN"/>
              </w:rPr>
              <w:t>70</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320"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699"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sz w:val="21"/>
                <w:szCs w:val="21"/>
                <w:lang w:val="en-US" w:eastAsia="zh-CN"/>
              </w:rPr>
              <w:t>13</w:t>
            </w:r>
            <w:r>
              <w:rPr>
                <w:rFonts w:hint="default" w:ascii="Times New Roman" w:hAnsi="Times New Roman" w:cs="Times New Roman"/>
                <w:sz w:val="21"/>
                <w:szCs w:val="21"/>
              </w:rPr>
              <w:t>:</w:t>
            </w:r>
            <w:r>
              <w:rPr>
                <w:rFonts w:hint="default" w:ascii="Times New Roman" w:hAnsi="Times New Roman" w:eastAsia="宋体" w:cs="Times New Roman"/>
                <w:sz w:val="21"/>
                <w:szCs w:val="21"/>
                <w:lang w:val="en-US" w:eastAsia="zh-CN"/>
              </w:rPr>
              <w:t>21</w:t>
            </w:r>
          </w:p>
        </w:tc>
        <w:tc>
          <w:tcPr>
            <w:tcW w:w="1427"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63.0</w:t>
            </w:r>
          </w:p>
        </w:tc>
        <w:tc>
          <w:tcPr>
            <w:tcW w:w="1380" w:type="dxa"/>
            <w:vAlign w:val="center"/>
          </w:tcPr>
          <w:p>
            <w:pPr>
              <w:spacing w:line="240" w:lineRule="auto"/>
              <w:jc w:val="center"/>
              <w:rPr>
                <w:rFonts w:hint="default" w:ascii="Times New Roman" w:hAnsi="Times New Roman" w:cs="Times New Roman" w:eastAsiaTheme="minorEastAsia"/>
                <w:bCs/>
                <w:sz w:val="21"/>
                <w:szCs w:val="21"/>
                <w:lang w:val="en-US" w:eastAsia="zh-CN"/>
              </w:rPr>
            </w:pPr>
            <w:r>
              <w:rPr>
                <w:rFonts w:hint="eastAsia" w:ascii="Times New Roman" w:hAnsi="Times New Roman" w:cs="Times New Roman"/>
                <w:bCs/>
                <w:sz w:val="21"/>
                <w:szCs w:val="21"/>
                <w:lang w:val="en-US" w:eastAsia="zh-CN"/>
              </w:rPr>
              <w:t>70</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320"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69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sz w:val="21"/>
                <w:szCs w:val="21"/>
                <w:lang w:val="en-US" w:eastAsia="zh-CN"/>
              </w:rPr>
              <w:t>22</w:t>
            </w:r>
            <w:r>
              <w:rPr>
                <w:rFonts w:hint="default" w:ascii="Times New Roman" w:hAnsi="Times New Roman" w:cs="Times New Roman"/>
                <w:sz w:val="21"/>
                <w:szCs w:val="21"/>
              </w:rPr>
              <w:t>:</w:t>
            </w:r>
            <w:r>
              <w:rPr>
                <w:rFonts w:hint="default" w:ascii="Times New Roman" w:hAnsi="Times New Roman" w:eastAsia="宋体" w:cs="Times New Roman"/>
                <w:sz w:val="21"/>
                <w:szCs w:val="21"/>
                <w:lang w:val="en-US" w:eastAsia="zh-CN"/>
              </w:rPr>
              <w:t>02</w:t>
            </w:r>
          </w:p>
        </w:tc>
        <w:tc>
          <w:tcPr>
            <w:tcW w:w="1427" w:type="dxa"/>
            <w:vAlign w:val="center"/>
          </w:tcPr>
          <w:p>
            <w:pPr>
              <w:autoSpaceDE w:val="0"/>
              <w:autoSpaceDN w:val="0"/>
              <w:adjustRightInd w:val="0"/>
              <w:spacing w:before="31" w:beforeLines="10" w:after="31" w:afterLines="10"/>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color w:val="000000"/>
                <w:kern w:val="0"/>
                <w:sz w:val="21"/>
                <w:szCs w:val="21"/>
                <w:lang w:val="en-US" w:eastAsia="zh-CN"/>
              </w:rPr>
              <w:t>53.9</w:t>
            </w:r>
          </w:p>
        </w:tc>
        <w:tc>
          <w:tcPr>
            <w:tcW w:w="1380" w:type="dxa"/>
            <w:vAlign w:val="center"/>
          </w:tcPr>
          <w:p>
            <w:pPr>
              <w:spacing w:line="240" w:lineRule="auto"/>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55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320"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69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sz w:val="21"/>
                <w:szCs w:val="21"/>
                <w:lang w:val="en-US" w:eastAsia="zh-CN"/>
              </w:rPr>
              <w:t>11月17日</w:t>
            </w:r>
            <w:r>
              <w:rPr>
                <w:rFonts w:hint="default" w:ascii="Times New Roman" w:hAnsi="Times New Roman" w:cs="Times New Roman"/>
                <w:sz w:val="21"/>
                <w:szCs w:val="21"/>
                <w:lang w:val="en-US" w:eastAsia="zh-CN"/>
              </w:rPr>
              <w:t>01</w:t>
            </w:r>
            <w:r>
              <w:rPr>
                <w:rFonts w:hint="default" w:ascii="Times New Roman" w:hAnsi="Times New Roman" w:cs="Times New Roman"/>
                <w:sz w:val="21"/>
                <w:szCs w:val="21"/>
              </w:rPr>
              <w:t>:</w:t>
            </w:r>
            <w:r>
              <w:rPr>
                <w:rFonts w:hint="default" w:ascii="Times New Roman" w:hAnsi="Times New Roman" w:eastAsia="宋体" w:cs="Times New Roman"/>
                <w:sz w:val="21"/>
                <w:szCs w:val="21"/>
                <w:lang w:val="en-US" w:eastAsia="zh-CN"/>
              </w:rPr>
              <w:t>43</w:t>
            </w:r>
          </w:p>
        </w:tc>
        <w:tc>
          <w:tcPr>
            <w:tcW w:w="1427" w:type="dxa"/>
            <w:vAlign w:val="center"/>
          </w:tcPr>
          <w:p>
            <w:pPr>
              <w:autoSpaceDE w:val="0"/>
              <w:autoSpaceDN w:val="0"/>
              <w:adjustRightInd w:val="0"/>
              <w:spacing w:before="31" w:beforeLines="10" w:after="31" w:afterLines="10"/>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color w:val="000000"/>
                <w:kern w:val="0"/>
                <w:sz w:val="21"/>
                <w:szCs w:val="21"/>
                <w:lang w:val="en-US" w:eastAsia="zh-CN"/>
              </w:rPr>
              <w:t>52.5</w:t>
            </w:r>
          </w:p>
        </w:tc>
        <w:tc>
          <w:tcPr>
            <w:tcW w:w="1380" w:type="dxa"/>
            <w:vAlign w:val="center"/>
          </w:tcPr>
          <w:p>
            <w:pPr>
              <w:spacing w:line="240" w:lineRule="auto"/>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55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320" w:type="dxa"/>
            <w:vMerge w:val="restart"/>
            <w:vAlign w:val="center"/>
          </w:tcPr>
          <w:p>
            <w:pPr>
              <w:spacing w:line="24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r>
              <w:rPr>
                <w:rFonts w:hint="default" w:ascii="Times New Roman" w:hAnsi="Times New Roman" w:cs="Times New Roman" w:eastAsiaTheme="minorEastAsia"/>
                <w:sz w:val="21"/>
                <w:szCs w:val="21"/>
                <w:vertAlign w:val="superscript"/>
              </w:rPr>
              <w:t>#</w:t>
            </w:r>
            <w:r>
              <w:rPr>
                <w:rFonts w:hint="default" w:ascii="Times New Roman" w:hAnsi="Times New Roman" w:cs="Times New Roman" w:eastAsiaTheme="minorEastAsia"/>
                <w:sz w:val="21"/>
                <w:szCs w:val="21"/>
              </w:rPr>
              <w:t>南厂界</w:t>
            </w:r>
          </w:p>
        </w:tc>
        <w:tc>
          <w:tcPr>
            <w:tcW w:w="1699" w:type="dxa"/>
            <w:vAlign w:val="center"/>
          </w:tcPr>
          <w:p>
            <w:pPr>
              <w:keepNext w:val="0"/>
              <w:keepLines w:val="0"/>
              <w:widowControl/>
              <w:suppressLineNumbers w:val="0"/>
              <w:jc w:val="center"/>
              <w:textAlignment w:val="center"/>
              <w:rPr>
                <w:rFonts w:hint="default" w:ascii="Times New Roman" w:hAnsi="Times New Roman" w:cs="Times New Roman" w:eastAsiaTheme="minorEastAsia"/>
                <w:bCs/>
                <w:color w:val="FF0000"/>
                <w:sz w:val="21"/>
                <w:szCs w:val="21"/>
              </w:rPr>
            </w:pPr>
            <w:r>
              <w:rPr>
                <w:rFonts w:hint="default" w:ascii="Times New Roman" w:hAnsi="Times New Roman" w:cs="Times New Roman"/>
                <w:sz w:val="21"/>
                <w:szCs w:val="21"/>
                <w:lang w:val="en-US" w:eastAsia="zh-CN"/>
              </w:rPr>
              <w:t>09</w:t>
            </w:r>
            <w:r>
              <w:rPr>
                <w:rFonts w:hint="default" w:ascii="Times New Roman" w:hAnsi="Times New Roman" w:cs="Times New Roman"/>
                <w:sz w:val="21"/>
                <w:szCs w:val="21"/>
              </w:rPr>
              <w:t>:</w:t>
            </w:r>
            <w:r>
              <w:rPr>
                <w:rFonts w:hint="default" w:ascii="Times New Roman" w:hAnsi="Times New Roman" w:eastAsia="宋体" w:cs="Times New Roman"/>
                <w:sz w:val="21"/>
                <w:szCs w:val="21"/>
                <w:lang w:val="en-US" w:eastAsia="zh-CN"/>
              </w:rPr>
              <w:t>35</w:t>
            </w:r>
          </w:p>
        </w:tc>
        <w:tc>
          <w:tcPr>
            <w:tcW w:w="1427" w:type="dxa"/>
            <w:vAlign w:val="center"/>
          </w:tcPr>
          <w:p>
            <w:pPr>
              <w:keepNext w:val="0"/>
              <w:keepLines w:val="0"/>
              <w:widowControl/>
              <w:suppressLineNumbers w:val="0"/>
              <w:jc w:val="center"/>
              <w:textAlignment w:val="center"/>
              <w:rPr>
                <w:rFonts w:hint="default" w:ascii="Times New Roman" w:hAnsi="Times New Roman" w:cs="Times New Roman" w:eastAsiaTheme="minorEastAsia"/>
                <w:bCs/>
                <w:color w:val="FF0000"/>
                <w:sz w:val="21"/>
                <w:szCs w:val="21"/>
              </w:rPr>
            </w:pPr>
            <w:r>
              <w:rPr>
                <w:rFonts w:hint="default" w:ascii="Times New Roman" w:hAnsi="Times New Roman" w:eastAsia="宋体" w:cs="Times New Roman"/>
                <w:i w:val="0"/>
                <w:color w:val="000000"/>
                <w:kern w:val="0"/>
                <w:sz w:val="21"/>
                <w:szCs w:val="21"/>
                <w:u w:val="none"/>
                <w:lang w:val="en-US" w:eastAsia="zh-CN" w:bidi="ar"/>
              </w:rPr>
              <w:t>62.0</w:t>
            </w:r>
          </w:p>
        </w:tc>
        <w:tc>
          <w:tcPr>
            <w:tcW w:w="1380" w:type="dxa"/>
            <w:vAlign w:val="center"/>
          </w:tcPr>
          <w:p>
            <w:pPr>
              <w:pStyle w:val="6"/>
              <w:spacing w:line="240" w:lineRule="auto"/>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65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320"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699"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sz w:val="21"/>
                <w:szCs w:val="21"/>
                <w:lang w:val="en-US" w:eastAsia="zh-CN"/>
              </w:rPr>
              <w:t>13</w:t>
            </w:r>
            <w:r>
              <w:rPr>
                <w:rFonts w:hint="default" w:ascii="Times New Roman" w:hAnsi="Times New Roman" w:cs="Times New Roman"/>
                <w:sz w:val="21"/>
                <w:szCs w:val="21"/>
              </w:rPr>
              <w:t>:</w:t>
            </w:r>
            <w:r>
              <w:rPr>
                <w:rFonts w:hint="default" w:ascii="Times New Roman" w:hAnsi="Times New Roman" w:eastAsia="宋体" w:cs="Times New Roman"/>
                <w:sz w:val="21"/>
                <w:szCs w:val="21"/>
                <w:lang w:val="en-US" w:eastAsia="zh-CN"/>
              </w:rPr>
              <w:t>26</w:t>
            </w:r>
          </w:p>
        </w:tc>
        <w:tc>
          <w:tcPr>
            <w:tcW w:w="1427"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62.2</w:t>
            </w:r>
          </w:p>
        </w:tc>
        <w:tc>
          <w:tcPr>
            <w:tcW w:w="1380" w:type="dxa"/>
            <w:vAlign w:val="center"/>
          </w:tcPr>
          <w:p>
            <w:pPr>
              <w:spacing w:line="240" w:lineRule="auto"/>
              <w:jc w:val="center"/>
              <w:rPr>
                <w:rFonts w:hint="default" w:ascii="Times New Roman" w:hAnsi="Times New Roman" w:cs="Times New Roman" w:eastAsiaTheme="minorEastAsia"/>
                <w:bCs/>
                <w:sz w:val="21"/>
                <w:szCs w:val="21"/>
                <w:lang w:val="en-US"/>
              </w:rPr>
            </w:pPr>
            <w:r>
              <w:rPr>
                <w:rFonts w:hint="default" w:ascii="Times New Roman" w:hAnsi="Times New Roman" w:cs="Times New Roman"/>
                <w:bCs/>
                <w:sz w:val="21"/>
                <w:szCs w:val="21"/>
                <w:lang w:val="en-US" w:eastAsia="zh-CN"/>
              </w:rPr>
              <w:t>65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320"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69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sz w:val="21"/>
                <w:szCs w:val="21"/>
                <w:lang w:val="en-US" w:eastAsia="zh-CN"/>
              </w:rPr>
              <w:t>22</w:t>
            </w:r>
            <w:r>
              <w:rPr>
                <w:rFonts w:hint="default" w:ascii="Times New Roman" w:hAnsi="Times New Roman" w:cs="Times New Roman"/>
                <w:sz w:val="21"/>
                <w:szCs w:val="21"/>
              </w:rPr>
              <w:t>:</w:t>
            </w:r>
            <w:r>
              <w:rPr>
                <w:rFonts w:hint="default" w:ascii="Times New Roman" w:hAnsi="Times New Roman" w:eastAsia="宋体" w:cs="Times New Roman"/>
                <w:sz w:val="21"/>
                <w:szCs w:val="21"/>
                <w:lang w:val="en-US" w:eastAsia="zh-CN"/>
              </w:rPr>
              <w:t>07</w:t>
            </w:r>
          </w:p>
        </w:tc>
        <w:tc>
          <w:tcPr>
            <w:tcW w:w="1427" w:type="dxa"/>
            <w:vAlign w:val="center"/>
          </w:tcPr>
          <w:p>
            <w:pPr>
              <w:autoSpaceDE w:val="0"/>
              <w:autoSpaceDN w:val="0"/>
              <w:adjustRightInd w:val="0"/>
              <w:spacing w:before="31" w:beforeLines="10" w:after="31" w:afterLines="10"/>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color w:val="000000"/>
                <w:kern w:val="0"/>
                <w:sz w:val="21"/>
                <w:szCs w:val="21"/>
                <w:lang w:val="en-US" w:eastAsia="zh-CN"/>
              </w:rPr>
              <w:t>52.8</w:t>
            </w:r>
          </w:p>
        </w:tc>
        <w:tc>
          <w:tcPr>
            <w:tcW w:w="1380" w:type="dxa"/>
            <w:vAlign w:val="center"/>
          </w:tcPr>
          <w:p>
            <w:pPr>
              <w:spacing w:line="240" w:lineRule="auto"/>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55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320"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69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sz w:val="21"/>
                <w:szCs w:val="21"/>
                <w:lang w:val="en-US" w:eastAsia="zh-CN"/>
              </w:rPr>
              <w:t>11月17日</w:t>
            </w:r>
            <w:r>
              <w:rPr>
                <w:rFonts w:hint="default" w:ascii="Times New Roman" w:hAnsi="Times New Roman" w:cs="Times New Roman"/>
                <w:sz w:val="21"/>
                <w:szCs w:val="21"/>
                <w:lang w:val="en-US" w:eastAsia="zh-CN"/>
              </w:rPr>
              <w:t>01</w:t>
            </w:r>
            <w:r>
              <w:rPr>
                <w:rFonts w:hint="default" w:ascii="Times New Roman" w:hAnsi="Times New Roman" w:cs="Times New Roman"/>
                <w:sz w:val="21"/>
                <w:szCs w:val="21"/>
              </w:rPr>
              <w:t>:</w:t>
            </w:r>
            <w:r>
              <w:rPr>
                <w:rFonts w:hint="default" w:ascii="Times New Roman" w:hAnsi="Times New Roman" w:eastAsia="宋体" w:cs="Times New Roman"/>
                <w:sz w:val="21"/>
                <w:szCs w:val="21"/>
                <w:lang w:val="en-US" w:eastAsia="zh-CN"/>
              </w:rPr>
              <w:t>50</w:t>
            </w:r>
          </w:p>
        </w:tc>
        <w:tc>
          <w:tcPr>
            <w:tcW w:w="1427" w:type="dxa"/>
            <w:vAlign w:val="center"/>
          </w:tcPr>
          <w:p>
            <w:pPr>
              <w:autoSpaceDE w:val="0"/>
              <w:autoSpaceDN w:val="0"/>
              <w:adjustRightInd w:val="0"/>
              <w:spacing w:before="31" w:beforeLines="10" w:after="31" w:afterLines="10"/>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color w:val="000000"/>
                <w:kern w:val="0"/>
                <w:sz w:val="21"/>
                <w:szCs w:val="21"/>
                <w:lang w:val="en-US" w:eastAsia="zh-CN"/>
              </w:rPr>
              <w:t>51.9</w:t>
            </w:r>
          </w:p>
        </w:tc>
        <w:tc>
          <w:tcPr>
            <w:tcW w:w="1380" w:type="dxa"/>
            <w:vAlign w:val="center"/>
          </w:tcPr>
          <w:p>
            <w:pPr>
              <w:spacing w:line="240" w:lineRule="auto"/>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55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320" w:type="dxa"/>
            <w:vMerge w:val="restart"/>
            <w:vAlign w:val="center"/>
          </w:tcPr>
          <w:p>
            <w:pPr>
              <w:spacing w:line="24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r>
              <w:rPr>
                <w:rFonts w:hint="default" w:ascii="Times New Roman" w:hAnsi="Times New Roman" w:cs="Times New Roman" w:eastAsiaTheme="minorEastAsia"/>
                <w:sz w:val="21"/>
                <w:szCs w:val="21"/>
                <w:vertAlign w:val="superscript"/>
              </w:rPr>
              <w:t>#</w:t>
            </w:r>
            <w:r>
              <w:rPr>
                <w:rFonts w:hint="default" w:ascii="Times New Roman" w:hAnsi="Times New Roman" w:cs="Times New Roman" w:eastAsiaTheme="minorEastAsia"/>
                <w:sz w:val="21"/>
                <w:szCs w:val="21"/>
              </w:rPr>
              <w:t>西厂界</w:t>
            </w:r>
          </w:p>
        </w:tc>
        <w:tc>
          <w:tcPr>
            <w:tcW w:w="1699"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sz w:val="21"/>
                <w:szCs w:val="21"/>
                <w:lang w:val="en-US" w:eastAsia="zh-CN"/>
              </w:rPr>
              <w:t>09</w:t>
            </w:r>
            <w:r>
              <w:rPr>
                <w:rFonts w:hint="default" w:ascii="Times New Roman" w:hAnsi="Times New Roman" w:cs="Times New Roman"/>
                <w:sz w:val="21"/>
                <w:szCs w:val="21"/>
              </w:rPr>
              <w:t>:</w:t>
            </w:r>
            <w:r>
              <w:rPr>
                <w:rFonts w:hint="default" w:ascii="Times New Roman" w:hAnsi="Times New Roman" w:eastAsia="宋体" w:cs="Times New Roman"/>
                <w:sz w:val="21"/>
                <w:szCs w:val="21"/>
                <w:lang w:val="en-US" w:eastAsia="zh-CN"/>
              </w:rPr>
              <w:t>38</w:t>
            </w:r>
          </w:p>
        </w:tc>
        <w:tc>
          <w:tcPr>
            <w:tcW w:w="1427" w:type="dxa"/>
            <w:vAlign w:val="center"/>
          </w:tcPr>
          <w:p>
            <w:pPr>
              <w:keepNext w:val="0"/>
              <w:keepLines w:val="0"/>
              <w:widowControl/>
              <w:suppressLineNumbers w:val="0"/>
              <w:jc w:val="center"/>
              <w:textAlignment w:val="center"/>
              <w:rPr>
                <w:rFonts w:hint="default" w:ascii="Times New Roman" w:hAnsi="Times New Roman" w:cs="Times New Roman" w:eastAsiaTheme="minorEastAsia"/>
                <w:bCs/>
                <w:sz w:val="21"/>
                <w:szCs w:val="21"/>
              </w:rPr>
            </w:pPr>
            <w:r>
              <w:rPr>
                <w:rFonts w:hint="default" w:ascii="Times New Roman" w:hAnsi="Times New Roman" w:eastAsia="宋体" w:cs="Times New Roman"/>
                <w:i w:val="0"/>
                <w:color w:val="000000"/>
                <w:kern w:val="0"/>
                <w:sz w:val="21"/>
                <w:szCs w:val="21"/>
                <w:u w:val="none"/>
                <w:lang w:val="en-US" w:eastAsia="zh-CN" w:bidi="ar"/>
              </w:rPr>
              <w:t>63.3</w:t>
            </w:r>
          </w:p>
        </w:tc>
        <w:tc>
          <w:tcPr>
            <w:tcW w:w="1380" w:type="dxa"/>
            <w:vAlign w:val="center"/>
          </w:tcPr>
          <w:p>
            <w:pPr>
              <w:pStyle w:val="6"/>
              <w:spacing w:line="24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bCs/>
                <w:sz w:val="21"/>
                <w:szCs w:val="21"/>
                <w:lang w:val="en-US" w:eastAsia="zh-CN"/>
              </w:rPr>
              <w:t>65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320"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699"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13</w:t>
            </w:r>
            <w:r>
              <w:rPr>
                <w:rFonts w:hint="default" w:ascii="Times New Roman" w:hAnsi="Times New Roman" w:cs="Times New Roman"/>
                <w:sz w:val="21"/>
                <w:szCs w:val="21"/>
              </w:rPr>
              <w:t>:</w:t>
            </w:r>
            <w:r>
              <w:rPr>
                <w:rFonts w:hint="default" w:ascii="Times New Roman" w:hAnsi="Times New Roman" w:eastAsia="宋体" w:cs="Times New Roman"/>
                <w:sz w:val="21"/>
                <w:szCs w:val="21"/>
                <w:lang w:val="en-US" w:eastAsia="zh-CN"/>
              </w:rPr>
              <w:t>30</w:t>
            </w:r>
          </w:p>
        </w:tc>
        <w:tc>
          <w:tcPr>
            <w:tcW w:w="142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63.1</w:t>
            </w:r>
          </w:p>
        </w:tc>
        <w:tc>
          <w:tcPr>
            <w:tcW w:w="1380" w:type="dxa"/>
            <w:vAlign w:val="center"/>
          </w:tcPr>
          <w:p>
            <w:pPr>
              <w:spacing w:line="240" w:lineRule="auto"/>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bCs/>
                <w:sz w:val="21"/>
                <w:szCs w:val="21"/>
                <w:lang w:val="en-US" w:eastAsia="zh-CN"/>
              </w:rPr>
              <w:t>65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320"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69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sz w:val="21"/>
                <w:szCs w:val="21"/>
                <w:lang w:val="en-US" w:eastAsia="zh-CN"/>
              </w:rPr>
              <w:t>22</w:t>
            </w:r>
            <w:r>
              <w:rPr>
                <w:rFonts w:hint="default" w:ascii="Times New Roman" w:hAnsi="Times New Roman" w:cs="Times New Roman"/>
                <w:sz w:val="21"/>
                <w:szCs w:val="21"/>
              </w:rPr>
              <w:t>:</w:t>
            </w:r>
            <w:r>
              <w:rPr>
                <w:rFonts w:hint="default" w:ascii="Times New Roman" w:hAnsi="Times New Roman" w:eastAsia="宋体" w:cs="Times New Roman"/>
                <w:sz w:val="21"/>
                <w:szCs w:val="21"/>
                <w:lang w:val="en-US" w:eastAsia="zh-CN"/>
              </w:rPr>
              <w:t>11</w:t>
            </w:r>
          </w:p>
        </w:tc>
        <w:tc>
          <w:tcPr>
            <w:tcW w:w="1427" w:type="dxa"/>
            <w:vAlign w:val="center"/>
          </w:tcPr>
          <w:p>
            <w:pPr>
              <w:autoSpaceDE w:val="0"/>
              <w:autoSpaceDN w:val="0"/>
              <w:adjustRightInd w:val="0"/>
              <w:spacing w:before="31" w:beforeLines="10" w:after="31" w:afterLines="10"/>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color w:val="000000"/>
                <w:kern w:val="0"/>
                <w:sz w:val="21"/>
                <w:szCs w:val="21"/>
                <w:lang w:val="en-US" w:eastAsia="zh-CN"/>
              </w:rPr>
              <w:t>53.0</w:t>
            </w:r>
          </w:p>
        </w:tc>
        <w:tc>
          <w:tcPr>
            <w:tcW w:w="1380" w:type="dxa"/>
            <w:vAlign w:val="center"/>
          </w:tcPr>
          <w:p>
            <w:pPr>
              <w:spacing w:line="240" w:lineRule="auto"/>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55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320"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69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sz w:val="21"/>
                <w:szCs w:val="21"/>
                <w:lang w:val="en-US" w:eastAsia="zh-CN"/>
              </w:rPr>
              <w:t>11月17日</w:t>
            </w:r>
            <w:r>
              <w:rPr>
                <w:rFonts w:hint="default" w:ascii="Times New Roman" w:hAnsi="Times New Roman" w:cs="Times New Roman"/>
                <w:sz w:val="21"/>
                <w:szCs w:val="21"/>
                <w:lang w:val="en-US" w:eastAsia="zh-CN"/>
              </w:rPr>
              <w:t>01</w:t>
            </w:r>
            <w:r>
              <w:rPr>
                <w:rFonts w:hint="default" w:ascii="Times New Roman" w:hAnsi="Times New Roman" w:cs="Times New Roman"/>
                <w:sz w:val="21"/>
                <w:szCs w:val="21"/>
              </w:rPr>
              <w:t>:</w:t>
            </w:r>
            <w:r>
              <w:rPr>
                <w:rFonts w:hint="default" w:ascii="Times New Roman" w:hAnsi="Times New Roman" w:eastAsia="宋体" w:cs="Times New Roman"/>
                <w:sz w:val="21"/>
                <w:szCs w:val="21"/>
                <w:lang w:val="en-US" w:eastAsia="zh-CN"/>
              </w:rPr>
              <w:t>56</w:t>
            </w:r>
          </w:p>
        </w:tc>
        <w:tc>
          <w:tcPr>
            <w:tcW w:w="1427" w:type="dxa"/>
            <w:vAlign w:val="center"/>
          </w:tcPr>
          <w:p>
            <w:pPr>
              <w:autoSpaceDE w:val="0"/>
              <w:autoSpaceDN w:val="0"/>
              <w:adjustRightInd w:val="0"/>
              <w:spacing w:before="31" w:beforeLines="10" w:after="31" w:afterLines="10"/>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color w:val="000000"/>
                <w:kern w:val="0"/>
                <w:sz w:val="21"/>
                <w:szCs w:val="21"/>
                <w:lang w:val="en-US" w:eastAsia="zh-CN"/>
              </w:rPr>
              <w:t>52.4</w:t>
            </w:r>
          </w:p>
        </w:tc>
        <w:tc>
          <w:tcPr>
            <w:tcW w:w="1380" w:type="dxa"/>
            <w:vAlign w:val="center"/>
          </w:tcPr>
          <w:p>
            <w:pPr>
              <w:spacing w:line="240" w:lineRule="auto"/>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55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spacing w:line="240" w:lineRule="auto"/>
              <w:jc w:val="center"/>
              <w:rPr>
                <w:rFonts w:hint="default" w:ascii="Times New Roman" w:hAnsi="Times New Roman" w:cs="Times New Roman" w:eastAsiaTheme="minorEastAsia"/>
                <w:kern w:val="2"/>
                <w:sz w:val="21"/>
                <w:szCs w:val="21"/>
              </w:rPr>
            </w:pPr>
          </w:p>
        </w:tc>
        <w:tc>
          <w:tcPr>
            <w:tcW w:w="1320" w:type="dxa"/>
            <w:vMerge w:val="restart"/>
            <w:vAlign w:val="center"/>
          </w:tcPr>
          <w:p>
            <w:pPr>
              <w:spacing w:line="24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2"/>
                <w:sz w:val="21"/>
                <w:szCs w:val="21"/>
              </w:rPr>
              <w:t>4</w:t>
            </w:r>
            <w:r>
              <w:rPr>
                <w:rFonts w:hint="default" w:ascii="Times New Roman" w:hAnsi="Times New Roman" w:cs="Times New Roman" w:eastAsiaTheme="minorEastAsia"/>
                <w:kern w:val="2"/>
                <w:sz w:val="21"/>
                <w:szCs w:val="21"/>
                <w:vertAlign w:val="superscript"/>
              </w:rPr>
              <w:t>#</w:t>
            </w:r>
            <w:r>
              <w:rPr>
                <w:rFonts w:hint="default" w:ascii="Times New Roman" w:hAnsi="Times New Roman" w:cs="Times New Roman" w:eastAsiaTheme="minorEastAsia"/>
                <w:kern w:val="2"/>
                <w:sz w:val="21"/>
                <w:szCs w:val="21"/>
              </w:rPr>
              <w:t>北厂界</w:t>
            </w:r>
          </w:p>
        </w:tc>
        <w:tc>
          <w:tcPr>
            <w:tcW w:w="1699"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sz w:val="21"/>
                <w:szCs w:val="21"/>
                <w:lang w:val="en-US" w:eastAsia="zh-CN"/>
              </w:rPr>
              <w:t>09</w:t>
            </w:r>
            <w:r>
              <w:rPr>
                <w:rFonts w:hint="default" w:ascii="Times New Roman" w:hAnsi="Times New Roman" w:cs="Times New Roman"/>
                <w:sz w:val="21"/>
                <w:szCs w:val="21"/>
              </w:rPr>
              <w:t>:</w:t>
            </w:r>
            <w:r>
              <w:rPr>
                <w:rFonts w:hint="default" w:ascii="Times New Roman" w:hAnsi="Times New Roman" w:eastAsia="宋体" w:cs="Times New Roman"/>
                <w:sz w:val="21"/>
                <w:szCs w:val="21"/>
                <w:lang w:val="en-US" w:eastAsia="zh-CN"/>
              </w:rPr>
              <w:t>42</w:t>
            </w:r>
          </w:p>
        </w:tc>
        <w:tc>
          <w:tcPr>
            <w:tcW w:w="1427" w:type="dxa"/>
            <w:vAlign w:val="center"/>
          </w:tcPr>
          <w:p>
            <w:pPr>
              <w:keepNext w:val="0"/>
              <w:keepLines w:val="0"/>
              <w:widowControl/>
              <w:suppressLineNumbers w:val="0"/>
              <w:jc w:val="center"/>
              <w:textAlignment w:val="center"/>
              <w:rPr>
                <w:rFonts w:hint="default" w:ascii="Times New Roman" w:hAnsi="Times New Roman" w:cs="Times New Roman" w:eastAsiaTheme="minorEastAsia"/>
                <w:bCs/>
                <w:sz w:val="21"/>
                <w:szCs w:val="21"/>
              </w:rPr>
            </w:pPr>
            <w:r>
              <w:rPr>
                <w:rFonts w:hint="default" w:ascii="Times New Roman" w:hAnsi="Times New Roman" w:eastAsia="宋体" w:cs="Times New Roman"/>
                <w:i w:val="0"/>
                <w:color w:val="000000"/>
                <w:kern w:val="0"/>
                <w:sz w:val="21"/>
                <w:szCs w:val="21"/>
                <w:u w:val="none"/>
                <w:lang w:val="en-US" w:eastAsia="zh-CN" w:bidi="ar"/>
              </w:rPr>
              <w:t>61.7</w:t>
            </w:r>
          </w:p>
        </w:tc>
        <w:tc>
          <w:tcPr>
            <w:tcW w:w="1380" w:type="dxa"/>
            <w:vAlign w:val="center"/>
          </w:tcPr>
          <w:p>
            <w:pPr>
              <w:pStyle w:val="6"/>
              <w:spacing w:line="240" w:lineRule="auto"/>
              <w:jc w:val="center"/>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bCs/>
                <w:sz w:val="21"/>
                <w:szCs w:val="21"/>
                <w:lang w:val="en-US" w:eastAsia="zh-CN"/>
              </w:rPr>
              <w:t>65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320"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699"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sz w:val="21"/>
                <w:szCs w:val="21"/>
                <w:lang w:val="en-US" w:eastAsia="zh-CN"/>
              </w:rPr>
              <w:t>13</w:t>
            </w:r>
            <w:r>
              <w:rPr>
                <w:rFonts w:hint="default" w:ascii="Times New Roman" w:hAnsi="Times New Roman" w:cs="Times New Roman"/>
                <w:sz w:val="21"/>
                <w:szCs w:val="21"/>
              </w:rPr>
              <w:t>:</w:t>
            </w:r>
            <w:r>
              <w:rPr>
                <w:rFonts w:hint="default" w:ascii="Times New Roman" w:hAnsi="Times New Roman" w:eastAsia="宋体" w:cs="Times New Roman"/>
                <w:sz w:val="21"/>
                <w:szCs w:val="21"/>
                <w:lang w:val="en-US" w:eastAsia="zh-CN"/>
              </w:rPr>
              <w:t>34</w:t>
            </w:r>
          </w:p>
        </w:tc>
        <w:tc>
          <w:tcPr>
            <w:tcW w:w="1427" w:type="dxa"/>
            <w:vAlign w:val="center"/>
          </w:tcPr>
          <w:p>
            <w:pPr>
              <w:keepNext w:val="0"/>
              <w:keepLines w:val="0"/>
              <w:widowControl/>
              <w:suppressLineNumbers w:val="0"/>
              <w:jc w:val="center"/>
              <w:textAlignment w:val="center"/>
              <w:rPr>
                <w:rFonts w:hint="default" w:ascii="Times New Roman" w:hAnsi="Times New Roman" w:cs="Times New Roman" w:eastAsiaTheme="minorEastAsia"/>
                <w:bCs/>
                <w:sz w:val="21"/>
                <w:szCs w:val="21"/>
              </w:rPr>
            </w:pPr>
            <w:r>
              <w:rPr>
                <w:rFonts w:hint="default" w:ascii="Times New Roman" w:hAnsi="Times New Roman" w:eastAsia="宋体" w:cs="Times New Roman"/>
                <w:i w:val="0"/>
                <w:color w:val="000000"/>
                <w:kern w:val="0"/>
                <w:sz w:val="21"/>
                <w:szCs w:val="21"/>
                <w:u w:val="none"/>
                <w:lang w:val="en-US" w:eastAsia="zh-CN" w:bidi="ar"/>
              </w:rPr>
              <w:t>61.9</w:t>
            </w:r>
          </w:p>
        </w:tc>
        <w:tc>
          <w:tcPr>
            <w:tcW w:w="1380" w:type="dxa"/>
            <w:vAlign w:val="center"/>
          </w:tcPr>
          <w:p>
            <w:pPr>
              <w:spacing w:line="240" w:lineRule="auto"/>
              <w:jc w:val="center"/>
              <w:rPr>
                <w:rFonts w:hint="default" w:ascii="Times New Roman" w:hAnsi="Times New Roman" w:cs="Times New Roman" w:eastAsiaTheme="minorEastAsia"/>
                <w:sz w:val="21"/>
                <w:szCs w:val="21"/>
                <w:lang w:val="en-US"/>
              </w:rPr>
            </w:pPr>
            <w:r>
              <w:rPr>
                <w:rFonts w:hint="default" w:ascii="Times New Roman" w:hAnsi="Times New Roman" w:cs="Times New Roman"/>
                <w:bCs/>
                <w:sz w:val="21"/>
                <w:szCs w:val="21"/>
                <w:lang w:val="en-US" w:eastAsia="zh-CN"/>
              </w:rPr>
              <w:t>65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320"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69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sz w:val="21"/>
                <w:szCs w:val="21"/>
                <w:lang w:val="en-US" w:eastAsia="zh-CN"/>
              </w:rPr>
              <w:t>22</w:t>
            </w:r>
            <w:r>
              <w:rPr>
                <w:rFonts w:hint="default" w:ascii="Times New Roman" w:hAnsi="Times New Roman" w:cs="Times New Roman"/>
                <w:sz w:val="21"/>
                <w:szCs w:val="21"/>
              </w:rPr>
              <w:t>:</w:t>
            </w:r>
            <w:r>
              <w:rPr>
                <w:rFonts w:hint="default" w:ascii="Times New Roman" w:hAnsi="Times New Roman" w:eastAsia="宋体" w:cs="Times New Roman"/>
                <w:sz w:val="21"/>
                <w:szCs w:val="21"/>
                <w:lang w:val="en-US" w:eastAsia="zh-CN"/>
              </w:rPr>
              <w:t>15</w:t>
            </w:r>
          </w:p>
        </w:tc>
        <w:tc>
          <w:tcPr>
            <w:tcW w:w="1427" w:type="dxa"/>
            <w:vAlign w:val="center"/>
          </w:tcPr>
          <w:p>
            <w:pPr>
              <w:autoSpaceDE w:val="0"/>
              <w:autoSpaceDN w:val="0"/>
              <w:adjustRightInd w:val="0"/>
              <w:spacing w:before="31" w:beforeLines="10" w:after="31" w:afterLines="10"/>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color w:val="000000"/>
                <w:kern w:val="0"/>
                <w:sz w:val="21"/>
                <w:szCs w:val="21"/>
                <w:lang w:val="en-US" w:eastAsia="zh-CN"/>
              </w:rPr>
              <w:t>52.5</w:t>
            </w:r>
          </w:p>
        </w:tc>
        <w:tc>
          <w:tcPr>
            <w:tcW w:w="1380" w:type="dxa"/>
            <w:vAlign w:val="center"/>
          </w:tcPr>
          <w:p>
            <w:pPr>
              <w:spacing w:line="240" w:lineRule="auto"/>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55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320"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69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sz w:val="21"/>
                <w:szCs w:val="21"/>
                <w:lang w:val="en-US" w:eastAsia="zh-CN"/>
              </w:rPr>
              <w:t>11月17日</w:t>
            </w:r>
            <w:r>
              <w:rPr>
                <w:rFonts w:hint="default" w:ascii="Times New Roman" w:hAnsi="Times New Roman" w:cs="Times New Roman"/>
                <w:sz w:val="21"/>
                <w:szCs w:val="21"/>
                <w:lang w:val="en-US" w:eastAsia="zh-CN"/>
              </w:rPr>
              <w:t>02</w:t>
            </w:r>
            <w:r>
              <w:rPr>
                <w:rFonts w:hint="default" w:ascii="Times New Roman" w:hAnsi="Times New Roman" w:cs="Times New Roman"/>
                <w:sz w:val="21"/>
                <w:szCs w:val="21"/>
              </w:rPr>
              <w:t>:</w:t>
            </w:r>
            <w:r>
              <w:rPr>
                <w:rFonts w:hint="default" w:ascii="Times New Roman" w:hAnsi="Times New Roman" w:eastAsia="宋体" w:cs="Times New Roman"/>
                <w:sz w:val="21"/>
                <w:szCs w:val="21"/>
                <w:lang w:val="en-US" w:eastAsia="zh-CN"/>
              </w:rPr>
              <w:t>02</w:t>
            </w:r>
          </w:p>
        </w:tc>
        <w:tc>
          <w:tcPr>
            <w:tcW w:w="1427" w:type="dxa"/>
            <w:vAlign w:val="center"/>
          </w:tcPr>
          <w:p>
            <w:pPr>
              <w:autoSpaceDE w:val="0"/>
              <w:autoSpaceDN w:val="0"/>
              <w:adjustRightInd w:val="0"/>
              <w:spacing w:before="31" w:beforeLines="10" w:after="31" w:afterLines="10"/>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color w:val="000000"/>
                <w:kern w:val="0"/>
                <w:sz w:val="21"/>
                <w:szCs w:val="21"/>
                <w:lang w:val="en-US" w:eastAsia="zh-CN"/>
              </w:rPr>
              <w:t>52.5</w:t>
            </w:r>
          </w:p>
        </w:tc>
        <w:tc>
          <w:tcPr>
            <w:tcW w:w="1380" w:type="dxa"/>
            <w:vAlign w:val="center"/>
          </w:tcPr>
          <w:p>
            <w:pPr>
              <w:spacing w:line="240" w:lineRule="auto"/>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55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restart"/>
            <w:vAlign w:val="center"/>
          </w:tcPr>
          <w:p>
            <w:pPr>
              <w:widowControl/>
              <w:spacing w:line="24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kern w:val="0"/>
                <w:sz w:val="21"/>
                <w:szCs w:val="21"/>
                <w:lang w:val="en-US" w:eastAsia="zh-CN"/>
              </w:rPr>
              <w:t>2020.11.19</w:t>
            </w:r>
          </w:p>
        </w:tc>
        <w:tc>
          <w:tcPr>
            <w:tcW w:w="1320" w:type="dxa"/>
            <w:vMerge w:val="restart"/>
            <w:vAlign w:val="center"/>
          </w:tcPr>
          <w:p>
            <w:pPr>
              <w:spacing w:line="240" w:lineRule="auto"/>
              <w:jc w:val="center"/>
              <w:rPr>
                <w:rFonts w:hint="default" w:ascii="Times New Roman" w:hAnsi="Times New Roman" w:cs="Times New Roman" w:eastAsiaTheme="minorEastAsia"/>
                <w:sz w:val="21"/>
                <w:szCs w:val="21"/>
                <w:bdr w:val="single" w:color="auto" w:sz="4" w:space="0"/>
              </w:rPr>
            </w:pP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vertAlign w:val="superscript"/>
              </w:rPr>
              <w:t>#</w:t>
            </w:r>
            <w:r>
              <w:rPr>
                <w:rFonts w:hint="default" w:ascii="Times New Roman" w:hAnsi="Times New Roman" w:cs="Times New Roman" w:eastAsiaTheme="minorEastAsia"/>
                <w:sz w:val="21"/>
                <w:szCs w:val="21"/>
              </w:rPr>
              <w:t>东厂界</w:t>
            </w:r>
          </w:p>
        </w:tc>
        <w:tc>
          <w:tcPr>
            <w:tcW w:w="1699" w:type="dxa"/>
            <w:vAlign w:val="center"/>
          </w:tcPr>
          <w:p>
            <w:pPr>
              <w:keepNext w:val="0"/>
              <w:keepLines w:val="0"/>
              <w:widowControl/>
              <w:suppressLineNumbers w:val="0"/>
              <w:jc w:val="center"/>
              <w:textAlignment w:val="center"/>
              <w:rPr>
                <w:rFonts w:hint="default" w:ascii="Times New Roman" w:hAnsi="Times New Roman" w:cs="Times New Roman" w:eastAsiaTheme="minorEastAsia"/>
                <w:bCs/>
                <w:color w:val="FF0000"/>
                <w:sz w:val="21"/>
                <w:szCs w:val="21"/>
              </w:rPr>
            </w:pPr>
            <w:r>
              <w:rPr>
                <w:rFonts w:hint="default" w:ascii="Times New Roman" w:hAnsi="Times New Roman" w:cs="Times New Roman"/>
                <w:sz w:val="21"/>
                <w:szCs w:val="21"/>
                <w:lang w:val="en-US" w:eastAsia="zh-CN"/>
              </w:rPr>
              <w:t>09</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16</w:t>
            </w:r>
          </w:p>
        </w:tc>
        <w:tc>
          <w:tcPr>
            <w:tcW w:w="1427" w:type="dxa"/>
            <w:vAlign w:val="center"/>
          </w:tcPr>
          <w:p>
            <w:pPr>
              <w:keepNext w:val="0"/>
              <w:keepLines w:val="0"/>
              <w:widowControl/>
              <w:suppressLineNumbers w:val="0"/>
              <w:jc w:val="center"/>
              <w:textAlignment w:val="center"/>
              <w:rPr>
                <w:rFonts w:hint="default" w:ascii="Times New Roman" w:hAnsi="Times New Roman" w:cs="Times New Roman" w:eastAsiaTheme="minorEastAsia"/>
                <w:bCs/>
                <w:color w:val="FF0000"/>
                <w:sz w:val="21"/>
                <w:szCs w:val="21"/>
              </w:rPr>
            </w:pPr>
            <w:r>
              <w:rPr>
                <w:rFonts w:hint="eastAsia" w:ascii="Times New Roman" w:hAnsi="Times New Roman" w:eastAsia="宋体" w:cs="Times New Roman"/>
                <w:i w:val="0"/>
                <w:color w:val="000000"/>
                <w:kern w:val="0"/>
                <w:sz w:val="21"/>
                <w:szCs w:val="21"/>
                <w:u w:val="none"/>
                <w:lang w:val="en-US" w:eastAsia="zh-CN" w:bidi="ar"/>
              </w:rPr>
              <w:t>63.1</w:t>
            </w:r>
          </w:p>
        </w:tc>
        <w:tc>
          <w:tcPr>
            <w:tcW w:w="1380" w:type="dxa"/>
            <w:vAlign w:val="center"/>
          </w:tcPr>
          <w:p>
            <w:pPr>
              <w:pStyle w:val="6"/>
              <w:spacing w:line="240" w:lineRule="auto"/>
              <w:jc w:val="center"/>
              <w:rPr>
                <w:rFonts w:hint="default" w:ascii="Times New Roman" w:hAnsi="Times New Roman" w:cs="Times New Roman" w:eastAsiaTheme="minorEastAsia"/>
                <w:bCs/>
                <w:sz w:val="21"/>
                <w:szCs w:val="21"/>
                <w:lang w:val="en-US" w:eastAsia="zh-CN"/>
              </w:rPr>
            </w:pPr>
            <w:r>
              <w:rPr>
                <w:rFonts w:hint="eastAsia" w:ascii="Times New Roman" w:hAnsi="Times New Roman" w:cs="Times New Roman"/>
                <w:bCs/>
                <w:sz w:val="21"/>
                <w:szCs w:val="21"/>
                <w:lang w:val="en-US" w:eastAsia="zh-CN"/>
              </w:rPr>
              <w:t>70</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320"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699"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sz w:val="21"/>
                <w:szCs w:val="21"/>
                <w:lang w:val="en-US" w:eastAsia="zh-CN"/>
              </w:rPr>
              <w:t>13</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35</w:t>
            </w:r>
          </w:p>
        </w:tc>
        <w:tc>
          <w:tcPr>
            <w:tcW w:w="1427"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rPr>
            </w:pPr>
            <w:r>
              <w:rPr>
                <w:rFonts w:hint="eastAsia" w:ascii="Times New Roman" w:hAnsi="Times New Roman" w:eastAsia="宋体" w:cs="Times New Roman"/>
                <w:i w:val="0"/>
                <w:color w:val="000000"/>
                <w:kern w:val="0"/>
                <w:sz w:val="21"/>
                <w:szCs w:val="21"/>
                <w:u w:val="none"/>
                <w:lang w:val="en-US" w:eastAsia="zh-CN" w:bidi="ar"/>
              </w:rPr>
              <w:t>62.8</w:t>
            </w:r>
          </w:p>
        </w:tc>
        <w:tc>
          <w:tcPr>
            <w:tcW w:w="1380" w:type="dxa"/>
            <w:vAlign w:val="center"/>
          </w:tcPr>
          <w:p>
            <w:pPr>
              <w:spacing w:line="240" w:lineRule="auto"/>
              <w:jc w:val="center"/>
              <w:rPr>
                <w:rFonts w:hint="default" w:ascii="Times New Roman" w:hAnsi="Times New Roman" w:cs="Times New Roman" w:eastAsiaTheme="minorEastAsia"/>
                <w:bCs/>
                <w:sz w:val="21"/>
                <w:szCs w:val="21"/>
                <w:lang w:val="en-US" w:eastAsia="zh-CN"/>
              </w:rPr>
            </w:pPr>
            <w:r>
              <w:rPr>
                <w:rFonts w:hint="eastAsia" w:ascii="Times New Roman" w:hAnsi="Times New Roman" w:cs="Times New Roman"/>
                <w:bCs/>
                <w:sz w:val="21"/>
                <w:szCs w:val="21"/>
                <w:lang w:val="en-US" w:eastAsia="zh-CN"/>
              </w:rPr>
              <w:t>70</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320"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69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sz w:val="21"/>
                <w:szCs w:val="21"/>
                <w:lang w:val="en-US" w:eastAsia="zh-CN"/>
              </w:rPr>
              <w:t>22</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12</w:t>
            </w:r>
          </w:p>
        </w:tc>
        <w:tc>
          <w:tcPr>
            <w:tcW w:w="1427" w:type="dxa"/>
            <w:vAlign w:val="center"/>
          </w:tcPr>
          <w:p>
            <w:pPr>
              <w:autoSpaceDE w:val="0"/>
              <w:autoSpaceDN w:val="0"/>
              <w:adjustRightInd w:val="0"/>
              <w:spacing w:before="31" w:beforeLines="10" w:after="31" w:afterLines="10"/>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color w:val="000000"/>
                <w:kern w:val="0"/>
                <w:sz w:val="21"/>
                <w:szCs w:val="21"/>
                <w:lang w:val="en-US" w:eastAsia="zh-CN"/>
              </w:rPr>
              <w:t>53.3</w:t>
            </w:r>
          </w:p>
        </w:tc>
        <w:tc>
          <w:tcPr>
            <w:tcW w:w="1380" w:type="dxa"/>
            <w:vAlign w:val="center"/>
          </w:tcPr>
          <w:p>
            <w:pPr>
              <w:spacing w:line="240" w:lineRule="auto"/>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55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320"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69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sz w:val="21"/>
                <w:szCs w:val="21"/>
                <w:lang w:val="en-US" w:eastAsia="zh-CN"/>
              </w:rPr>
              <w:t>11月18日</w:t>
            </w:r>
            <w:r>
              <w:rPr>
                <w:rFonts w:hint="default" w:ascii="Times New Roman" w:hAnsi="Times New Roman" w:cs="Times New Roman"/>
                <w:sz w:val="21"/>
                <w:szCs w:val="21"/>
                <w:lang w:val="en-US" w:eastAsia="zh-CN"/>
              </w:rPr>
              <w:t>0</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31</w:t>
            </w:r>
          </w:p>
        </w:tc>
        <w:tc>
          <w:tcPr>
            <w:tcW w:w="1427" w:type="dxa"/>
            <w:vAlign w:val="center"/>
          </w:tcPr>
          <w:p>
            <w:pPr>
              <w:autoSpaceDE w:val="0"/>
              <w:autoSpaceDN w:val="0"/>
              <w:adjustRightInd w:val="0"/>
              <w:spacing w:before="31" w:beforeLines="10" w:after="31" w:afterLines="10"/>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color w:val="000000"/>
                <w:kern w:val="0"/>
                <w:sz w:val="21"/>
                <w:szCs w:val="21"/>
                <w:lang w:val="en-US" w:eastAsia="zh-CN"/>
              </w:rPr>
              <w:t>53.5</w:t>
            </w:r>
          </w:p>
        </w:tc>
        <w:tc>
          <w:tcPr>
            <w:tcW w:w="1380" w:type="dxa"/>
            <w:vAlign w:val="center"/>
          </w:tcPr>
          <w:p>
            <w:pPr>
              <w:spacing w:line="240" w:lineRule="auto"/>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55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320" w:type="dxa"/>
            <w:vMerge w:val="restart"/>
            <w:vAlign w:val="center"/>
          </w:tcPr>
          <w:p>
            <w:pPr>
              <w:spacing w:line="24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r>
              <w:rPr>
                <w:rFonts w:hint="default" w:ascii="Times New Roman" w:hAnsi="Times New Roman" w:cs="Times New Roman" w:eastAsiaTheme="minorEastAsia"/>
                <w:sz w:val="21"/>
                <w:szCs w:val="21"/>
                <w:vertAlign w:val="superscript"/>
              </w:rPr>
              <w:t>#</w:t>
            </w:r>
            <w:r>
              <w:rPr>
                <w:rFonts w:hint="default" w:ascii="Times New Roman" w:hAnsi="Times New Roman" w:cs="Times New Roman" w:eastAsiaTheme="minorEastAsia"/>
                <w:sz w:val="21"/>
                <w:szCs w:val="21"/>
              </w:rPr>
              <w:t>南厂界</w:t>
            </w:r>
          </w:p>
        </w:tc>
        <w:tc>
          <w:tcPr>
            <w:tcW w:w="1699" w:type="dxa"/>
            <w:vAlign w:val="center"/>
          </w:tcPr>
          <w:p>
            <w:pPr>
              <w:keepNext w:val="0"/>
              <w:keepLines w:val="0"/>
              <w:widowControl/>
              <w:suppressLineNumbers w:val="0"/>
              <w:jc w:val="center"/>
              <w:textAlignment w:val="center"/>
              <w:rPr>
                <w:rFonts w:hint="default" w:ascii="Times New Roman" w:hAnsi="Times New Roman" w:cs="Times New Roman" w:eastAsiaTheme="minorEastAsia"/>
                <w:bCs/>
                <w:color w:val="FF0000"/>
                <w:sz w:val="21"/>
                <w:szCs w:val="21"/>
              </w:rPr>
            </w:pPr>
            <w:r>
              <w:rPr>
                <w:rFonts w:hint="default" w:ascii="Times New Roman" w:hAnsi="Times New Roman" w:cs="Times New Roman"/>
                <w:sz w:val="21"/>
                <w:szCs w:val="21"/>
                <w:lang w:val="en-US" w:eastAsia="zh-CN"/>
              </w:rPr>
              <w:t>09</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20</w:t>
            </w:r>
          </w:p>
        </w:tc>
        <w:tc>
          <w:tcPr>
            <w:tcW w:w="1427" w:type="dxa"/>
            <w:vAlign w:val="center"/>
          </w:tcPr>
          <w:p>
            <w:pPr>
              <w:keepNext w:val="0"/>
              <w:keepLines w:val="0"/>
              <w:widowControl/>
              <w:suppressLineNumbers w:val="0"/>
              <w:jc w:val="center"/>
              <w:textAlignment w:val="center"/>
              <w:rPr>
                <w:rFonts w:hint="default" w:ascii="Times New Roman" w:hAnsi="Times New Roman" w:cs="Times New Roman" w:eastAsiaTheme="minorEastAsia"/>
                <w:bCs/>
                <w:color w:val="FF0000"/>
                <w:sz w:val="21"/>
                <w:szCs w:val="21"/>
              </w:rPr>
            </w:pPr>
            <w:r>
              <w:rPr>
                <w:rFonts w:hint="eastAsia" w:ascii="Times New Roman" w:hAnsi="Times New Roman" w:eastAsia="宋体" w:cs="Times New Roman"/>
                <w:i w:val="0"/>
                <w:color w:val="000000"/>
                <w:kern w:val="0"/>
                <w:sz w:val="21"/>
                <w:szCs w:val="21"/>
                <w:u w:val="none"/>
                <w:lang w:val="en-US" w:eastAsia="zh-CN" w:bidi="ar"/>
              </w:rPr>
              <w:t>62.5</w:t>
            </w:r>
          </w:p>
        </w:tc>
        <w:tc>
          <w:tcPr>
            <w:tcW w:w="1380" w:type="dxa"/>
            <w:vAlign w:val="center"/>
          </w:tcPr>
          <w:p>
            <w:pPr>
              <w:pStyle w:val="6"/>
              <w:spacing w:line="240" w:lineRule="auto"/>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65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320"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699"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sz w:val="21"/>
                <w:szCs w:val="21"/>
                <w:lang w:val="en-US" w:eastAsia="zh-CN"/>
              </w:rPr>
              <w:t>13</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40</w:t>
            </w:r>
          </w:p>
        </w:tc>
        <w:tc>
          <w:tcPr>
            <w:tcW w:w="1427"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rPr>
            </w:pPr>
            <w:r>
              <w:rPr>
                <w:rFonts w:hint="eastAsia" w:ascii="Times New Roman" w:hAnsi="Times New Roman" w:eastAsia="宋体" w:cs="Times New Roman"/>
                <w:i w:val="0"/>
                <w:color w:val="000000"/>
                <w:kern w:val="0"/>
                <w:sz w:val="21"/>
                <w:szCs w:val="21"/>
                <w:u w:val="none"/>
                <w:lang w:val="en-US" w:eastAsia="zh-CN" w:bidi="ar"/>
              </w:rPr>
              <w:t>62.7</w:t>
            </w:r>
          </w:p>
        </w:tc>
        <w:tc>
          <w:tcPr>
            <w:tcW w:w="1380" w:type="dxa"/>
            <w:vAlign w:val="center"/>
          </w:tcPr>
          <w:p>
            <w:pPr>
              <w:spacing w:line="240" w:lineRule="auto"/>
              <w:jc w:val="center"/>
              <w:rPr>
                <w:rFonts w:hint="default" w:ascii="Times New Roman" w:hAnsi="Times New Roman" w:cs="Times New Roman" w:eastAsiaTheme="minorEastAsia"/>
                <w:bCs/>
                <w:sz w:val="21"/>
                <w:szCs w:val="21"/>
                <w:lang w:val="en-US"/>
              </w:rPr>
            </w:pPr>
            <w:r>
              <w:rPr>
                <w:rFonts w:hint="default" w:ascii="Times New Roman" w:hAnsi="Times New Roman" w:cs="Times New Roman"/>
                <w:bCs/>
                <w:sz w:val="21"/>
                <w:szCs w:val="21"/>
                <w:lang w:val="en-US" w:eastAsia="zh-CN"/>
              </w:rPr>
              <w:t>65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320"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69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sz w:val="21"/>
                <w:szCs w:val="21"/>
                <w:lang w:val="en-US" w:eastAsia="zh-CN"/>
              </w:rPr>
              <w:t>22</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16</w:t>
            </w:r>
          </w:p>
        </w:tc>
        <w:tc>
          <w:tcPr>
            <w:tcW w:w="1427" w:type="dxa"/>
            <w:vAlign w:val="center"/>
          </w:tcPr>
          <w:p>
            <w:pPr>
              <w:autoSpaceDE w:val="0"/>
              <w:autoSpaceDN w:val="0"/>
              <w:adjustRightInd w:val="0"/>
              <w:spacing w:before="31" w:beforeLines="10" w:after="31" w:afterLines="10"/>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color w:val="000000"/>
                <w:kern w:val="0"/>
                <w:sz w:val="21"/>
                <w:szCs w:val="21"/>
                <w:lang w:val="en-US" w:eastAsia="zh-CN"/>
              </w:rPr>
              <w:t>52.4</w:t>
            </w:r>
          </w:p>
        </w:tc>
        <w:tc>
          <w:tcPr>
            <w:tcW w:w="1380" w:type="dxa"/>
            <w:vAlign w:val="center"/>
          </w:tcPr>
          <w:p>
            <w:pPr>
              <w:spacing w:line="240" w:lineRule="auto"/>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55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320"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69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sz w:val="21"/>
                <w:szCs w:val="21"/>
                <w:lang w:val="en-US" w:eastAsia="zh-CN"/>
              </w:rPr>
              <w:t>11月18日</w:t>
            </w:r>
            <w:r>
              <w:rPr>
                <w:rFonts w:hint="default" w:ascii="Times New Roman" w:hAnsi="Times New Roman" w:cs="Times New Roman"/>
                <w:sz w:val="21"/>
                <w:szCs w:val="21"/>
                <w:lang w:val="en-US" w:eastAsia="zh-CN"/>
              </w:rPr>
              <w:t>0</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37</w:t>
            </w:r>
          </w:p>
        </w:tc>
        <w:tc>
          <w:tcPr>
            <w:tcW w:w="1427" w:type="dxa"/>
            <w:vAlign w:val="center"/>
          </w:tcPr>
          <w:p>
            <w:pPr>
              <w:autoSpaceDE w:val="0"/>
              <w:autoSpaceDN w:val="0"/>
              <w:adjustRightInd w:val="0"/>
              <w:spacing w:before="31" w:beforeLines="10" w:after="31" w:afterLines="10"/>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color w:val="000000"/>
                <w:kern w:val="0"/>
                <w:sz w:val="21"/>
                <w:szCs w:val="21"/>
                <w:lang w:val="en-US" w:eastAsia="zh-CN"/>
              </w:rPr>
              <w:t>52.5</w:t>
            </w:r>
          </w:p>
        </w:tc>
        <w:tc>
          <w:tcPr>
            <w:tcW w:w="1380" w:type="dxa"/>
            <w:vAlign w:val="center"/>
          </w:tcPr>
          <w:p>
            <w:pPr>
              <w:spacing w:line="240" w:lineRule="auto"/>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55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320" w:type="dxa"/>
            <w:vMerge w:val="restart"/>
            <w:vAlign w:val="center"/>
          </w:tcPr>
          <w:p>
            <w:pPr>
              <w:spacing w:line="24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r>
              <w:rPr>
                <w:rFonts w:hint="default" w:ascii="Times New Roman" w:hAnsi="Times New Roman" w:cs="Times New Roman" w:eastAsiaTheme="minorEastAsia"/>
                <w:sz w:val="21"/>
                <w:szCs w:val="21"/>
                <w:vertAlign w:val="superscript"/>
              </w:rPr>
              <w:t>#</w:t>
            </w:r>
            <w:r>
              <w:rPr>
                <w:rFonts w:hint="default" w:ascii="Times New Roman" w:hAnsi="Times New Roman" w:cs="Times New Roman" w:eastAsiaTheme="minorEastAsia"/>
                <w:sz w:val="21"/>
                <w:szCs w:val="21"/>
              </w:rPr>
              <w:t>西厂界</w:t>
            </w:r>
          </w:p>
        </w:tc>
        <w:tc>
          <w:tcPr>
            <w:tcW w:w="1699"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sz w:val="21"/>
                <w:szCs w:val="21"/>
                <w:lang w:val="en-US" w:eastAsia="zh-CN"/>
              </w:rPr>
              <w:t>09</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25</w:t>
            </w:r>
          </w:p>
        </w:tc>
        <w:tc>
          <w:tcPr>
            <w:tcW w:w="1427" w:type="dxa"/>
            <w:vAlign w:val="center"/>
          </w:tcPr>
          <w:p>
            <w:pPr>
              <w:keepNext w:val="0"/>
              <w:keepLines w:val="0"/>
              <w:widowControl/>
              <w:suppressLineNumbers w:val="0"/>
              <w:jc w:val="center"/>
              <w:textAlignment w:val="center"/>
              <w:rPr>
                <w:rFonts w:hint="default" w:ascii="Times New Roman" w:hAnsi="Times New Roman" w:cs="Times New Roman" w:eastAsiaTheme="minorEastAsia"/>
                <w:bCs/>
                <w:sz w:val="21"/>
                <w:szCs w:val="21"/>
              </w:rPr>
            </w:pPr>
            <w:r>
              <w:rPr>
                <w:rFonts w:hint="eastAsia" w:ascii="Times New Roman" w:hAnsi="Times New Roman" w:eastAsia="宋体" w:cs="Times New Roman"/>
                <w:i w:val="0"/>
                <w:color w:val="000000"/>
                <w:kern w:val="0"/>
                <w:sz w:val="21"/>
                <w:szCs w:val="21"/>
                <w:u w:val="none"/>
                <w:lang w:val="en-US" w:eastAsia="zh-CN" w:bidi="ar"/>
              </w:rPr>
              <w:t>63.2</w:t>
            </w:r>
          </w:p>
        </w:tc>
        <w:tc>
          <w:tcPr>
            <w:tcW w:w="1380" w:type="dxa"/>
            <w:vAlign w:val="center"/>
          </w:tcPr>
          <w:p>
            <w:pPr>
              <w:pStyle w:val="6"/>
              <w:spacing w:line="24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bCs/>
                <w:sz w:val="21"/>
                <w:szCs w:val="21"/>
                <w:lang w:val="en-US" w:eastAsia="zh-CN"/>
              </w:rPr>
              <w:t>65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320"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699"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13</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45</w:t>
            </w:r>
          </w:p>
        </w:tc>
        <w:tc>
          <w:tcPr>
            <w:tcW w:w="142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63.3</w:t>
            </w:r>
          </w:p>
        </w:tc>
        <w:tc>
          <w:tcPr>
            <w:tcW w:w="1380" w:type="dxa"/>
            <w:vAlign w:val="center"/>
          </w:tcPr>
          <w:p>
            <w:pPr>
              <w:spacing w:line="240" w:lineRule="auto"/>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bCs/>
                <w:sz w:val="21"/>
                <w:szCs w:val="21"/>
                <w:lang w:val="en-US" w:eastAsia="zh-CN"/>
              </w:rPr>
              <w:t>65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320"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69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sz w:val="21"/>
                <w:szCs w:val="21"/>
                <w:lang w:val="en-US" w:eastAsia="zh-CN"/>
              </w:rPr>
              <w:t>22</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20</w:t>
            </w:r>
          </w:p>
        </w:tc>
        <w:tc>
          <w:tcPr>
            <w:tcW w:w="1427" w:type="dxa"/>
            <w:vAlign w:val="center"/>
          </w:tcPr>
          <w:p>
            <w:pPr>
              <w:autoSpaceDE w:val="0"/>
              <w:autoSpaceDN w:val="0"/>
              <w:adjustRightInd w:val="0"/>
              <w:spacing w:before="31" w:beforeLines="10" w:after="31" w:afterLines="10"/>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color w:val="000000"/>
                <w:kern w:val="0"/>
                <w:sz w:val="21"/>
                <w:szCs w:val="21"/>
                <w:lang w:val="en-US" w:eastAsia="zh-CN"/>
              </w:rPr>
              <w:t>53.3</w:t>
            </w:r>
          </w:p>
        </w:tc>
        <w:tc>
          <w:tcPr>
            <w:tcW w:w="1380" w:type="dxa"/>
            <w:vAlign w:val="center"/>
          </w:tcPr>
          <w:p>
            <w:pPr>
              <w:spacing w:line="240" w:lineRule="auto"/>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55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320" w:type="dxa"/>
            <w:vMerge w:val="continue"/>
            <w:vAlign w:val="center"/>
          </w:tcPr>
          <w:p>
            <w:pPr>
              <w:spacing w:line="240" w:lineRule="auto"/>
              <w:jc w:val="center"/>
              <w:rPr>
                <w:rFonts w:hint="default" w:ascii="Times New Roman" w:hAnsi="Times New Roman" w:cs="Times New Roman" w:eastAsiaTheme="minorEastAsia"/>
                <w:sz w:val="21"/>
                <w:szCs w:val="21"/>
              </w:rPr>
            </w:pPr>
          </w:p>
        </w:tc>
        <w:tc>
          <w:tcPr>
            <w:tcW w:w="169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sz w:val="21"/>
                <w:szCs w:val="21"/>
                <w:lang w:val="en-US" w:eastAsia="zh-CN"/>
              </w:rPr>
              <w:t>11月18日</w:t>
            </w:r>
            <w:r>
              <w:rPr>
                <w:rFonts w:hint="default" w:ascii="Times New Roman" w:hAnsi="Times New Roman" w:cs="Times New Roman"/>
                <w:sz w:val="21"/>
                <w:szCs w:val="21"/>
                <w:lang w:val="en-US" w:eastAsia="zh-CN"/>
              </w:rPr>
              <w:t>0</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41</w:t>
            </w:r>
          </w:p>
        </w:tc>
        <w:tc>
          <w:tcPr>
            <w:tcW w:w="1427" w:type="dxa"/>
            <w:vAlign w:val="center"/>
          </w:tcPr>
          <w:p>
            <w:pPr>
              <w:autoSpaceDE w:val="0"/>
              <w:autoSpaceDN w:val="0"/>
              <w:adjustRightInd w:val="0"/>
              <w:spacing w:before="31" w:beforeLines="10" w:after="31" w:afterLines="10"/>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color w:val="000000"/>
                <w:kern w:val="0"/>
                <w:sz w:val="21"/>
                <w:szCs w:val="21"/>
                <w:lang w:val="en-US" w:eastAsia="zh-CN"/>
              </w:rPr>
              <w:t>53.2</w:t>
            </w:r>
          </w:p>
        </w:tc>
        <w:tc>
          <w:tcPr>
            <w:tcW w:w="1380" w:type="dxa"/>
            <w:vAlign w:val="center"/>
          </w:tcPr>
          <w:p>
            <w:pPr>
              <w:spacing w:line="240" w:lineRule="auto"/>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55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spacing w:line="240" w:lineRule="auto"/>
              <w:jc w:val="center"/>
              <w:rPr>
                <w:rFonts w:hint="default" w:ascii="Times New Roman" w:hAnsi="Times New Roman" w:eastAsia="宋体" w:cs="Times New Roman"/>
                <w:sz w:val="21"/>
                <w:szCs w:val="21"/>
              </w:rPr>
            </w:pPr>
          </w:p>
        </w:tc>
        <w:tc>
          <w:tcPr>
            <w:tcW w:w="1320" w:type="dxa"/>
            <w:vMerge w:val="restart"/>
            <w:vAlign w:val="center"/>
          </w:tcPr>
          <w:p>
            <w:pPr>
              <w:spacing w:line="240" w:lineRule="auto"/>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rPr>
              <w:t>4</w:t>
            </w:r>
            <w:r>
              <w:rPr>
                <w:rFonts w:hint="default" w:ascii="Times New Roman" w:hAnsi="Times New Roman" w:cs="Times New Roman" w:eastAsiaTheme="minorEastAsia"/>
                <w:kern w:val="2"/>
                <w:sz w:val="21"/>
                <w:szCs w:val="21"/>
                <w:vertAlign w:val="superscript"/>
              </w:rPr>
              <w:t>#</w:t>
            </w:r>
            <w:r>
              <w:rPr>
                <w:rFonts w:hint="default" w:ascii="Times New Roman" w:hAnsi="Times New Roman" w:cs="Times New Roman" w:eastAsiaTheme="minorEastAsia"/>
                <w:kern w:val="2"/>
                <w:sz w:val="21"/>
                <w:szCs w:val="21"/>
              </w:rPr>
              <w:t>北厂界</w:t>
            </w:r>
          </w:p>
        </w:tc>
        <w:tc>
          <w:tcPr>
            <w:tcW w:w="1699" w:type="dxa"/>
            <w:vAlign w:val="center"/>
          </w:tcPr>
          <w:p>
            <w:pPr>
              <w:keepNext w:val="0"/>
              <w:keepLines w:val="0"/>
              <w:widowControl/>
              <w:suppressLineNumbers w:val="0"/>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lang w:val="en-US" w:eastAsia="zh-CN"/>
              </w:rPr>
              <w:t>09</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30</w:t>
            </w:r>
          </w:p>
        </w:tc>
        <w:tc>
          <w:tcPr>
            <w:tcW w:w="1427" w:type="dxa"/>
            <w:vAlign w:val="center"/>
          </w:tcPr>
          <w:p>
            <w:pPr>
              <w:keepNext w:val="0"/>
              <w:keepLines w:val="0"/>
              <w:widowControl/>
              <w:suppressLineNumbers w:val="0"/>
              <w:jc w:val="center"/>
              <w:textAlignment w:val="center"/>
              <w:rPr>
                <w:rFonts w:hint="default" w:ascii="Times New Roman" w:hAnsi="Times New Roman" w:cs="Times New Roman" w:eastAsiaTheme="minorEastAsia"/>
                <w:bCs/>
                <w:kern w:val="2"/>
                <w:sz w:val="21"/>
                <w:szCs w:val="21"/>
                <w:lang w:val="en-US" w:eastAsia="zh-CN" w:bidi="ar-SA"/>
              </w:rPr>
            </w:pPr>
            <w:r>
              <w:rPr>
                <w:rFonts w:hint="eastAsia" w:ascii="Times New Roman" w:hAnsi="Times New Roman" w:eastAsia="宋体" w:cs="Times New Roman"/>
                <w:i w:val="0"/>
                <w:color w:val="000000"/>
                <w:kern w:val="0"/>
                <w:sz w:val="21"/>
                <w:szCs w:val="21"/>
                <w:u w:val="none"/>
                <w:lang w:val="en-US" w:eastAsia="zh-CN" w:bidi="ar"/>
              </w:rPr>
              <w:t>61.9</w:t>
            </w:r>
          </w:p>
        </w:tc>
        <w:tc>
          <w:tcPr>
            <w:tcW w:w="1380" w:type="dxa"/>
            <w:vAlign w:val="center"/>
          </w:tcPr>
          <w:p>
            <w:pPr>
              <w:pStyle w:val="6"/>
              <w:spacing w:line="240" w:lineRule="auto"/>
              <w:jc w:val="center"/>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bCs/>
                <w:sz w:val="21"/>
                <w:szCs w:val="21"/>
                <w:lang w:val="en-US" w:eastAsia="zh-CN"/>
              </w:rPr>
              <w:t>65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tcPr>
          <w:p>
            <w:pPr>
              <w:spacing w:line="240" w:lineRule="auto"/>
              <w:jc w:val="center"/>
              <w:rPr>
                <w:rFonts w:hint="default" w:ascii="Times New Roman" w:hAnsi="Times New Roman" w:eastAsia="宋体" w:cs="Times New Roman"/>
                <w:sz w:val="21"/>
                <w:szCs w:val="21"/>
              </w:rPr>
            </w:pPr>
          </w:p>
        </w:tc>
        <w:tc>
          <w:tcPr>
            <w:tcW w:w="1320" w:type="dxa"/>
            <w:vMerge w:val="continue"/>
          </w:tcPr>
          <w:p>
            <w:pPr>
              <w:spacing w:line="240" w:lineRule="auto"/>
              <w:jc w:val="center"/>
              <w:rPr>
                <w:rFonts w:hint="default" w:ascii="Times New Roman" w:hAnsi="Times New Roman" w:cs="Times New Roman" w:eastAsiaTheme="minorEastAsia"/>
                <w:sz w:val="21"/>
                <w:szCs w:val="21"/>
              </w:rPr>
            </w:pPr>
          </w:p>
        </w:tc>
        <w:tc>
          <w:tcPr>
            <w:tcW w:w="1699" w:type="dxa"/>
            <w:vAlign w:val="center"/>
          </w:tcPr>
          <w:p>
            <w:pPr>
              <w:keepNext w:val="0"/>
              <w:keepLines w:val="0"/>
              <w:widowControl/>
              <w:suppressLineNumbers w:val="0"/>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lang w:val="en-US" w:eastAsia="zh-CN"/>
              </w:rPr>
              <w:t>13</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49</w:t>
            </w:r>
          </w:p>
        </w:tc>
        <w:tc>
          <w:tcPr>
            <w:tcW w:w="1427" w:type="dxa"/>
            <w:vAlign w:val="center"/>
          </w:tcPr>
          <w:p>
            <w:pPr>
              <w:keepNext w:val="0"/>
              <w:keepLines w:val="0"/>
              <w:widowControl/>
              <w:suppressLineNumbers w:val="0"/>
              <w:jc w:val="center"/>
              <w:textAlignment w:val="center"/>
              <w:rPr>
                <w:rFonts w:hint="default" w:ascii="Times New Roman" w:hAnsi="Times New Roman" w:cs="Times New Roman" w:eastAsiaTheme="minorEastAsia"/>
                <w:bCs/>
                <w:kern w:val="2"/>
                <w:sz w:val="21"/>
                <w:szCs w:val="21"/>
                <w:lang w:val="en-US" w:eastAsia="zh-CN" w:bidi="ar-SA"/>
              </w:rPr>
            </w:pPr>
            <w:r>
              <w:rPr>
                <w:rFonts w:hint="eastAsia" w:ascii="Times New Roman" w:hAnsi="Times New Roman" w:eastAsia="宋体" w:cs="Times New Roman"/>
                <w:i w:val="0"/>
                <w:color w:val="000000"/>
                <w:kern w:val="0"/>
                <w:sz w:val="21"/>
                <w:szCs w:val="21"/>
                <w:u w:val="none"/>
                <w:lang w:val="en-US" w:eastAsia="zh-CN" w:bidi="ar"/>
              </w:rPr>
              <w:t>61.8</w:t>
            </w:r>
          </w:p>
        </w:tc>
        <w:tc>
          <w:tcPr>
            <w:tcW w:w="1380" w:type="dxa"/>
            <w:vAlign w:val="center"/>
          </w:tcPr>
          <w:p>
            <w:pPr>
              <w:spacing w:line="240" w:lineRule="auto"/>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bCs/>
                <w:sz w:val="21"/>
                <w:szCs w:val="21"/>
                <w:lang w:val="en-US" w:eastAsia="zh-CN"/>
              </w:rPr>
              <w:t>65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tcPr>
          <w:p>
            <w:pPr>
              <w:spacing w:line="240" w:lineRule="auto"/>
              <w:jc w:val="center"/>
              <w:rPr>
                <w:rFonts w:hint="default" w:ascii="Times New Roman" w:hAnsi="Times New Roman" w:eastAsia="宋体" w:cs="Times New Roman"/>
                <w:sz w:val="21"/>
                <w:szCs w:val="21"/>
              </w:rPr>
            </w:pPr>
          </w:p>
        </w:tc>
        <w:tc>
          <w:tcPr>
            <w:tcW w:w="1320" w:type="dxa"/>
            <w:vMerge w:val="continue"/>
          </w:tcPr>
          <w:p>
            <w:pPr>
              <w:spacing w:line="240" w:lineRule="auto"/>
              <w:jc w:val="center"/>
              <w:rPr>
                <w:rFonts w:hint="default" w:ascii="Times New Roman" w:hAnsi="Times New Roman" w:cs="Times New Roman" w:eastAsiaTheme="minorEastAsia"/>
                <w:sz w:val="21"/>
                <w:szCs w:val="21"/>
              </w:rPr>
            </w:pPr>
          </w:p>
        </w:tc>
        <w:tc>
          <w:tcPr>
            <w:tcW w:w="169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sz w:val="21"/>
                <w:szCs w:val="21"/>
                <w:lang w:val="en-US" w:eastAsia="zh-CN"/>
              </w:rPr>
              <w:t>22</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25</w:t>
            </w:r>
          </w:p>
        </w:tc>
        <w:tc>
          <w:tcPr>
            <w:tcW w:w="1427" w:type="dxa"/>
            <w:vAlign w:val="center"/>
          </w:tcPr>
          <w:p>
            <w:pPr>
              <w:autoSpaceDE w:val="0"/>
              <w:autoSpaceDN w:val="0"/>
              <w:adjustRightInd w:val="0"/>
              <w:spacing w:before="31" w:beforeLines="10" w:after="31" w:afterLines="10"/>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color w:val="000000"/>
                <w:kern w:val="0"/>
                <w:sz w:val="21"/>
                <w:szCs w:val="21"/>
                <w:lang w:val="en-US" w:eastAsia="zh-CN"/>
              </w:rPr>
              <w:t>52.0</w:t>
            </w:r>
          </w:p>
        </w:tc>
        <w:tc>
          <w:tcPr>
            <w:tcW w:w="1380" w:type="dxa"/>
            <w:vAlign w:val="center"/>
          </w:tcPr>
          <w:p>
            <w:pPr>
              <w:spacing w:line="240" w:lineRule="auto"/>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55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tcPr>
          <w:p>
            <w:pPr>
              <w:spacing w:line="240" w:lineRule="auto"/>
              <w:jc w:val="center"/>
              <w:rPr>
                <w:rFonts w:hint="default" w:ascii="Times New Roman" w:hAnsi="Times New Roman" w:eastAsia="宋体" w:cs="Times New Roman"/>
                <w:sz w:val="21"/>
                <w:szCs w:val="21"/>
              </w:rPr>
            </w:pPr>
          </w:p>
        </w:tc>
        <w:tc>
          <w:tcPr>
            <w:tcW w:w="1320" w:type="dxa"/>
            <w:vMerge w:val="continue"/>
          </w:tcPr>
          <w:p>
            <w:pPr>
              <w:spacing w:line="240" w:lineRule="auto"/>
              <w:jc w:val="center"/>
              <w:rPr>
                <w:rFonts w:hint="default" w:ascii="Times New Roman" w:hAnsi="Times New Roman" w:cs="Times New Roman" w:eastAsiaTheme="minorEastAsia"/>
                <w:sz w:val="21"/>
                <w:szCs w:val="21"/>
              </w:rPr>
            </w:pPr>
          </w:p>
        </w:tc>
        <w:tc>
          <w:tcPr>
            <w:tcW w:w="169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sz w:val="21"/>
                <w:szCs w:val="21"/>
                <w:lang w:val="en-US" w:eastAsia="zh-CN"/>
              </w:rPr>
              <w:t>11月18日</w:t>
            </w:r>
            <w:r>
              <w:rPr>
                <w:rFonts w:hint="default" w:ascii="Times New Roman" w:hAnsi="Times New Roman" w:cs="Times New Roman"/>
                <w:sz w:val="21"/>
                <w:szCs w:val="21"/>
                <w:lang w:val="en-US" w:eastAsia="zh-CN"/>
              </w:rPr>
              <w:t>0</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45</w:t>
            </w:r>
          </w:p>
        </w:tc>
        <w:tc>
          <w:tcPr>
            <w:tcW w:w="1427" w:type="dxa"/>
            <w:vAlign w:val="center"/>
          </w:tcPr>
          <w:p>
            <w:pPr>
              <w:autoSpaceDE w:val="0"/>
              <w:autoSpaceDN w:val="0"/>
              <w:adjustRightInd w:val="0"/>
              <w:spacing w:before="31" w:beforeLines="10" w:after="31" w:afterLines="10"/>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color w:val="000000"/>
                <w:kern w:val="0"/>
                <w:sz w:val="21"/>
                <w:szCs w:val="21"/>
                <w:lang w:val="en-US" w:eastAsia="zh-CN"/>
              </w:rPr>
              <w:t>51.4</w:t>
            </w:r>
          </w:p>
        </w:tc>
        <w:tc>
          <w:tcPr>
            <w:tcW w:w="1380" w:type="dxa"/>
            <w:vAlign w:val="center"/>
          </w:tcPr>
          <w:p>
            <w:pPr>
              <w:spacing w:line="240" w:lineRule="auto"/>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55</w:t>
            </w:r>
          </w:p>
        </w:tc>
        <w:tc>
          <w:tcPr>
            <w:tcW w:w="1403" w:type="dxa"/>
            <w:vAlign w:val="center"/>
          </w:tcPr>
          <w:p>
            <w:pPr>
              <w:spacing w:line="240" w:lineRule="auto"/>
              <w:ind w:left="-107" w:leftChars="-51" w:right="-128" w:rightChars="-61"/>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bl>
    <w:p>
      <w:pPr>
        <w:spacing w:line="240" w:lineRule="auto"/>
        <w:rPr>
          <w:rFonts w:hint="default" w:ascii="Times New Roman" w:hAnsi="Times New Roman" w:cs="Times New Roman"/>
          <w:b/>
          <w:bCs/>
          <w:sz w:val="24"/>
          <w:szCs w:val="24"/>
          <w:lang w:val="en-US" w:eastAsia="zh-CN"/>
        </w:rPr>
      </w:pP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9.2.4固（液）体废物</w:t>
      </w:r>
    </w:p>
    <w:p>
      <w:pPr>
        <w:spacing w:line="360" w:lineRule="auto"/>
        <w:ind w:firstLine="435"/>
        <w:rPr>
          <w:rFonts w:hint="default" w:ascii="Times New Roman" w:hAnsi="Times New Roman" w:cs="Times New Roman"/>
          <w:sz w:val="24"/>
          <w:szCs w:val="24"/>
        </w:rPr>
      </w:pPr>
      <w:r>
        <w:rPr>
          <w:rFonts w:hint="default" w:ascii="Times New Roman" w:hAnsi="Times New Roman" w:cs="Times New Roman"/>
          <w:sz w:val="24"/>
          <w:szCs w:val="24"/>
        </w:rPr>
        <w:t>根据环评报告预测结果及验收期间实际调查情况得知该</w:t>
      </w:r>
      <w:r>
        <w:rPr>
          <w:rFonts w:hint="eastAsia" w:ascii="Times New Roman" w:hAnsi="Times New Roman" w:cs="Times New Roman"/>
          <w:sz w:val="24"/>
          <w:szCs w:val="24"/>
          <w:lang w:val="en-US" w:eastAsia="zh-CN"/>
        </w:rPr>
        <w:t>项目</w:t>
      </w:r>
      <w:r>
        <w:rPr>
          <w:rFonts w:hint="default" w:ascii="Times New Roman" w:hAnsi="Times New Roman" w:cs="Times New Roman"/>
          <w:sz w:val="24"/>
          <w:szCs w:val="24"/>
        </w:rPr>
        <w:t>的固废具体情况，见表9-</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rPr>
        <w:t>。</w:t>
      </w:r>
    </w:p>
    <w:p>
      <w:pPr>
        <w:ind w:firstLine="420"/>
        <w:jc w:val="center"/>
        <w:rPr>
          <w:rFonts w:hint="default" w:ascii="Times New Roman" w:hAnsi="Times New Roman" w:cs="Times New Roman" w:eastAsiaTheme="minorEastAsia"/>
          <w:sz w:val="24"/>
          <w:szCs w:val="24"/>
        </w:rPr>
      </w:pPr>
      <w:r>
        <w:rPr>
          <w:rFonts w:hint="default" w:ascii="Times New Roman" w:hAnsi="Times New Roman" w:cs="Times New Roman"/>
          <w:b/>
          <w:bCs/>
        </w:rPr>
        <w:t>表9-</w:t>
      </w:r>
      <w:r>
        <w:rPr>
          <w:rFonts w:hint="eastAsia" w:ascii="Times New Roman" w:hAnsi="Times New Roman" w:cs="Times New Roman"/>
          <w:b/>
          <w:bCs/>
          <w:lang w:val="en-US" w:eastAsia="zh-CN"/>
        </w:rPr>
        <w:t>8</w:t>
      </w:r>
      <w:r>
        <w:rPr>
          <w:rFonts w:hint="default" w:ascii="Times New Roman" w:hAnsi="Times New Roman" w:cs="Times New Roman"/>
          <w:b/>
          <w:bCs/>
          <w:lang w:val="en-US" w:eastAsia="zh-CN"/>
        </w:rPr>
        <w:t xml:space="preserve"> </w:t>
      </w:r>
      <w:r>
        <w:rPr>
          <w:rFonts w:hint="default" w:ascii="Times New Roman" w:hAnsi="Times New Roman" w:cs="Times New Roman"/>
          <w:b/>
          <w:bCs/>
        </w:rPr>
        <w:t xml:space="preserve"> 固体废物监测情况明细表（单位：t/a）</w:t>
      </w:r>
    </w:p>
    <w:tbl>
      <w:tblPr>
        <w:tblStyle w:val="16"/>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314"/>
        <w:gridCol w:w="1110"/>
        <w:gridCol w:w="1140"/>
        <w:gridCol w:w="1230"/>
        <w:gridCol w:w="990"/>
        <w:gridCol w:w="20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7" w:type="dxa"/>
            <w:tcBorders>
              <w:top w:val="single" w:color="auto" w:sz="8" w:space="0"/>
            </w:tcBorders>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314" w:type="dxa"/>
            <w:tcBorders>
              <w:top w:val="single" w:color="auto" w:sz="8" w:space="0"/>
            </w:tcBorders>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副产物名称</w:t>
            </w:r>
          </w:p>
        </w:tc>
        <w:tc>
          <w:tcPr>
            <w:tcW w:w="1110" w:type="dxa"/>
            <w:tcBorders>
              <w:top w:val="single" w:color="auto" w:sz="8" w:space="0"/>
            </w:tcBorders>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产生工序</w:t>
            </w:r>
          </w:p>
        </w:tc>
        <w:tc>
          <w:tcPr>
            <w:tcW w:w="1140" w:type="dxa"/>
            <w:tcBorders>
              <w:top w:val="single" w:color="auto" w:sz="8" w:space="0"/>
            </w:tcBorders>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属性</w:t>
            </w:r>
          </w:p>
        </w:tc>
        <w:tc>
          <w:tcPr>
            <w:tcW w:w="1230" w:type="dxa"/>
            <w:tcBorders>
              <w:top w:val="single" w:color="auto" w:sz="8" w:space="0"/>
            </w:tcBorders>
            <w:vAlign w:val="center"/>
          </w:tcPr>
          <w:p>
            <w:pPr>
              <w:snapToGrid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危废代码</w:t>
            </w:r>
          </w:p>
        </w:tc>
        <w:tc>
          <w:tcPr>
            <w:tcW w:w="990" w:type="dxa"/>
            <w:tcBorders>
              <w:top w:val="single" w:color="auto" w:sz="8" w:space="0"/>
            </w:tcBorders>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产生量</w:t>
            </w:r>
          </w:p>
        </w:tc>
        <w:tc>
          <w:tcPr>
            <w:tcW w:w="2083" w:type="dxa"/>
            <w:tcBorders>
              <w:top w:val="single" w:color="auto" w:sz="8" w:space="0"/>
            </w:tcBorders>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处置方式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37" w:type="dxa"/>
            <w:tcBorders>
              <w:top w:val="single" w:color="auto" w:sz="8" w:space="0"/>
            </w:tcBorders>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1</w:t>
            </w:r>
          </w:p>
        </w:tc>
        <w:tc>
          <w:tcPr>
            <w:tcW w:w="1314" w:type="dxa"/>
            <w:tcBorders>
              <w:top w:val="single" w:color="auto" w:sz="8" w:space="0"/>
            </w:tcBorders>
            <w:vAlign w:val="center"/>
          </w:tcPr>
          <w:p>
            <w:pPr>
              <w:tabs>
                <w:tab w:val="left" w:pos="2090"/>
                <w:tab w:val="center" w:pos="4156"/>
              </w:tabs>
              <w:adjustRightInd w:val="0"/>
              <w:snapToGrid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snapToGrid w:val="0"/>
                <w:kern w:val="0"/>
                <w:sz w:val="21"/>
                <w:szCs w:val="21"/>
                <w:lang w:val="en-US" w:eastAsia="zh-CN"/>
              </w:rPr>
              <w:t>废包装袋</w:t>
            </w:r>
          </w:p>
        </w:tc>
        <w:tc>
          <w:tcPr>
            <w:tcW w:w="1110" w:type="dxa"/>
            <w:tcBorders>
              <w:top w:val="single" w:color="auto" w:sz="8" w:space="0"/>
            </w:tcBorders>
            <w:vAlign w:val="center"/>
          </w:tcPr>
          <w:p>
            <w:pPr>
              <w:tabs>
                <w:tab w:val="left" w:pos="2090"/>
                <w:tab w:val="center" w:pos="4156"/>
              </w:tabs>
              <w:adjustRightInd w:val="0"/>
              <w:snapToGrid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sz w:val="21"/>
                <w:szCs w:val="21"/>
                <w:lang w:val="en-US" w:eastAsia="zh-CN"/>
              </w:rPr>
              <w:t>包装</w:t>
            </w:r>
          </w:p>
        </w:tc>
        <w:tc>
          <w:tcPr>
            <w:tcW w:w="1140" w:type="dxa"/>
            <w:tcBorders>
              <w:top w:val="single" w:color="auto" w:sz="8" w:space="0"/>
            </w:tcBorders>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一般固废</w:t>
            </w:r>
          </w:p>
        </w:tc>
        <w:tc>
          <w:tcPr>
            <w:tcW w:w="1230" w:type="dxa"/>
            <w:tcBorders>
              <w:top w:val="single" w:color="auto" w:sz="8" w:space="0"/>
            </w:tcBorders>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eastAsiaTheme="minorEastAsia"/>
                <w:kern w:val="2"/>
                <w:sz w:val="21"/>
                <w:szCs w:val="21"/>
              </w:rPr>
              <w:t>/</w:t>
            </w:r>
          </w:p>
        </w:tc>
        <w:tc>
          <w:tcPr>
            <w:tcW w:w="990" w:type="dxa"/>
            <w:tcBorders>
              <w:top w:val="single" w:color="auto" w:sz="8" w:space="0"/>
            </w:tcBorders>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12.5</w:t>
            </w:r>
          </w:p>
        </w:tc>
        <w:tc>
          <w:tcPr>
            <w:tcW w:w="2083" w:type="dxa"/>
            <w:vAlign w:val="center"/>
          </w:tcPr>
          <w:p>
            <w:pPr>
              <w:jc w:val="center"/>
              <w:rPr>
                <w:rFonts w:hint="default" w:ascii="Times New Roman" w:hAnsi="Times New Roman" w:cs="Times New Roman"/>
                <w:sz w:val="21"/>
                <w:szCs w:val="21"/>
              </w:rPr>
            </w:pPr>
            <w:r>
              <w:rPr>
                <w:rFonts w:hint="eastAsia" w:ascii="Times New Roman" w:hAnsi="Times New Roman" w:cs="Times New Roman"/>
                <w:color w:val="auto"/>
                <w:sz w:val="21"/>
                <w:szCs w:val="21"/>
                <w:lang w:val="en-US" w:eastAsia="zh-CN"/>
              </w:rPr>
              <w:t>经收集后外卖综合利用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7" w:type="dxa"/>
            <w:tcBorders>
              <w:top w:val="single" w:color="auto" w:sz="8" w:space="0"/>
            </w:tcBorders>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2</w:t>
            </w:r>
          </w:p>
        </w:tc>
        <w:tc>
          <w:tcPr>
            <w:tcW w:w="1314" w:type="dxa"/>
            <w:tcBorders>
              <w:top w:val="single" w:color="auto" w:sz="8" w:space="0"/>
            </w:tcBorders>
            <w:vAlign w:val="center"/>
          </w:tcPr>
          <w:p>
            <w:pPr>
              <w:tabs>
                <w:tab w:val="left" w:pos="2090"/>
                <w:tab w:val="center" w:pos="4156"/>
              </w:tabs>
              <w:adjustRightInd w:val="0"/>
              <w:snapToGrid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snapToGrid w:val="0"/>
                <w:kern w:val="0"/>
                <w:sz w:val="21"/>
                <w:szCs w:val="21"/>
                <w:lang w:val="en-US" w:eastAsia="zh-CN"/>
              </w:rPr>
              <w:t>废活性炭</w:t>
            </w:r>
          </w:p>
        </w:tc>
        <w:tc>
          <w:tcPr>
            <w:tcW w:w="1110" w:type="dxa"/>
            <w:tcBorders>
              <w:top w:val="single" w:color="auto" w:sz="8" w:space="0"/>
            </w:tcBorders>
            <w:vAlign w:val="center"/>
          </w:tcPr>
          <w:p>
            <w:pPr>
              <w:tabs>
                <w:tab w:val="left" w:pos="2090"/>
                <w:tab w:val="center" w:pos="4156"/>
              </w:tabs>
              <w:adjustRightInd w:val="0"/>
              <w:snapToGrid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sz w:val="21"/>
                <w:szCs w:val="21"/>
                <w:lang w:val="en-US" w:eastAsia="zh-CN"/>
              </w:rPr>
              <w:t>废气处理</w:t>
            </w:r>
          </w:p>
        </w:tc>
        <w:tc>
          <w:tcPr>
            <w:tcW w:w="1140" w:type="dxa"/>
            <w:tcBorders>
              <w:top w:val="single" w:color="auto" w:sz="8" w:space="0"/>
            </w:tcBorders>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0"/>
                <w:sz w:val="21"/>
                <w:szCs w:val="21"/>
                <w:lang w:val="en-US" w:eastAsia="zh-CN" w:bidi="ar-SA"/>
              </w:rPr>
              <w:t>危险废物</w:t>
            </w:r>
          </w:p>
        </w:tc>
        <w:tc>
          <w:tcPr>
            <w:tcW w:w="1230" w:type="dxa"/>
            <w:tcBorders>
              <w:top w:val="single" w:color="auto" w:sz="8" w:space="0"/>
            </w:tcBorders>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kern w:val="2"/>
                <w:sz w:val="21"/>
                <w:szCs w:val="21"/>
                <w:lang w:val="en-US" w:eastAsia="zh-CN"/>
              </w:rPr>
              <w:t>900-041-49</w:t>
            </w:r>
          </w:p>
        </w:tc>
        <w:tc>
          <w:tcPr>
            <w:tcW w:w="990" w:type="dxa"/>
            <w:tcBorders>
              <w:top w:val="single" w:color="auto" w:sz="8" w:space="0"/>
            </w:tcBorders>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1</w:t>
            </w:r>
          </w:p>
        </w:tc>
        <w:tc>
          <w:tcPr>
            <w:tcW w:w="2083" w:type="dxa"/>
            <w:vAlign w:val="center"/>
          </w:tcPr>
          <w:p>
            <w:pPr>
              <w:jc w:val="center"/>
              <w:rPr>
                <w:rFonts w:hint="default" w:ascii="Times New Roman" w:hAnsi="Times New Roman" w:cs="Times New Roman"/>
                <w:sz w:val="21"/>
                <w:szCs w:val="21"/>
              </w:rPr>
            </w:pPr>
            <w:r>
              <w:rPr>
                <w:rFonts w:hint="eastAsia" w:ascii="Times New Roman" w:hAnsi="Times New Roman" w:cs="Times New Roman"/>
                <w:color w:val="auto"/>
                <w:sz w:val="21"/>
                <w:szCs w:val="21"/>
                <w:lang w:val="en-US" w:eastAsia="zh-CN"/>
              </w:rPr>
              <w:t>委托嘉兴市固体废物处置有限责任公司进行安全处置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7" w:type="dxa"/>
            <w:tcBorders>
              <w:top w:val="single" w:color="auto" w:sz="8" w:space="0"/>
            </w:tcBorders>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3</w:t>
            </w:r>
          </w:p>
        </w:tc>
        <w:tc>
          <w:tcPr>
            <w:tcW w:w="1314" w:type="dxa"/>
            <w:tcBorders>
              <w:top w:val="single" w:color="auto" w:sz="8" w:space="0"/>
            </w:tcBorders>
            <w:vAlign w:val="center"/>
          </w:tcPr>
          <w:p>
            <w:pPr>
              <w:tabs>
                <w:tab w:val="left" w:pos="2090"/>
                <w:tab w:val="center" w:pos="4156"/>
              </w:tabs>
              <w:adjustRightInd w:val="0"/>
              <w:snapToGrid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sz w:val="21"/>
                <w:szCs w:val="21"/>
              </w:rPr>
              <w:t>生活垃圾</w:t>
            </w:r>
          </w:p>
        </w:tc>
        <w:tc>
          <w:tcPr>
            <w:tcW w:w="1110" w:type="dxa"/>
            <w:tcBorders>
              <w:top w:val="single" w:color="auto" w:sz="8" w:space="0"/>
            </w:tcBorders>
            <w:vAlign w:val="center"/>
          </w:tcPr>
          <w:p>
            <w:pPr>
              <w:tabs>
                <w:tab w:val="left" w:pos="2090"/>
                <w:tab w:val="center" w:pos="4156"/>
              </w:tabs>
              <w:adjustRightInd w:val="0"/>
              <w:snapToGrid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sz w:val="21"/>
                <w:szCs w:val="21"/>
              </w:rPr>
              <w:t>职工生活</w:t>
            </w:r>
          </w:p>
        </w:tc>
        <w:tc>
          <w:tcPr>
            <w:tcW w:w="1140" w:type="dxa"/>
            <w:tcBorders>
              <w:top w:val="single" w:color="auto" w:sz="8" w:space="0"/>
            </w:tcBorders>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一般固废</w:t>
            </w:r>
          </w:p>
        </w:tc>
        <w:tc>
          <w:tcPr>
            <w:tcW w:w="1230" w:type="dxa"/>
            <w:tcBorders>
              <w:top w:val="single" w:color="auto" w:sz="8" w:space="0"/>
            </w:tcBorders>
            <w:vAlign w:val="center"/>
          </w:tcPr>
          <w:p>
            <w:pPr>
              <w:pStyle w:val="30"/>
              <w:widowControl w:val="0"/>
              <w:spacing w:before="0" w:after="0" w:line="320" w:lineRule="exact"/>
              <w:jc w:val="center"/>
              <w:textAlignment w:val="baseline"/>
              <w:rPr>
                <w:rFonts w:hint="default" w:ascii="Times New Roman" w:hAnsi="Times New Roman" w:cs="Times New Roman"/>
                <w:sz w:val="21"/>
                <w:szCs w:val="21"/>
                <w:lang w:val="en-US" w:eastAsia="zh-CN"/>
              </w:rPr>
            </w:pPr>
            <w:r>
              <w:rPr>
                <w:rFonts w:hint="default" w:ascii="Times New Roman" w:hAnsi="Times New Roman" w:cs="Times New Roman" w:eastAsiaTheme="minorEastAsia"/>
                <w:kern w:val="2"/>
                <w:sz w:val="21"/>
                <w:szCs w:val="21"/>
              </w:rPr>
              <w:t>/</w:t>
            </w:r>
          </w:p>
        </w:tc>
        <w:tc>
          <w:tcPr>
            <w:tcW w:w="990" w:type="dxa"/>
            <w:tcBorders>
              <w:top w:val="single" w:color="auto" w:sz="4" w:space="0"/>
            </w:tcBorders>
            <w:vAlign w:val="center"/>
          </w:tcPr>
          <w:p>
            <w:pPr>
              <w:pStyle w:val="30"/>
              <w:widowControl w:val="0"/>
              <w:spacing w:before="0" w:after="0" w:line="320" w:lineRule="exact"/>
              <w:jc w:val="center"/>
              <w:textAlignment w:val="baseline"/>
              <w:rPr>
                <w:rFonts w:hint="default" w:ascii="Times New Roman" w:hAnsi="Times New Roman" w:cs="Times New Roman" w:eastAsiaTheme="minorEastAsia"/>
                <w:color w:val="auto"/>
                <w:kern w:val="0"/>
                <w:sz w:val="21"/>
                <w:szCs w:val="21"/>
                <w:lang w:val="en-US" w:eastAsia="zh-CN" w:bidi="ar-SA"/>
              </w:rPr>
            </w:pPr>
            <w:r>
              <w:rPr>
                <w:rFonts w:hint="eastAsia" w:ascii="Times New Roman" w:hAnsi="Times New Roman" w:cs="Times New Roman"/>
                <w:kern w:val="2"/>
                <w:sz w:val="21"/>
                <w:szCs w:val="21"/>
                <w:lang w:val="en-US" w:eastAsia="zh-CN" w:bidi="ar-SA"/>
              </w:rPr>
              <w:t>2.4</w:t>
            </w:r>
          </w:p>
        </w:tc>
        <w:tc>
          <w:tcPr>
            <w:tcW w:w="2083" w:type="dxa"/>
            <w:tcBorders>
              <w:top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eastAsiaTheme="minorEastAsia"/>
                <w:color w:val="auto"/>
                <w:sz w:val="21"/>
                <w:szCs w:val="21"/>
                <w:lang w:val="en-US" w:eastAsia="zh-CN"/>
              </w:rPr>
              <w:t>由</w:t>
            </w:r>
            <w:r>
              <w:rPr>
                <w:rFonts w:hint="eastAsia" w:ascii="Times New Roman" w:hAnsi="Times New Roman" w:cs="Times New Roman"/>
                <w:color w:val="auto"/>
                <w:sz w:val="21"/>
                <w:szCs w:val="21"/>
                <w:lang w:val="en-US" w:eastAsia="zh-CN"/>
              </w:rPr>
              <w:t>嘉善经济技术开发区（惠民街道）</w:t>
            </w:r>
            <w:r>
              <w:rPr>
                <w:rFonts w:hint="default" w:ascii="Times New Roman" w:hAnsi="Times New Roman" w:cs="Times New Roman" w:eastAsiaTheme="minorEastAsia"/>
                <w:color w:val="auto"/>
                <w:sz w:val="21"/>
                <w:szCs w:val="21"/>
                <w:lang w:val="en-US" w:eastAsia="zh-CN"/>
              </w:rPr>
              <w:t>统一清运处理</w:t>
            </w:r>
          </w:p>
        </w:tc>
      </w:tr>
    </w:tbl>
    <w:p>
      <w:pPr>
        <w:spacing w:line="240" w:lineRule="auto"/>
        <w:rPr>
          <w:rFonts w:hint="default" w:ascii="Times New Roman" w:hAnsi="Times New Roman" w:cs="Times New Roman" w:eastAsia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固体废物的贮存和处置满足《一般工业固体废物贮存、处置场污染控制标准》（GB18599-2001）及修改单、《中华人民共和国固体废物污染环境防治法》和《浙江省固体废物污染环境防治条例》中的有关规定。</w:t>
      </w:r>
    </w:p>
    <w:p>
      <w:pPr>
        <w:spacing w:line="36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9.2.5污染物总量核算</w:t>
      </w:r>
    </w:p>
    <w:p>
      <w:pPr>
        <w:spacing w:line="360" w:lineRule="auto"/>
        <w:ind w:firstLine="480" w:firstLineChars="200"/>
        <w:rPr>
          <w:rFonts w:hint="eastAsia"/>
          <w:sz w:val="24"/>
        </w:rPr>
      </w:pPr>
      <w:r>
        <w:rPr>
          <w:rFonts w:hint="default" w:ascii="Times New Roman" w:hAnsi="Times New Roman" w:cs="Times New Roman"/>
          <w:bCs/>
          <w:color w:val="auto"/>
          <w:sz w:val="24"/>
          <w:szCs w:val="24"/>
          <w:lang w:val="en-US" w:eastAsia="zh-CN"/>
        </w:rPr>
        <w:t>根据本项目环评及批复</w:t>
      </w:r>
      <w:r>
        <w:rPr>
          <w:rFonts w:hint="eastAsia" w:ascii="Times New Roman" w:hAnsi="Times New Roman" w:cs="Times New Roman"/>
          <w:bCs/>
          <w:color w:val="auto"/>
          <w:sz w:val="24"/>
          <w:szCs w:val="24"/>
          <w:lang w:val="en-US" w:eastAsia="zh-CN"/>
        </w:rPr>
        <w:t>，本项目建成后</w:t>
      </w:r>
      <w:r>
        <w:rPr>
          <w:rFonts w:hint="default" w:ascii="Times New Roman" w:hAnsi="Times New Roman" w:cs="Times New Roman"/>
          <w:bCs/>
          <w:color w:val="auto"/>
          <w:sz w:val="24"/>
          <w:szCs w:val="24"/>
          <w:lang w:val="en-US" w:eastAsia="zh-CN"/>
        </w:rPr>
        <w:t>总量控制</w:t>
      </w:r>
      <w:r>
        <w:rPr>
          <w:rFonts w:hint="eastAsia" w:ascii="Times New Roman" w:hAnsi="Times New Roman" w:cs="Times New Roman"/>
          <w:bCs/>
          <w:color w:val="auto"/>
          <w:sz w:val="24"/>
          <w:szCs w:val="24"/>
          <w:lang w:val="en-US" w:eastAsia="zh-CN"/>
        </w:rPr>
        <w:t>值</w:t>
      </w:r>
      <w:r>
        <w:rPr>
          <w:rFonts w:hint="default" w:ascii="Times New Roman" w:hAnsi="Times New Roman" w:cs="Times New Roman"/>
          <w:bCs/>
          <w:color w:val="auto"/>
          <w:sz w:val="24"/>
          <w:szCs w:val="24"/>
          <w:lang w:val="en-US" w:eastAsia="zh-CN"/>
        </w:rPr>
        <w:t>为：</w:t>
      </w:r>
      <w:r>
        <w:rPr>
          <w:rFonts w:hint="default" w:ascii="Times New Roman" w:hAnsi="Times New Roman" w:cs="Times New Roman"/>
          <w:color w:val="auto"/>
          <w:sz w:val="24"/>
          <w:szCs w:val="24"/>
        </w:rPr>
        <w:t>COD</w:t>
      </w:r>
      <w:r>
        <w:rPr>
          <w:rFonts w:hint="default" w:ascii="Times New Roman" w:hAnsi="Times New Roman" w:cs="Times New Roman"/>
          <w:color w:val="auto"/>
          <w:sz w:val="24"/>
          <w:szCs w:val="24"/>
          <w:vertAlign w:val="subscript"/>
        </w:rPr>
        <w:t>Cr</w:t>
      </w:r>
      <w:r>
        <w:rPr>
          <w:rFonts w:hint="eastAsia" w:ascii="Times New Roman" w:hAnsi="Times New Roman" w:cs="Times New Roman" w:eastAsiaTheme="minorEastAsia"/>
          <w:color w:val="auto"/>
          <w:sz w:val="24"/>
          <w:szCs w:val="24"/>
          <w:vertAlign w:val="baseline"/>
          <w:lang w:val="en-US" w:eastAsia="zh-CN"/>
        </w:rPr>
        <w:t>0.0</w:t>
      </w:r>
      <w:r>
        <w:rPr>
          <w:rFonts w:hint="eastAsia" w:ascii="Times New Roman" w:hAnsi="Times New Roman" w:cs="Times New Roman"/>
          <w:color w:val="auto"/>
          <w:sz w:val="24"/>
          <w:szCs w:val="24"/>
          <w:vertAlign w:val="baseline"/>
          <w:lang w:val="en-US" w:eastAsia="zh-CN"/>
        </w:rPr>
        <w:t>102</w:t>
      </w:r>
      <w:r>
        <w:rPr>
          <w:rFonts w:hint="default" w:ascii="Times New Roman" w:hAnsi="Times New Roman" w:cs="Times New Roman"/>
          <w:color w:val="auto"/>
          <w:sz w:val="24"/>
          <w:szCs w:val="24"/>
          <w:vertAlign w:val="baseline"/>
          <w:lang w:val="en-US" w:eastAsia="zh-CN"/>
        </w:rPr>
        <w:t>t/a</w:t>
      </w:r>
      <w:r>
        <w:rPr>
          <w:rFonts w:hint="eastAsia" w:ascii="Times New Roman" w:hAnsi="Times New Roman" w:cs="Times New Roman"/>
          <w:color w:val="auto"/>
          <w:sz w:val="24"/>
          <w:szCs w:val="24"/>
          <w:vertAlign w:val="baseline"/>
          <w:lang w:val="en-US" w:eastAsia="zh-CN"/>
        </w:rPr>
        <w:t>、NH</w:t>
      </w:r>
      <w:r>
        <w:rPr>
          <w:rFonts w:hint="eastAsia" w:ascii="Times New Roman" w:hAnsi="Times New Roman" w:cs="Times New Roman" w:eastAsiaTheme="minorEastAsia"/>
          <w:color w:val="auto"/>
          <w:sz w:val="24"/>
          <w:szCs w:val="24"/>
          <w:vertAlign w:val="subscript"/>
          <w:lang w:val="en-US" w:eastAsia="zh-CN"/>
        </w:rPr>
        <w:t>3</w:t>
      </w:r>
      <w:r>
        <w:rPr>
          <w:rFonts w:hint="eastAsia" w:ascii="Times New Roman" w:hAnsi="Times New Roman" w:cs="Times New Roman"/>
          <w:color w:val="auto"/>
          <w:sz w:val="24"/>
          <w:szCs w:val="24"/>
          <w:vertAlign w:val="baseline"/>
          <w:lang w:val="en-US" w:eastAsia="zh-CN"/>
        </w:rPr>
        <w:t>-N0.001</w:t>
      </w:r>
      <w:r>
        <w:rPr>
          <w:rFonts w:hint="default" w:ascii="Times New Roman" w:hAnsi="Times New Roman" w:cs="Times New Roman"/>
          <w:color w:val="auto"/>
          <w:sz w:val="24"/>
          <w:szCs w:val="24"/>
          <w:vertAlign w:val="baseline"/>
          <w:lang w:val="en-US" w:eastAsia="zh-CN"/>
        </w:rPr>
        <w:t>t/a</w:t>
      </w:r>
      <w:r>
        <w:rPr>
          <w:rFonts w:hint="eastAsia" w:ascii="Times New Roman" w:hAnsi="Times New Roman" w:cs="Times New Roman"/>
          <w:color w:val="auto"/>
          <w:sz w:val="24"/>
          <w:szCs w:val="24"/>
          <w:vertAlign w:val="baseline"/>
          <w:lang w:val="en-US" w:eastAsia="zh-CN"/>
        </w:rPr>
        <w:t>、烟（粉）尘0.0944t/a、VOCs0.1178t/</w:t>
      </w:r>
      <w:r>
        <w:rPr>
          <w:rFonts w:hint="default" w:ascii="TimesNewRomanPSMT" w:hAnsi="TimesNewRomanPSMT" w:eastAsia="TimesNewRomanPSMT" w:cs="TimesNewRomanPSMT"/>
          <w:color w:val="000000"/>
          <w:kern w:val="0"/>
          <w:sz w:val="24"/>
          <w:szCs w:val="24"/>
          <w:lang w:val="en-US" w:eastAsia="zh-CN" w:bidi="ar"/>
        </w:rPr>
        <w:t>a</w:t>
      </w:r>
      <w:r>
        <w:rPr>
          <w:rFonts w:hint="default"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default" w:ascii="Times New Roman" w:hAnsi="Times New Roman" w:cs="Times New Roman"/>
          <w:bCs/>
          <w:color w:val="auto"/>
          <w:sz w:val="24"/>
          <w:szCs w:val="24"/>
          <w:vertAlign w:val="baseline"/>
          <w:lang w:val="en-US" w:eastAsia="zh-CN"/>
        </w:rPr>
      </w:pPr>
      <w:r>
        <w:rPr>
          <w:rFonts w:hint="eastAsia" w:ascii="Times New Roman" w:hAnsi="Times New Roman" w:cs="Times New Roman"/>
          <w:bCs/>
          <w:color w:val="auto"/>
          <w:sz w:val="24"/>
          <w:szCs w:val="24"/>
          <w:vertAlign w:val="baseline"/>
          <w:lang w:val="en-US" w:eastAsia="zh-CN"/>
        </w:rPr>
        <w:t>本项目现阶段废水的排放总量为190</w:t>
      </w:r>
      <w:r>
        <w:rPr>
          <w:rFonts w:hint="default" w:ascii="Times New Roman" w:hAnsi="Times New Roman" w:cs="Times New Roman"/>
          <w:sz w:val="24"/>
        </w:rPr>
        <w:t>m</w:t>
      </w:r>
      <w:r>
        <w:rPr>
          <w:rFonts w:hint="default" w:ascii="Times New Roman" w:hAnsi="Times New Roman" w:cs="Times New Roman"/>
          <w:sz w:val="24"/>
          <w:vertAlign w:val="superscript"/>
        </w:rPr>
        <w:t>3</w:t>
      </w:r>
      <w:r>
        <w:rPr>
          <w:rFonts w:hint="default" w:ascii="Times New Roman" w:hAnsi="Times New Roman" w:cs="Times New Roman"/>
          <w:sz w:val="24"/>
        </w:rPr>
        <w:t>/a</w:t>
      </w:r>
      <w:r>
        <w:rPr>
          <w:rFonts w:hint="default" w:ascii="Times New Roman" w:hAnsi="Times New Roman" w:cs="Times New Roman"/>
          <w:sz w:val="24"/>
          <w:lang w:eastAsia="zh-CN"/>
        </w:rPr>
        <w:t>，</w:t>
      </w:r>
      <w:r>
        <w:rPr>
          <w:rFonts w:hint="default" w:ascii="Times New Roman" w:hAnsi="Times New Roman" w:cs="Times New Roman" w:eastAsiaTheme="minorEastAsia"/>
          <w:sz w:val="24"/>
          <w:szCs w:val="24"/>
        </w:rPr>
        <w:t>入网废水经</w:t>
      </w:r>
      <w:r>
        <w:rPr>
          <w:rFonts w:hint="default" w:ascii="Times New Roman" w:hAnsi="Times New Roman" w:cs="Times New Roman"/>
          <w:sz w:val="24"/>
          <w:szCs w:val="24"/>
          <w:lang w:val="en-US" w:eastAsia="zh-CN"/>
        </w:rPr>
        <w:t>嘉兴市联合污水处理有限责任公司污水处理厂</w:t>
      </w:r>
      <w:r>
        <w:rPr>
          <w:rFonts w:hint="default" w:ascii="Times New Roman" w:hAnsi="Times New Roman" w:cs="Times New Roman" w:eastAsiaTheme="minorEastAsia"/>
          <w:sz w:val="24"/>
          <w:szCs w:val="24"/>
        </w:rPr>
        <w:t>集中处理达标后排放</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排</w:t>
      </w:r>
      <w:r>
        <w:rPr>
          <w:rFonts w:hint="default" w:ascii="Times New Roman" w:hAnsi="Times New Roman" w:eastAsia="宋体" w:cs="Times New Roman"/>
          <w:sz w:val="24"/>
          <w:szCs w:val="24"/>
          <w:lang w:val="en-US" w:eastAsia="zh-CN"/>
        </w:rPr>
        <w:t>放</w:t>
      </w:r>
      <w:r>
        <w:rPr>
          <w:rFonts w:hint="default" w:ascii="Times New Roman" w:hAnsi="Times New Roman" w:eastAsia="宋体" w:cs="Times New Roman"/>
          <w:sz w:val="24"/>
          <w:szCs w:val="24"/>
        </w:rPr>
        <w:t>标准为COD</w:t>
      </w:r>
      <w:r>
        <w:rPr>
          <w:rFonts w:hint="default" w:ascii="Times New Roman" w:hAnsi="Times New Roman" w:eastAsia="宋体" w:cs="Times New Roman"/>
          <w:sz w:val="24"/>
          <w:szCs w:val="24"/>
          <w:vertAlign w:val="subscript"/>
        </w:rPr>
        <w:t>Cr</w:t>
      </w:r>
      <w:r>
        <w:rPr>
          <w:rFonts w:hint="default" w:ascii="Times New Roman" w:hAnsi="Times New Roman" w:eastAsia="宋体" w:cs="Times New Roman"/>
          <w:sz w:val="24"/>
          <w:szCs w:val="24"/>
        </w:rPr>
        <w:t>≤</w:t>
      </w:r>
      <w:r>
        <w:rPr>
          <w:rFonts w:hint="default" w:ascii="Times New Roman" w:hAnsi="Times New Roman" w:cs="Times New Roman"/>
          <w:sz w:val="24"/>
          <w:szCs w:val="24"/>
          <w:lang w:val="en-US" w:eastAsia="zh-CN"/>
        </w:rPr>
        <w:t>50</w:t>
      </w:r>
      <w:r>
        <w:rPr>
          <w:rFonts w:hint="default" w:ascii="Times New Roman" w:hAnsi="Times New Roman" w:eastAsia="宋体" w:cs="Times New Roman"/>
          <w:sz w:val="24"/>
          <w:szCs w:val="24"/>
        </w:rPr>
        <w:t>mg/L</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NH</w:t>
      </w:r>
      <w:r>
        <w:rPr>
          <w:rFonts w:hint="eastAsia" w:ascii="Times New Roman" w:hAnsi="Times New Roman" w:eastAsia="宋体" w:cs="Times New Roman"/>
          <w:sz w:val="24"/>
          <w:szCs w:val="24"/>
          <w:vertAlign w:val="subscript"/>
          <w:lang w:val="en-US" w:eastAsia="zh-CN"/>
        </w:rPr>
        <w:t>3</w:t>
      </w:r>
      <w:r>
        <w:rPr>
          <w:rFonts w:hint="eastAsia" w:ascii="Times New Roman" w:hAnsi="Times New Roman" w:eastAsia="宋体" w:cs="Times New Roman"/>
          <w:sz w:val="24"/>
          <w:szCs w:val="24"/>
          <w:lang w:val="en-US" w:eastAsia="zh-CN"/>
        </w:rPr>
        <w:t>-N</w:t>
      </w:r>
      <w:r>
        <w:rPr>
          <w:rFonts w:hint="default" w:ascii="Times New Roman" w:hAnsi="Times New Roman" w:eastAsia="宋体" w:cs="Times New Roman"/>
          <w:sz w:val="24"/>
          <w:szCs w:val="24"/>
        </w:rPr>
        <w:t>≤</w:t>
      </w:r>
      <w:r>
        <w:rPr>
          <w:rFonts w:hint="default" w:ascii="Times New Roman" w:hAnsi="Times New Roman" w:cs="Times New Roman"/>
          <w:sz w:val="24"/>
          <w:szCs w:val="24"/>
          <w:lang w:val="en-US" w:eastAsia="zh-CN"/>
        </w:rPr>
        <w:t>5</w:t>
      </w:r>
      <w:r>
        <w:rPr>
          <w:rFonts w:hint="default" w:ascii="Times New Roman" w:hAnsi="Times New Roman" w:eastAsia="宋体" w:cs="Times New Roman"/>
          <w:sz w:val="24"/>
          <w:szCs w:val="24"/>
        </w:rPr>
        <w:t>mg/L</w:t>
      </w:r>
      <w:r>
        <w:rPr>
          <w:rFonts w:hint="default" w:ascii="Times New Roman" w:hAnsi="Times New Roman" w:eastAsia="宋体" w:cs="Times New Roman"/>
          <w:sz w:val="24"/>
          <w:szCs w:val="24"/>
          <w:lang w:eastAsia="zh-CN"/>
        </w:rPr>
        <w:t>，</w:t>
      </w:r>
      <w:r>
        <w:rPr>
          <w:rFonts w:hint="default" w:ascii="Times New Roman" w:hAnsi="Times New Roman" w:cs="Times New Roman" w:eastAsiaTheme="minorEastAsia"/>
          <w:sz w:val="24"/>
          <w:szCs w:val="24"/>
        </w:rPr>
        <w:t>则本项目排入外环境的污染物总量</w:t>
      </w:r>
      <w:r>
        <w:rPr>
          <w:rFonts w:hint="default" w:ascii="Times New Roman" w:hAnsi="Times New Roman" w:cs="Times New Roman"/>
          <w:sz w:val="24"/>
          <w:szCs w:val="24"/>
          <w:lang w:val="en-US" w:eastAsia="zh-CN"/>
        </w:rPr>
        <w:t>为</w:t>
      </w:r>
      <w:r>
        <w:rPr>
          <w:rFonts w:hint="default" w:ascii="Times New Roman" w:hAnsi="Times New Roman" w:cs="Times New Roman" w:eastAsiaTheme="minorEastAsia"/>
          <w:sz w:val="24"/>
          <w:szCs w:val="24"/>
        </w:rPr>
        <w:t>：COD</w:t>
      </w:r>
      <w:r>
        <w:rPr>
          <w:rFonts w:hint="default" w:ascii="Times New Roman" w:hAnsi="Times New Roman" w:cs="Times New Roman" w:eastAsiaTheme="minorEastAsia"/>
          <w:sz w:val="24"/>
          <w:szCs w:val="24"/>
          <w:vertAlign w:val="subscript"/>
        </w:rPr>
        <w:t>Cr</w:t>
      </w:r>
      <w:r>
        <w:rPr>
          <w:rFonts w:hint="default" w:ascii="Times New Roman" w:hAnsi="Times New Roman" w:cs="Times New Roman" w:eastAsiaTheme="minorEastAsia"/>
          <w:sz w:val="24"/>
          <w:szCs w:val="24"/>
          <w:vertAlign w:val="baseline"/>
          <w:lang w:val="en-US" w:eastAsia="zh-CN"/>
        </w:rPr>
        <w:t>0.</w:t>
      </w:r>
      <w:r>
        <w:rPr>
          <w:rFonts w:hint="eastAsia" w:ascii="Times New Roman" w:hAnsi="Times New Roman" w:cs="Times New Roman"/>
          <w:sz w:val="24"/>
          <w:szCs w:val="24"/>
          <w:vertAlign w:val="baseline"/>
          <w:lang w:val="en-US" w:eastAsia="zh-CN"/>
        </w:rPr>
        <w:t>0095</w:t>
      </w:r>
      <w:r>
        <w:rPr>
          <w:rFonts w:hint="default" w:ascii="Times New Roman" w:hAnsi="Times New Roman" w:cs="Times New Roman" w:eastAsiaTheme="minorEastAsia"/>
          <w:sz w:val="24"/>
          <w:szCs w:val="24"/>
        </w:rPr>
        <w:t>t/a</w:t>
      </w:r>
      <w:r>
        <w:rPr>
          <w:rFonts w:hint="eastAsia" w:ascii="Times New Roman" w:hAnsi="Times New Roman" w:cs="Times New Roman"/>
          <w:sz w:val="24"/>
          <w:szCs w:val="24"/>
          <w:lang w:eastAsia="zh-CN"/>
        </w:rPr>
        <w:t>、</w:t>
      </w:r>
      <w:r>
        <w:rPr>
          <w:rFonts w:hint="eastAsia" w:ascii="Times New Roman" w:hAnsi="Times New Roman" w:eastAsia="宋体" w:cs="Times New Roman"/>
          <w:sz w:val="24"/>
          <w:szCs w:val="24"/>
          <w:lang w:val="en-US" w:eastAsia="zh-CN"/>
        </w:rPr>
        <w:t>NH</w:t>
      </w:r>
      <w:r>
        <w:rPr>
          <w:rFonts w:hint="eastAsia" w:ascii="Times New Roman" w:hAnsi="Times New Roman" w:eastAsia="宋体" w:cs="Times New Roman"/>
          <w:sz w:val="24"/>
          <w:szCs w:val="24"/>
          <w:vertAlign w:val="subscript"/>
          <w:lang w:val="en-US" w:eastAsia="zh-CN"/>
        </w:rPr>
        <w:t>3</w:t>
      </w:r>
      <w:r>
        <w:rPr>
          <w:rFonts w:hint="eastAsia" w:ascii="Times New Roman" w:hAnsi="Times New Roman" w:eastAsia="宋体" w:cs="Times New Roman"/>
          <w:sz w:val="24"/>
          <w:szCs w:val="24"/>
          <w:lang w:val="en-US" w:eastAsia="zh-CN"/>
        </w:rPr>
        <w:t>-N0.001t/a</w:t>
      </w:r>
      <w:r>
        <w:rPr>
          <w:rFonts w:hint="default" w:ascii="Times New Roman" w:hAnsi="Times New Roman" w:cs="Times New Roman"/>
          <w:sz w:val="24"/>
          <w:szCs w:val="24"/>
          <w:lang w:eastAsia="zh-CN"/>
        </w:rPr>
        <w:t>。</w:t>
      </w:r>
      <w:r>
        <w:rPr>
          <w:rFonts w:hint="default" w:ascii="Times New Roman" w:hAnsi="Times New Roman" w:cs="Times New Roman"/>
          <w:bCs/>
          <w:color w:val="auto"/>
          <w:sz w:val="24"/>
          <w:szCs w:val="24"/>
          <w:vertAlign w:val="baseline"/>
          <w:lang w:val="en-US" w:eastAsia="zh-CN"/>
        </w:rPr>
        <w:t>由上可知，COD</w:t>
      </w:r>
      <w:r>
        <w:rPr>
          <w:rFonts w:hint="default" w:ascii="Times New Roman" w:hAnsi="Times New Roman" w:cs="Times New Roman" w:eastAsiaTheme="minorEastAsia"/>
          <w:bCs/>
          <w:color w:val="auto"/>
          <w:sz w:val="24"/>
          <w:szCs w:val="24"/>
          <w:vertAlign w:val="subscript"/>
          <w:lang w:val="en-US" w:eastAsia="zh-CN"/>
        </w:rPr>
        <w:t>Cr</w:t>
      </w:r>
      <w:r>
        <w:rPr>
          <w:rFonts w:hint="eastAsia" w:ascii="Times New Roman" w:hAnsi="Times New Roman" w:cs="Times New Roman"/>
          <w:bCs/>
          <w:color w:val="auto"/>
          <w:sz w:val="24"/>
          <w:szCs w:val="24"/>
          <w:vertAlign w:val="baseline"/>
          <w:lang w:val="en-US" w:eastAsia="zh-CN"/>
        </w:rPr>
        <w:t>、NH</w:t>
      </w:r>
      <w:r>
        <w:rPr>
          <w:rFonts w:hint="eastAsia" w:ascii="Times New Roman" w:hAnsi="Times New Roman" w:cs="Times New Roman" w:eastAsiaTheme="minorEastAsia"/>
          <w:bCs/>
          <w:color w:val="auto"/>
          <w:sz w:val="24"/>
          <w:szCs w:val="24"/>
          <w:vertAlign w:val="subscript"/>
          <w:lang w:val="en-US" w:eastAsia="zh-CN"/>
        </w:rPr>
        <w:t>3</w:t>
      </w:r>
      <w:r>
        <w:rPr>
          <w:rFonts w:hint="eastAsia" w:ascii="Times New Roman" w:hAnsi="Times New Roman" w:cs="Times New Roman"/>
          <w:bCs/>
          <w:color w:val="auto"/>
          <w:sz w:val="24"/>
          <w:szCs w:val="24"/>
          <w:vertAlign w:val="baseline"/>
          <w:lang w:val="en-US" w:eastAsia="zh-CN"/>
        </w:rPr>
        <w:t>-N</w:t>
      </w:r>
      <w:r>
        <w:rPr>
          <w:rFonts w:hint="default" w:ascii="Times New Roman" w:hAnsi="Times New Roman" w:cs="Times New Roman"/>
          <w:bCs/>
          <w:color w:val="auto"/>
          <w:sz w:val="24"/>
          <w:szCs w:val="24"/>
          <w:vertAlign w:val="baseline"/>
          <w:lang w:val="en-US" w:eastAsia="zh-CN"/>
        </w:rPr>
        <w:t>达到总量控制要求。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本项目布袋除尘器废气排放口中，颗粒物的排放速率分别为：2.11</w:t>
      </w: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rPr>
        <w:t>kg/h</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按年运行时间3600h计，颗粒物的排放总量为0.076t/a；光氧催化+活性炭吸附装置废气排放口中，非甲烷总烃的排放速率均值为2.46</w:t>
      </w: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rPr>
        <w:t>kg/h</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按年运行时间3600h计，VOCs的排放总量为0.089t/a。均达到总量控制要求。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具体计算值见表9-9。</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表9-9 废气总量计算表</w:t>
      </w:r>
    </w:p>
    <w:tbl>
      <w:tblPr>
        <w:tblStyle w:val="17"/>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19"/>
        <w:gridCol w:w="1419"/>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9"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污染物名称</w:t>
            </w:r>
          </w:p>
        </w:tc>
        <w:tc>
          <w:tcPr>
            <w:tcW w:w="1419"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污染因子</w:t>
            </w:r>
          </w:p>
        </w:tc>
        <w:tc>
          <w:tcPr>
            <w:tcW w:w="1419"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排放速率（kg/h）</w:t>
            </w:r>
          </w:p>
        </w:tc>
        <w:tc>
          <w:tcPr>
            <w:tcW w:w="1419"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排放时间</w:t>
            </w:r>
          </w:p>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（h）</w:t>
            </w:r>
          </w:p>
        </w:tc>
        <w:tc>
          <w:tcPr>
            <w:tcW w:w="1419"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排放总量（t/a）</w:t>
            </w:r>
          </w:p>
        </w:tc>
        <w:tc>
          <w:tcPr>
            <w:tcW w:w="1423"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总量控制值</w:t>
            </w:r>
            <w:r>
              <w:rPr>
                <w:rFonts w:hint="default" w:ascii="Times New Roman" w:hAnsi="Times New Roman" w:eastAsia="宋体" w:cs="Times New Roman"/>
                <w:color w:val="auto"/>
                <w:sz w:val="21"/>
                <w:szCs w:val="21"/>
                <w:vertAlign w:val="baselin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粉尘</w:t>
            </w:r>
          </w:p>
        </w:tc>
        <w:tc>
          <w:tcPr>
            <w:tcW w:w="1419"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颗粒物</w:t>
            </w:r>
          </w:p>
        </w:tc>
        <w:tc>
          <w:tcPr>
            <w:tcW w:w="1419"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lang w:val="en-US" w:eastAsia="zh-CN"/>
              </w:rPr>
              <w:t>2.11</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-2</w:t>
            </w:r>
          </w:p>
        </w:tc>
        <w:tc>
          <w:tcPr>
            <w:tcW w:w="1419"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3600</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0.076</w:t>
            </w:r>
          </w:p>
        </w:tc>
        <w:tc>
          <w:tcPr>
            <w:tcW w:w="1423"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0.0944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VOCs</w:t>
            </w:r>
          </w:p>
        </w:tc>
        <w:tc>
          <w:tcPr>
            <w:tcW w:w="1419"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非甲烷总烃</w:t>
            </w:r>
          </w:p>
        </w:tc>
        <w:tc>
          <w:tcPr>
            <w:tcW w:w="1419"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lang w:val="en-US" w:eastAsia="zh-CN"/>
              </w:rPr>
              <w:t>2.46</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-2</w:t>
            </w:r>
          </w:p>
        </w:tc>
        <w:tc>
          <w:tcPr>
            <w:tcW w:w="1419"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3600</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0.</w:t>
            </w:r>
            <w:r>
              <w:rPr>
                <w:rFonts w:hint="eastAsia" w:ascii="Times New Roman" w:hAnsi="Times New Roman" w:eastAsia="宋体" w:cs="Times New Roman"/>
                <w:i w:val="0"/>
                <w:color w:val="000000"/>
                <w:kern w:val="0"/>
                <w:sz w:val="21"/>
                <w:szCs w:val="21"/>
                <w:u w:val="none"/>
                <w:lang w:val="en-US" w:eastAsia="zh-CN" w:bidi="ar"/>
              </w:rPr>
              <w:t>089</w:t>
            </w:r>
          </w:p>
        </w:tc>
        <w:tc>
          <w:tcPr>
            <w:tcW w:w="1423"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0.1178</w:t>
            </w:r>
          </w:p>
        </w:tc>
      </w:tr>
    </w:tbl>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Times New Roman" w:hAnsi="Times New Roman" w:eastAsia="宋体" w:cs="Times New Roman"/>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eastAsia" w:ascii="宋体" w:hAnsi="宋体" w:eastAsia="宋体" w:cs="宋体"/>
          <w:sz w:val="24"/>
          <w:szCs w:val="24"/>
          <w:lang w:val="en-US" w:eastAsia="zh-CN"/>
        </w:rPr>
        <w:t>现阶段，</w:t>
      </w:r>
      <w:r>
        <w:rPr>
          <w:rFonts w:ascii="宋体" w:hAnsi="宋体" w:eastAsia="宋体" w:cs="宋体"/>
          <w:sz w:val="24"/>
          <w:szCs w:val="24"/>
        </w:rPr>
        <w:t>单位产品非甲烷总烃排放量为</w:t>
      </w:r>
      <w:r>
        <w:rPr>
          <w:rFonts w:hint="default" w:ascii="Times New Roman" w:hAnsi="Times New Roman" w:eastAsia="宋体" w:cs="Times New Roman"/>
          <w:sz w:val="24"/>
          <w:szCs w:val="24"/>
        </w:rPr>
        <w:t>0.</w:t>
      </w:r>
      <w:r>
        <w:rPr>
          <w:rFonts w:hint="eastAsia" w:ascii="Times New Roman" w:hAnsi="Times New Roman" w:eastAsia="宋体" w:cs="Times New Roman"/>
          <w:sz w:val="24"/>
          <w:szCs w:val="24"/>
          <w:lang w:val="en-US" w:eastAsia="zh-CN"/>
        </w:rPr>
        <w:t>09</w:t>
      </w:r>
      <w:r>
        <w:rPr>
          <w:rFonts w:hint="default" w:ascii="Times New Roman" w:hAnsi="Times New Roman" w:eastAsia="宋体" w:cs="Times New Roman"/>
          <w:sz w:val="24"/>
          <w:szCs w:val="24"/>
        </w:rPr>
        <w:t>kg/t产品（合成树脂年</w:t>
      </w:r>
      <w:r>
        <w:rPr>
          <w:rFonts w:hint="eastAsia" w:ascii="Times New Roman" w:hAnsi="Times New Roman" w:eastAsia="宋体" w:cs="Times New Roman"/>
          <w:sz w:val="24"/>
          <w:szCs w:val="24"/>
          <w:lang w:val="en-US" w:eastAsia="zh-CN"/>
        </w:rPr>
        <w:t>产量</w:t>
      </w:r>
      <w:r>
        <w:rPr>
          <w:rFonts w:hint="default" w:ascii="Times New Roman" w:hAnsi="Times New Roman" w:eastAsia="宋体" w:cs="Times New Roman"/>
          <w:sz w:val="24"/>
          <w:szCs w:val="24"/>
        </w:rPr>
        <w:t>约为</w:t>
      </w:r>
      <w:r>
        <w:rPr>
          <w:rFonts w:hint="eastAsia" w:ascii="Times New Roman" w:hAnsi="Times New Roman" w:eastAsia="宋体" w:cs="Times New Roman"/>
          <w:sz w:val="24"/>
          <w:szCs w:val="24"/>
          <w:lang w:val="en-US" w:eastAsia="zh-CN"/>
        </w:rPr>
        <w:t>990</w:t>
      </w:r>
      <w:r>
        <w:rPr>
          <w:rFonts w:hint="default" w:ascii="Times New Roman" w:hAnsi="Times New Roman" w:eastAsia="宋体" w:cs="Times New Roman"/>
          <w:sz w:val="24"/>
          <w:szCs w:val="24"/>
        </w:rPr>
        <w:t>t/a</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低于《合成树脂工业污染物排放标准》（GB31572-2015）中单位产品非甲烷总烃排放量限值（0.3kg/t产品）。</w:t>
      </w:r>
    </w:p>
    <w:p>
      <w:pPr>
        <w:keepNext w:val="0"/>
        <w:keepLines w:val="0"/>
        <w:pageBreakBefore w:val="0"/>
        <w:widowControl w:val="0"/>
        <w:kinsoku/>
        <w:wordWrap/>
        <w:overflowPunct/>
        <w:topLinePunct w:val="0"/>
        <w:autoSpaceDE/>
        <w:autoSpaceDN/>
        <w:bidi w:val="0"/>
        <w:spacing w:line="360" w:lineRule="auto"/>
        <w:textAlignment w:val="auto"/>
        <w:outlineLvl w:val="9"/>
        <w:rPr>
          <w:rFonts w:hint="default" w:ascii="Times New Roman" w:hAnsi="Times New Roman" w:eastAsia="宋体" w:cs="Times New Roman"/>
          <w:color w:val="auto"/>
          <w:sz w:val="24"/>
          <w:szCs w:val="24"/>
          <w:lang w:val="en-US" w:eastAsia="zh-CN"/>
        </w:rPr>
      </w:pPr>
    </w:p>
    <w:p>
      <w:pPr>
        <w:keepNext w:val="0"/>
        <w:keepLines w:val="0"/>
        <w:pageBreakBefore w:val="0"/>
        <w:widowControl w:val="0"/>
        <w:kinsoku/>
        <w:wordWrap/>
        <w:overflowPunct/>
        <w:topLinePunct w:val="0"/>
        <w:autoSpaceDE/>
        <w:autoSpaceDN/>
        <w:bidi w:val="0"/>
        <w:spacing w:line="360" w:lineRule="auto"/>
        <w:textAlignment w:val="auto"/>
        <w:outlineLvl w:val="9"/>
        <w:rPr>
          <w:rFonts w:hint="default" w:ascii="Times New Roman" w:hAnsi="Times New Roman" w:eastAsia="宋体" w:cs="Times New Roman"/>
          <w:color w:val="auto"/>
          <w:sz w:val="24"/>
          <w:szCs w:val="24"/>
          <w:lang w:val="en-US" w:eastAsia="zh-CN"/>
        </w:rPr>
      </w:pPr>
    </w:p>
    <w:p>
      <w:pPr>
        <w:keepNext w:val="0"/>
        <w:keepLines w:val="0"/>
        <w:pageBreakBefore w:val="0"/>
        <w:widowControl w:val="0"/>
        <w:kinsoku/>
        <w:wordWrap/>
        <w:overflowPunct/>
        <w:topLinePunct w:val="0"/>
        <w:autoSpaceDE/>
        <w:autoSpaceDN/>
        <w:bidi w:val="0"/>
        <w:spacing w:line="360" w:lineRule="auto"/>
        <w:textAlignment w:val="auto"/>
        <w:outlineLvl w:val="9"/>
        <w:rPr>
          <w:rFonts w:hint="default" w:ascii="Times New Roman" w:hAnsi="Times New Roman" w:eastAsia="宋体" w:cs="Times New Roman"/>
          <w:color w:val="auto"/>
          <w:sz w:val="24"/>
          <w:szCs w:val="24"/>
          <w:lang w:val="en-US" w:eastAsia="zh-CN"/>
        </w:rPr>
      </w:pPr>
    </w:p>
    <w:p>
      <w:pPr>
        <w:keepNext w:val="0"/>
        <w:keepLines w:val="0"/>
        <w:pageBreakBefore w:val="0"/>
        <w:widowControl w:val="0"/>
        <w:kinsoku/>
        <w:wordWrap/>
        <w:overflowPunct/>
        <w:topLinePunct w:val="0"/>
        <w:autoSpaceDE/>
        <w:autoSpaceDN/>
        <w:bidi w:val="0"/>
        <w:spacing w:line="360" w:lineRule="auto"/>
        <w:textAlignment w:val="auto"/>
        <w:outlineLvl w:val="9"/>
        <w:rPr>
          <w:rFonts w:hint="default" w:ascii="Times New Roman" w:hAnsi="Times New Roman" w:eastAsia="宋体" w:cs="Times New Roman"/>
          <w:color w:val="auto"/>
          <w:sz w:val="24"/>
          <w:szCs w:val="24"/>
          <w:lang w:val="en-US" w:eastAsia="zh-CN"/>
        </w:rPr>
      </w:pPr>
    </w:p>
    <w:p>
      <w:pPr>
        <w:keepNext w:val="0"/>
        <w:keepLines w:val="0"/>
        <w:pageBreakBefore w:val="0"/>
        <w:widowControl w:val="0"/>
        <w:kinsoku/>
        <w:wordWrap/>
        <w:overflowPunct/>
        <w:topLinePunct w:val="0"/>
        <w:autoSpaceDE/>
        <w:autoSpaceDN/>
        <w:bidi w:val="0"/>
        <w:spacing w:line="360" w:lineRule="auto"/>
        <w:textAlignment w:val="auto"/>
        <w:outlineLvl w:val="9"/>
        <w:rPr>
          <w:rFonts w:hint="default" w:ascii="Times New Roman" w:hAnsi="Times New Roman" w:eastAsia="宋体" w:cs="Times New Roman"/>
          <w:color w:val="auto"/>
          <w:sz w:val="24"/>
          <w:szCs w:val="24"/>
          <w:lang w:val="en-US" w:eastAsia="zh-CN"/>
        </w:rPr>
      </w:pPr>
    </w:p>
    <w:p>
      <w:pPr>
        <w:keepNext w:val="0"/>
        <w:keepLines w:val="0"/>
        <w:pageBreakBefore w:val="0"/>
        <w:widowControl w:val="0"/>
        <w:kinsoku/>
        <w:wordWrap/>
        <w:overflowPunct/>
        <w:topLinePunct w:val="0"/>
        <w:autoSpaceDE/>
        <w:autoSpaceDN/>
        <w:bidi w:val="0"/>
        <w:spacing w:line="360" w:lineRule="auto"/>
        <w:textAlignment w:val="auto"/>
        <w:outlineLvl w:val="9"/>
        <w:rPr>
          <w:rFonts w:hint="default" w:ascii="Times New Roman" w:hAnsi="Times New Roman" w:eastAsia="宋体" w:cs="Times New Roman"/>
          <w:color w:val="auto"/>
          <w:sz w:val="24"/>
          <w:szCs w:val="24"/>
          <w:lang w:val="en-US" w:eastAsia="zh-CN"/>
        </w:rPr>
      </w:pPr>
    </w:p>
    <w:p>
      <w:pPr>
        <w:keepNext w:val="0"/>
        <w:keepLines w:val="0"/>
        <w:pageBreakBefore w:val="0"/>
        <w:widowControl w:val="0"/>
        <w:kinsoku/>
        <w:wordWrap/>
        <w:overflowPunct/>
        <w:topLinePunct w:val="0"/>
        <w:autoSpaceDE/>
        <w:autoSpaceDN/>
        <w:bidi w:val="0"/>
        <w:spacing w:line="360" w:lineRule="auto"/>
        <w:textAlignment w:val="auto"/>
        <w:outlineLvl w:val="9"/>
        <w:rPr>
          <w:rFonts w:hint="default" w:ascii="Times New Roman" w:hAnsi="Times New Roman" w:eastAsia="宋体" w:cs="Times New Roman"/>
          <w:color w:val="auto"/>
          <w:sz w:val="24"/>
          <w:szCs w:val="24"/>
          <w:lang w:val="en-US" w:eastAsia="zh-CN"/>
        </w:rPr>
      </w:pPr>
    </w:p>
    <w:p>
      <w:pPr>
        <w:pStyle w:val="2"/>
        <w:pageBreakBefore w:val="0"/>
        <w:widowControl w:val="0"/>
        <w:numPr>
          <w:ilvl w:val="0"/>
          <w:numId w:val="1"/>
        </w:numPr>
        <w:kinsoku/>
        <w:wordWrap/>
        <w:overflowPunct/>
        <w:topLinePunct w:val="0"/>
        <w:autoSpaceDE/>
        <w:autoSpaceDN/>
        <w:bidi w:val="0"/>
        <w:spacing w:before="0" w:after="0" w:line="360" w:lineRule="auto"/>
        <w:ind w:left="0" w:leftChars="0" w:firstLine="0" w:firstLineChars="0"/>
        <w:textAlignment w:val="auto"/>
        <w:rPr>
          <w:rFonts w:hint="default" w:ascii="Times New Roman" w:hAnsi="Times New Roman" w:cs="Times New Roman"/>
          <w:sz w:val="24"/>
          <w:szCs w:val="24"/>
        </w:rPr>
      </w:pPr>
      <w:bookmarkStart w:id="76" w:name="_Toc3963"/>
      <w:bookmarkStart w:id="77" w:name="_Toc515273931"/>
      <w:r>
        <w:rPr>
          <w:rFonts w:hint="default" w:ascii="Times New Roman" w:hAnsi="Times New Roman" w:cs="Times New Roman"/>
          <w:sz w:val="24"/>
          <w:szCs w:val="24"/>
        </w:rPr>
        <w:t>验收监测结论</w:t>
      </w:r>
      <w:bookmarkEnd w:id="76"/>
      <w:bookmarkEnd w:id="77"/>
    </w:p>
    <w:p>
      <w:pPr>
        <w:pStyle w:val="3"/>
        <w:pageBreakBefore w:val="0"/>
        <w:widowControl w:val="0"/>
        <w:kinsoku/>
        <w:wordWrap/>
        <w:overflowPunct/>
        <w:topLinePunct w:val="0"/>
        <w:autoSpaceDE/>
        <w:autoSpaceDN/>
        <w:bidi w:val="0"/>
        <w:spacing w:before="0" w:after="0" w:line="360" w:lineRule="auto"/>
        <w:textAlignment w:val="auto"/>
        <w:rPr>
          <w:rFonts w:hint="default" w:ascii="Times New Roman" w:hAnsi="Times New Roman" w:eastAsia="宋体" w:cs="Times New Roman"/>
          <w:sz w:val="24"/>
          <w:szCs w:val="24"/>
        </w:rPr>
      </w:pPr>
      <w:bookmarkStart w:id="78" w:name="_Toc20724"/>
      <w:r>
        <w:rPr>
          <w:rFonts w:hint="default" w:ascii="Times New Roman" w:hAnsi="Times New Roman" w:eastAsia="宋体" w:cs="Times New Roman"/>
          <w:sz w:val="24"/>
          <w:szCs w:val="24"/>
        </w:rPr>
        <w:t>10.1生产工况</w:t>
      </w:r>
      <w:bookmarkEnd w:id="78"/>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bCs/>
          <w:sz w:val="24"/>
          <w:szCs w:val="24"/>
        </w:rPr>
      </w:pPr>
      <w:bookmarkStart w:id="79" w:name="_Toc4428"/>
      <w:bookmarkStart w:id="80" w:name="_Toc515273932"/>
      <w:r>
        <w:rPr>
          <w:rFonts w:hint="default" w:ascii="Times New Roman" w:hAnsi="Times New Roman" w:cs="Times New Roman"/>
          <w:sz w:val="24"/>
          <w:szCs w:val="24"/>
          <w:lang w:val="en-US" w:eastAsia="zh-CN"/>
        </w:rPr>
        <w:t>验收</w:t>
      </w:r>
      <w:r>
        <w:rPr>
          <w:rFonts w:hint="default" w:ascii="Times New Roman" w:hAnsi="Times New Roman" w:cs="Times New Roman"/>
          <w:sz w:val="24"/>
          <w:szCs w:val="24"/>
        </w:rPr>
        <w:t>监测期间，</w:t>
      </w:r>
      <w:r>
        <w:rPr>
          <w:rFonts w:hint="eastAsia" w:ascii="Times New Roman" w:hAnsi="Times New Roman" w:cs="Times New Roman"/>
          <w:sz w:val="24"/>
          <w:szCs w:val="24"/>
          <w:lang w:val="en-US" w:eastAsia="zh-CN"/>
        </w:rPr>
        <w:t>我公司</w:t>
      </w:r>
      <w:r>
        <w:rPr>
          <w:rFonts w:hint="default" w:ascii="Times New Roman" w:hAnsi="Times New Roman" w:cs="Times New Roman"/>
          <w:sz w:val="24"/>
          <w:szCs w:val="24"/>
        </w:rPr>
        <w:t>生产正常，设施运行稳定，</w:t>
      </w:r>
      <w:r>
        <w:rPr>
          <w:rFonts w:hint="default" w:ascii="Times New Roman" w:hAnsi="Times New Roman" w:cs="Times New Roman"/>
          <w:color w:val="auto"/>
          <w:sz w:val="24"/>
          <w:szCs w:val="24"/>
        </w:rPr>
        <w:t>生产负荷</w:t>
      </w:r>
      <w:r>
        <w:rPr>
          <w:rFonts w:hint="default" w:ascii="Times New Roman" w:hAnsi="Times New Roman" w:cs="Times New Roman"/>
          <w:color w:val="auto"/>
          <w:sz w:val="24"/>
          <w:szCs w:val="24"/>
          <w:lang w:val="en-US" w:eastAsia="zh-CN"/>
        </w:rPr>
        <w:t>为</w:t>
      </w:r>
      <w:r>
        <w:rPr>
          <w:rFonts w:hint="eastAsia" w:ascii="Times New Roman" w:hAnsi="Times New Roman" w:cs="Times New Roman"/>
          <w:color w:val="auto"/>
          <w:sz w:val="24"/>
          <w:szCs w:val="24"/>
          <w:lang w:val="en-US" w:eastAsia="zh-CN"/>
        </w:rPr>
        <w:t>95</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w:t>
      </w:r>
    </w:p>
    <w:p>
      <w:pPr>
        <w:pStyle w:val="3"/>
        <w:pageBreakBefore w:val="0"/>
        <w:widowControl w:val="0"/>
        <w:kinsoku/>
        <w:wordWrap/>
        <w:overflowPunct/>
        <w:topLinePunct w:val="0"/>
        <w:autoSpaceDE/>
        <w:autoSpaceDN/>
        <w:bidi w:val="0"/>
        <w:spacing w:before="0"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10.2废水</w:t>
      </w:r>
      <w:bookmarkEnd w:id="79"/>
      <w:bookmarkEnd w:id="80"/>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本项目实行</w:t>
      </w:r>
      <w:r>
        <w:rPr>
          <w:rFonts w:hint="default" w:ascii="Times New Roman" w:hAnsi="Times New Roman" w:cs="Times New Roman"/>
          <w:sz w:val="24"/>
          <w:szCs w:val="24"/>
          <w:lang w:val="en-US" w:eastAsia="zh-CN"/>
        </w:rPr>
        <w:t>清污分流、</w:t>
      </w:r>
      <w:r>
        <w:rPr>
          <w:rFonts w:hint="default" w:ascii="Times New Roman" w:hAnsi="Times New Roman" w:cs="Times New Roman"/>
          <w:sz w:val="24"/>
          <w:szCs w:val="24"/>
        </w:rPr>
        <w:t>雨污分流</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生活污水经隔油池、化粪池处理达标后纳入</w:t>
      </w:r>
      <w:r>
        <w:rPr>
          <w:rFonts w:hint="eastAsia" w:ascii="Times New Roman" w:hAnsi="Times New Roman" w:cs="Times New Roman"/>
          <w:sz w:val="24"/>
          <w:szCs w:val="24"/>
          <w:lang w:val="en-US" w:eastAsia="zh-CN"/>
        </w:rPr>
        <w:t>嘉善县惠民街道</w:t>
      </w:r>
      <w:r>
        <w:rPr>
          <w:rFonts w:hint="default" w:ascii="Times New Roman" w:hAnsi="Times New Roman" w:cs="Times New Roman"/>
          <w:sz w:val="24"/>
          <w:szCs w:val="24"/>
          <w:lang w:val="en-US" w:eastAsia="zh-CN"/>
        </w:rPr>
        <w:t>污水管网，最终送至嘉兴市联合污水处理有限责任公司污水处理</w:t>
      </w:r>
      <w:r>
        <w:rPr>
          <w:rFonts w:hint="default" w:ascii="Times New Roman" w:hAnsi="Times New Roman" w:cs="Times New Roman"/>
          <w:sz w:val="24"/>
          <w:szCs w:val="24"/>
        </w:rPr>
        <w:t>厂集中处理达标后</w:t>
      </w:r>
      <w:r>
        <w:rPr>
          <w:rFonts w:hint="default" w:ascii="Times New Roman" w:hAnsi="Times New Roman" w:cs="Times New Roman"/>
          <w:sz w:val="24"/>
          <w:szCs w:val="24"/>
          <w:lang w:val="en-US" w:eastAsia="zh-CN"/>
        </w:rPr>
        <w:t>排放</w:t>
      </w:r>
      <w:r>
        <w:rPr>
          <w:rFonts w:hint="eastAsia" w:ascii="Times New Roman" w:hAnsi="Times New Roman" w:cs="Times New Roman"/>
          <w:sz w:val="24"/>
          <w:szCs w:val="24"/>
          <w:lang w:val="en-US"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本项目废水入网口的水质中pH、COD</w:t>
      </w:r>
      <w:r>
        <w:rPr>
          <w:rFonts w:hint="default" w:ascii="Times New Roman" w:hAnsi="Times New Roman" w:cs="Times New Roman" w:eastAsiaTheme="minorEastAsia"/>
          <w:sz w:val="24"/>
          <w:szCs w:val="24"/>
          <w:vertAlign w:val="subscript"/>
          <w:lang w:val="en-US" w:eastAsia="zh-CN"/>
        </w:rPr>
        <w:t>Cr</w:t>
      </w:r>
      <w:r>
        <w:rPr>
          <w:rFonts w:hint="default" w:ascii="Times New Roman" w:hAnsi="Times New Roman" w:cs="Times New Roman"/>
          <w:sz w:val="24"/>
          <w:szCs w:val="24"/>
          <w:lang w:val="en-US" w:eastAsia="zh-CN"/>
        </w:rPr>
        <w:t>、SS的浓度均值达到《污水综合排放标准》（GB8978-1996）表4中的三级标准，NH</w:t>
      </w:r>
      <w:r>
        <w:rPr>
          <w:rFonts w:hint="default" w:ascii="Times New Roman" w:hAnsi="Times New Roman" w:cs="Times New Roman" w:eastAsiaTheme="minorEastAsia"/>
          <w:sz w:val="24"/>
          <w:szCs w:val="24"/>
          <w:vertAlign w:val="subscript"/>
          <w:lang w:val="en-US" w:eastAsia="zh-CN"/>
        </w:rPr>
        <w:t>3</w:t>
      </w:r>
      <w:r>
        <w:rPr>
          <w:rFonts w:hint="default" w:ascii="Times New Roman" w:hAnsi="Times New Roman" w:cs="Times New Roman"/>
          <w:sz w:val="24"/>
          <w:szCs w:val="24"/>
          <w:lang w:val="en-US" w:eastAsia="zh-CN"/>
        </w:rPr>
        <w:t>-N、TP浓度均值达到《工业企业废水氮、磷污染物间接排放限值》（DB33/887-2013）的相关标准。</w:t>
      </w:r>
    </w:p>
    <w:p>
      <w:pPr>
        <w:pStyle w:val="3"/>
        <w:spacing w:before="0" w:after="0" w:line="360" w:lineRule="auto"/>
        <w:rPr>
          <w:rFonts w:hint="default" w:ascii="Times New Roman" w:hAnsi="Times New Roman" w:eastAsia="宋体" w:cs="Times New Roman"/>
          <w:sz w:val="24"/>
          <w:szCs w:val="24"/>
        </w:rPr>
      </w:pPr>
      <w:bookmarkStart w:id="81" w:name="_Toc24301"/>
      <w:bookmarkStart w:id="82" w:name="_Toc515273933"/>
      <w:r>
        <w:rPr>
          <w:rFonts w:hint="default" w:ascii="Times New Roman" w:hAnsi="Times New Roman" w:eastAsia="宋体" w:cs="Times New Roman"/>
          <w:sz w:val="24"/>
          <w:szCs w:val="24"/>
        </w:rPr>
        <w:t>10.3废气</w:t>
      </w:r>
      <w:bookmarkEnd w:id="81"/>
      <w:bookmarkEnd w:id="82"/>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项目投料粉尘经投料口上的集气罩收集后，再由布袋除尘器处理，尾气通过15m高排气筒排放。破碎废气经破碎机上方的集气罩收集后，与投料粉尘一起经布袋除尘器处理，尾气通过15m高排气筒排放。颗粒物的排放浓度低于《合成树脂工业污染物排放标准》（GB31572-2015）表5大气污染物特别排放限值。颗粒物的去除率为94.2%。</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塑料有机废气及少量氯化氢废气经挤塑设备上方的集气罩收集后，再由光催化氧化+活性炭吸附处理，尾气通过15m 高排气筒排放。非甲烷总烃的排放浓度低于《合成树脂工业污染物排放标准》（GB31572-2015）表5大气污染物特别排放限值。氯化氢的排放浓度及排放速率达到</w:t>
      </w:r>
      <w:r>
        <w:rPr>
          <w:rFonts w:hint="default" w:ascii="Times New Roman" w:hAnsi="Times New Roman" w:cs="Times New Roman"/>
          <w:sz w:val="24"/>
          <w:szCs w:val="24"/>
          <w:lang w:val="en-US" w:eastAsia="zh-CN"/>
        </w:rPr>
        <w:t>《大气污染物综合排放标准》（GB16297-1996）表2中的二级标准。</w:t>
      </w:r>
      <w:r>
        <w:rPr>
          <w:rFonts w:hint="eastAsia" w:ascii="Times New Roman" w:hAnsi="Times New Roman" w:cs="Times New Roman"/>
          <w:sz w:val="24"/>
          <w:szCs w:val="24"/>
          <w:lang w:val="en-US" w:eastAsia="zh-CN"/>
        </w:rPr>
        <w:t>非甲烷总烃的去除率为62.7%。</w:t>
      </w:r>
    </w:p>
    <w:p>
      <w:pPr>
        <w:numPr>
          <w:ilvl w:val="0"/>
          <w:numId w:val="0"/>
        </w:numPr>
        <w:spacing w:line="360" w:lineRule="auto"/>
        <w:ind w:firstLine="480" w:firstLineChars="200"/>
        <w:rPr>
          <w:rFonts w:hint="default" w:ascii="Times New Roman" w:hAnsi="Times New Roman" w:cs="Times New Roman"/>
          <w:sz w:val="24"/>
          <w:lang w:eastAsia="zh-CN"/>
        </w:rPr>
      </w:pPr>
      <w:r>
        <w:rPr>
          <w:rFonts w:hint="eastAsia" w:ascii="Times New Roman" w:hAnsi="Times New Roman" w:cs="Times New Roman"/>
          <w:b w:val="0"/>
          <w:bCs w:val="0"/>
          <w:sz w:val="24"/>
          <w:szCs w:val="24"/>
          <w:lang w:val="en-US" w:eastAsia="zh-CN"/>
        </w:rPr>
        <w:t>颗粒物、非甲烷总烃</w:t>
      </w:r>
      <w:r>
        <w:rPr>
          <w:rFonts w:hint="default" w:ascii="Times New Roman" w:hAnsi="Times New Roman" w:cs="Times New Roman"/>
          <w:sz w:val="24"/>
        </w:rPr>
        <w:t>的</w:t>
      </w:r>
      <w:r>
        <w:rPr>
          <w:rFonts w:hint="eastAsia" w:ascii="Times New Roman" w:hAnsi="Times New Roman" w:cs="Times New Roman"/>
          <w:color w:val="auto"/>
          <w:sz w:val="24"/>
          <w:szCs w:val="24"/>
          <w:lang w:val="en-US" w:eastAsia="zh-CN"/>
        </w:rPr>
        <w:t>厂界浓度监控值均低于《合成树脂工业污染物排放标准》（GB31752-2015）表9企业边界污染物浓度限值。</w:t>
      </w:r>
      <w:r>
        <w:rPr>
          <w:rFonts w:hint="eastAsia" w:ascii="Times New Roman" w:hAnsi="Times New Roman" w:cs="Times New Roman"/>
          <w:sz w:val="24"/>
          <w:lang w:val="en-US" w:eastAsia="zh-CN"/>
        </w:rPr>
        <w:t>氯化氢的</w:t>
      </w:r>
      <w:r>
        <w:rPr>
          <w:rFonts w:hint="default" w:ascii="Times New Roman" w:hAnsi="Times New Roman" w:cs="Times New Roman"/>
          <w:sz w:val="24"/>
          <w:lang w:val="en-US" w:eastAsia="zh-CN"/>
        </w:rPr>
        <w:t>无组织排放监控浓度值（周界外浓度最高点）低于</w:t>
      </w:r>
      <w:r>
        <w:rPr>
          <w:rFonts w:hint="default" w:ascii="Times New Roman" w:hAnsi="Times New Roman" w:cs="Times New Roman"/>
          <w:sz w:val="24"/>
        </w:rPr>
        <w:t>《</w:t>
      </w:r>
      <w:r>
        <w:rPr>
          <w:rFonts w:hint="default" w:ascii="Times New Roman" w:hAnsi="Times New Roman" w:cs="Times New Roman"/>
          <w:sz w:val="24"/>
          <w:lang w:val="en-US" w:eastAsia="zh-CN"/>
        </w:rPr>
        <w:t>大气污染物综合排放标准</w:t>
      </w:r>
      <w:r>
        <w:rPr>
          <w:rFonts w:hint="default" w:ascii="Times New Roman" w:hAnsi="Times New Roman" w:cs="Times New Roman"/>
          <w:sz w:val="24"/>
        </w:rPr>
        <w:t>》</w:t>
      </w:r>
      <w:r>
        <w:rPr>
          <w:rFonts w:hint="default" w:ascii="Times New Roman" w:hAnsi="Times New Roman" w:cs="Times New Roman" w:eastAsiaTheme="minorEastAsia"/>
          <w:sz w:val="24"/>
          <w:szCs w:val="24"/>
        </w:rPr>
        <w:t>（GB16297-1996）表2中新污染源二级标准</w:t>
      </w:r>
      <w:r>
        <w:rPr>
          <w:rFonts w:hint="default" w:ascii="Times New Roman" w:hAnsi="Times New Roman" w:cs="Times New Roman"/>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厂区内VOCs</w:t>
      </w:r>
      <w:r>
        <w:rPr>
          <w:rFonts w:hint="default" w:ascii="Times New Roman" w:hAnsi="Times New Roman" w:cs="Times New Roman"/>
          <w:sz w:val="24"/>
          <w:szCs w:val="24"/>
          <w:lang w:val="en-US" w:eastAsia="zh-CN"/>
        </w:rPr>
        <w:t>无组织排放监控浓度值低于《</w:t>
      </w:r>
      <w:r>
        <w:rPr>
          <w:rFonts w:hint="eastAsia" w:ascii="Times New Roman" w:hAnsi="Times New Roman" w:cs="Times New Roman"/>
          <w:sz w:val="24"/>
          <w:szCs w:val="24"/>
          <w:lang w:val="en-US" w:eastAsia="zh-CN"/>
        </w:rPr>
        <w:t>挥发性有机物无组织排放控制标准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GB37822-2019</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附录A中表A.1规定的特别排放限值。</w:t>
      </w:r>
    </w:p>
    <w:p>
      <w:pPr>
        <w:pStyle w:val="3"/>
        <w:spacing w:before="0" w:after="0" w:line="360" w:lineRule="auto"/>
        <w:rPr>
          <w:rFonts w:hint="default" w:ascii="Times New Roman" w:hAnsi="Times New Roman" w:eastAsia="宋体" w:cs="Times New Roman"/>
          <w:sz w:val="24"/>
          <w:szCs w:val="24"/>
        </w:rPr>
      </w:pPr>
      <w:bookmarkStart w:id="83" w:name="_Toc13118"/>
      <w:bookmarkStart w:id="84" w:name="_Toc515273934"/>
      <w:r>
        <w:rPr>
          <w:rFonts w:hint="default" w:ascii="Times New Roman" w:hAnsi="Times New Roman" w:eastAsia="宋体" w:cs="Times New Roman"/>
          <w:sz w:val="24"/>
          <w:szCs w:val="24"/>
        </w:rPr>
        <w:t>10.4噪声</w:t>
      </w:r>
      <w:bookmarkEnd w:id="83"/>
      <w:bookmarkEnd w:id="84"/>
    </w:p>
    <w:p>
      <w:pPr>
        <w:spacing w:line="360" w:lineRule="auto"/>
        <w:ind w:firstLine="480" w:firstLineChars="20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我公司</w:t>
      </w:r>
      <w:r>
        <w:rPr>
          <w:rFonts w:hint="default" w:ascii="Times New Roman" w:hAnsi="Times New Roman" w:cs="Times New Roman"/>
          <w:sz w:val="24"/>
          <w:szCs w:val="24"/>
          <w:lang w:val="en-US" w:eastAsia="zh-CN"/>
        </w:rPr>
        <w:t>在设备选型上选择低噪声设备，平时加强设备的维护检修。</w:t>
      </w:r>
      <w:r>
        <w:rPr>
          <w:rFonts w:hint="eastAsia" w:ascii="Times New Roman" w:hAnsi="Times New Roman" w:cs="Times New Roman"/>
          <w:sz w:val="24"/>
          <w:szCs w:val="24"/>
          <w:lang w:val="en-US" w:eastAsia="zh-CN"/>
        </w:rPr>
        <w:t>东</w:t>
      </w:r>
      <w:r>
        <w:rPr>
          <w:rFonts w:hint="default" w:ascii="Times New Roman" w:hAnsi="Times New Roman" w:cs="Times New Roman"/>
          <w:sz w:val="24"/>
          <w:szCs w:val="24"/>
        </w:rPr>
        <w:t>厂界噪声昼</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夜</w:t>
      </w:r>
      <w:r>
        <w:rPr>
          <w:rFonts w:hint="default" w:ascii="Times New Roman" w:hAnsi="Times New Roman" w:cs="Times New Roman"/>
          <w:sz w:val="24"/>
          <w:szCs w:val="24"/>
          <w:lang w:val="en-US" w:eastAsia="zh-CN"/>
        </w:rPr>
        <w:t>间</w:t>
      </w:r>
      <w:r>
        <w:rPr>
          <w:rFonts w:hint="default" w:ascii="Times New Roman" w:hAnsi="Times New Roman" w:cs="Times New Roman"/>
          <w:sz w:val="24"/>
          <w:szCs w:val="24"/>
        </w:rPr>
        <w:t>监测值达到《工业企业厂界环境噪声排放标准》（GB12348-2008）</w:t>
      </w:r>
      <w:r>
        <w:rPr>
          <w:rFonts w:hint="default" w:ascii="Times New Roman" w:hAnsi="Times New Roman" w:cs="Times New Roman"/>
          <w:sz w:val="24"/>
          <w:szCs w:val="24"/>
          <w:lang w:val="en-US" w:eastAsia="zh-CN"/>
        </w:rPr>
        <w:t>中</w:t>
      </w:r>
      <w:r>
        <w:rPr>
          <w:rFonts w:hint="default" w:ascii="Times New Roman" w:hAnsi="Times New Roman" w:cs="Times New Roman"/>
          <w:sz w:val="24"/>
          <w:szCs w:val="24"/>
        </w:rPr>
        <w:t>的</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eastAsia="zh-CN"/>
        </w:rPr>
        <w:t>类标准</w:t>
      </w:r>
      <w:r>
        <w:rPr>
          <w:rFonts w:hint="eastAsia" w:ascii="Times New Roman" w:hAnsi="Times New Roman" w:cs="Times New Roman"/>
          <w:sz w:val="24"/>
          <w:szCs w:val="24"/>
          <w:lang w:val="en-US" w:eastAsia="zh-CN"/>
        </w:rPr>
        <w:t>；南、西、北</w:t>
      </w:r>
      <w:r>
        <w:rPr>
          <w:rFonts w:hint="default" w:ascii="Times New Roman" w:hAnsi="Times New Roman" w:cs="Times New Roman"/>
          <w:sz w:val="24"/>
          <w:szCs w:val="24"/>
        </w:rPr>
        <w:t>厂界噪声昼</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夜</w:t>
      </w:r>
      <w:r>
        <w:rPr>
          <w:rFonts w:hint="default" w:ascii="Times New Roman" w:hAnsi="Times New Roman" w:cs="Times New Roman"/>
          <w:sz w:val="24"/>
          <w:szCs w:val="24"/>
          <w:lang w:val="en-US" w:eastAsia="zh-CN"/>
        </w:rPr>
        <w:t>间</w:t>
      </w:r>
      <w:r>
        <w:rPr>
          <w:rFonts w:hint="default" w:ascii="Times New Roman" w:hAnsi="Times New Roman" w:cs="Times New Roman"/>
          <w:sz w:val="24"/>
          <w:szCs w:val="24"/>
        </w:rPr>
        <w:t>监测值达到《工业企业厂界环境噪声排放标准》（GB12348-2008）</w:t>
      </w:r>
      <w:r>
        <w:rPr>
          <w:rFonts w:hint="default" w:ascii="Times New Roman" w:hAnsi="Times New Roman" w:cs="Times New Roman"/>
          <w:sz w:val="24"/>
          <w:szCs w:val="24"/>
          <w:lang w:val="en-US" w:eastAsia="zh-CN"/>
        </w:rPr>
        <w:t>中</w:t>
      </w:r>
      <w:r>
        <w:rPr>
          <w:rFonts w:hint="default" w:ascii="Times New Roman" w:hAnsi="Times New Roman" w:cs="Times New Roman"/>
          <w:sz w:val="24"/>
          <w:szCs w:val="24"/>
        </w:rPr>
        <w:t>的</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eastAsia="zh-CN"/>
        </w:rPr>
        <w:t>类标准</w:t>
      </w:r>
      <w:r>
        <w:rPr>
          <w:rFonts w:hint="eastAsia" w:ascii="Times New Roman" w:hAnsi="Times New Roman" w:cs="Times New Roman"/>
          <w:sz w:val="24"/>
          <w:szCs w:val="24"/>
          <w:lang w:val="en-US" w:eastAsia="zh-CN"/>
        </w:rPr>
        <w:t>。</w:t>
      </w:r>
    </w:p>
    <w:p>
      <w:pPr>
        <w:pStyle w:val="3"/>
        <w:spacing w:before="0" w:after="0" w:line="360" w:lineRule="auto"/>
        <w:rPr>
          <w:rFonts w:hint="default" w:ascii="Times New Roman" w:hAnsi="Times New Roman" w:eastAsia="宋体" w:cs="Times New Roman"/>
          <w:sz w:val="24"/>
          <w:szCs w:val="24"/>
        </w:rPr>
      </w:pPr>
      <w:bookmarkStart w:id="85" w:name="_Toc515273935"/>
      <w:bookmarkStart w:id="86" w:name="_Toc792"/>
      <w:r>
        <w:rPr>
          <w:rFonts w:hint="default" w:ascii="Times New Roman" w:hAnsi="Times New Roman" w:eastAsia="宋体" w:cs="Times New Roman"/>
          <w:sz w:val="24"/>
          <w:szCs w:val="24"/>
        </w:rPr>
        <w:t>10.5固体废弃物</w:t>
      </w:r>
      <w:bookmarkEnd w:id="85"/>
      <w:bookmarkEnd w:id="8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bookmarkStart w:id="87" w:name="_Toc24532"/>
      <w:bookmarkStart w:id="88" w:name="_Toc515011450"/>
      <w:r>
        <w:rPr>
          <w:rFonts w:hint="eastAsia" w:ascii="Times New Roman" w:hAnsi="Times New Roman" w:cs="Times New Roman" w:eastAsiaTheme="minorEastAsia"/>
          <w:color w:val="auto"/>
          <w:sz w:val="24"/>
          <w:szCs w:val="24"/>
          <w:lang w:val="en-US" w:eastAsia="zh-CN"/>
        </w:rPr>
        <w:t>废包装袋经收集后外卖综合利用；废活性炭委托嘉兴市固体废物处置有限责任公司进行安全处置；生活垃圾</w:t>
      </w:r>
      <w:r>
        <w:rPr>
          <w:rFonts w:hint="default" w:ascii="Times New Roman" w:hAnsi="Times New Roman" w:cs="Times New Roman" w:eastAsiaTheme="minorEastAsia"/>
          <w:color w:val="auto"/>
          <w:sz w:val="24"/>
          <w:szCs w:val="24"/>
          <w:lang w:val="en-US" w:eastAsia="zh-CN"/>
        </w:rPr>
        <w:t>由</w:t>
      </w:r>
      <w:r>
        <w:rPr>
          <w:rFonts w:hint="eastAsia" w:ascii="Times New Roman" w:hAnsi="Times New Roman" w:cs="Times New Roman" w:eastAsiaTheme="minorEastAsia"/>
          <w:color w:val="auto"/>
          <w:sz w:val="24"/>
          <w:szCs w:val="24"/>
          <w:lang w:val="en-US" w:eastAsia="zh-CN"/>
        </w:rPr>
        <w:t>嘉善经济技术开发区（惠民街道）</w:t>
      </w:r>
      <w:r>
        <w:rPr>
          <w:rFonts w:hint="default" w:ascii="Times New Roman" w:hAnsi="Times New Roman" w:cs="Times New Roman" w:eastAsiaTheme="minorEastAsia"/>
          <w:color w:val="auto"/>
          <w:sz w:val="24"/>
          <w:szCs w:val="24"/>
          <w:lang w:val="en-US" w:eastAsia="zh-CN"/>
        </w:rPr>
        <w:t>统一清运处理</w:t>
      </w:r>
      <w:r>
        <w:rPr>
          <w:rFonts w:hint="eastAsia" w:ascii="Times New Roman" w:hAnsi="Times New Roman"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rPr>
        <w:t>固体废物的贮存和处置满足《一般工业固体废物贮存、处置场污染控制标准》（GB18599-2001）及修改单、《中华人民共和国固体废物污染环境防治法》和《浙江省固体废物污染环境防治条例》中的有关规定。</w:t>
      </w:r>
    </w:p>
    <w:p>
      <w:pPr>
        <w:pStyle w:val="3"/>
        <w:spacing w:before="0" w:after="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10.6总量控制</w:t>
      </w:r>
      <w:bookmarkEnd w:id="87"/>
      <w:bookmarkEnd w:id="88"/>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cs="Times New Roman"/>
          <w:bCs/>
          <w:color w:val="auto"/>
          <w:sz w:val="24"/>
          <w:szCs w:val="24"/>
          <w:lang w:val="en-US" w:eastAsia="zh-CN"/>
        </w:rPr>
        <w:t>本项目</w:t>
      </w:r>
      <w:r>
        <w:rPr>
          <w:rFonts w:hint="eastAsia" w:ascii="Times New Roman" w:hAnsi="Times New Roman" w:cs="Times New Roman"/>
          <w:bCs/>
          <w:color w:val="auto"/>
          <w:sz w:val="24"/>
          <w:szCs w:val="24"/>
          <w:lang w:val="en-US" w:eastAsia="zh-CN"/>
        </w:rPr>
        <w:t>建成后</w:t>
      </w:r>
      <w:r>
        <w:rPr>
          <w:rFonts w:hint="default" w:ascii="Times New Roman" w:hAnsi="Times New Roman" w:cs="Times New Roman"/>
          <w:bCs/>
          <w:color w:val="auto"/>
          <w:sz w:val="24"/>
          <w:szCs w:val="24"/>
          <w:lang w:val="en-US" w:eastAsia="zh-CN"/>
        </w:rPr>
        <w:t>总量控制</w:t>
      </w:r>
      <w:r>
        <w:rPr>
          <w:rFonts w:hint="eastAsia" w:ascii="Times New Roman" w:hAnsi="Times New Roman" w:cs="Times New Roman"/>
          <w:bCs/>
          <w:color w:val="auto"/>
          <w:sz w:val="24"/>
          <w:szCs w:val="24"/>
          <w:lang w:val="en-US" w:eastAsia="zh-CN"/>
        </w:rPr>
        <w:t>值</w:t>
      </w:r>
      <w:r>
        <w:rPr>
          <w:rFonts w:hint="default" w:ascii="Times New Roman" w:hAnsi="Times New Roman" w:cs="Times New Roman"/>
          <w:bCs/>
          <w:color w:val="auto"/>
          <w:sz w:val="24"/>
          <w:szCs w:val="24"/>
          <w:lang w:val="en-US" w:eastAsia="zh-CN"/>
        </w:rPr>
        <w:t>为：</w:t>
      </w:r>
      <w:r>
        <w:rPr>
          <w:rFonts w:hint="default" w:ascii="Times New Roman" w:hAnsi="Times New Roman" w:cs="Times New Roman"/>
          <w:color w:val="auto"/>
          <w:sz w:val="24"/>
          <w:szCs w:val="24"/>
        </w:rPr>
        <w:t>COD</w:t>
      </w:r>
      <w:r>
        <w:rPr>
          <w:rFonts w:hint="default" w:ascii="Times New Roman" w:hAnsi="Times New Roman" w:cs="Times New Roman"/>
          <w:color w:val="auto"/>
          <w:sz w:val="24"/>
          <w:szCs w:val="24"/>
          <w:vertAlign w:val="subscript"/>
        </w:rPr>
        <w:t>Cr</w:t>
      </w:r>
      <w:r>
        <w:rPr>
          <w:rFonts w:hint="eastAsia" w:ascii="Times New Roman" w:hAnsi="Times New Roman" w:cs="Times New Roman" w:eastAsiaTheme="minorEastAsia"/>
          <w:color w:val="auto"/>
          <w:sz w:val="24"/>
          <w:szCs w:val="24"/>
          <w:vertAlign w:val="baseline"/>
          <w:lang w:val="en-US" w:eastAsia="zh-CN"/>
        </w:rPr>
        <w:t>0.0</w:t>
      </w:r>
      <w:r>
        <w:rPr>
          <w:rFonts w:hint="eastAsia" w:ascii="Times New Roman" w:hAnsi="Times New Roman" w:cs="Times New Roman"/>
          <w:color w:val="auto"/>
          <w:sz w:val="24"/>
          <w:szCs w:val="24"/>
          <w:vertAlign w:val="baseline"/>
          <w:lang w:val="en-US" w:eastAsia="zh-CN"/>
        </w:rPr>
        <w:t>102</w:t>
      </w:r>
      <w:r>
        <w:rPr>
          <w:rFonts w:hint="default" w:ascii="Times New Roman" w:hAnsi="Times New Roman" w:cs="Times New Roman"/>
          <w:color w:val="auto"/>
          <w:sz w:val="24"/>
          <w:szCs w:val="24"/>
          <w:vertAlign w:val="baseline"/>
          <w:lang w:val="en-US" w:eastAsia="zh-CN"/>
        </w:rPr>
        <w:t>t/a</w:t>
      </w:r>
      <w:r>
        <w:rPr>
          <w:rFonts w:hint="eastAsia" w:ascii="Times New Roman" w:hAnsi="Times New Roman" w:cs="Times New Roman"/>
          <w:color w:val="auto"/>
          <w:sz w:val="24"/>
          <w:szCs w:val="24"/>
          <w:vertAlign w:val="baseline"/>
          <w:lang w:val="en-US" w:eastAsia="zh-CN"/>
        </w:rPr>
        <w:t>、NH</w:t>
      </w:r>
      <w:r>
        <w:rPr>
          <w:rFonts w:hint="eastAsia" w:ascii="Times New Roman" w:hAnsi="Times New Roman" w:cs="Times New Roman" w:eastAsiaTheme="minorEastAsia"/>
          <w:color w:val="auto"/>
          <w:sz w:val="24"/>
          <w:szCs w:val="24"/>
          <w:vertAlign w:val="subscript"/>
          <w:lang w:val="en-US" w:eastAsia="zh-CN"/>
        </w:rPr>
        <w:t>3</w:t>
      </w:r>
      <w:r>
        <w:rPr>
          <w:rFonts w:hint="eastAsia" w:ascii="Times New Roman" w:hAnsi="Times New Roman" w:cs="Times New Roman"/>
          <w:color w:val="auto"/>
          <w:sz w:val="24"/>
          <w:szCs w:val="24"/>
          <w:vertAlign w:val="baseline"/>
          <w:lang w:val="en-US" w:eastAsia="zh-CN"/>
        </w:rPr>
        <w:t>-N0.001</w:t>
      </w:r>
      <w:r>
        <w:rPr>
          <w:rFonts w:hint="default" w:ascii="Times New Roman" w:hAnsi="Times New Roman" w:cs="Times New Roman"/>
          <w:color w:val="auto"/>
          <w:sz w:val="24"/>
          <w:szCs w:val="24"/>
          <w:vertAlign w:val="baseline"/>
          <w:lang w:val="en-US" w:eastAsia="zh-CN"/>
        </w:rPr>
        <w:t>t/a</w:t>
      </w:r>
      <w:r>
        <w:rPr>
          <w:rFonts w:hint="eastAsia" w:ascii="Times New Roman" w:hAnsi="Times New Roman" w:cs="Times New Roman"/>
          <w:color w:val="auto"/>
          <w:sz w:val="24"/>
          <w:szCs w:val="24"/>
          <w:vertAlign w:val="baseline"/>
          <w:lang w:val="en-US" w:eastAsia="zh-CN"/>
        </w:rPr>
        <w:t>、烟（粉）尘0.0944t/a、VOCs0.1178t/</w:t>
      </w:r>
      <w:r>
        <w:rPr>
          <w:rFonts w:hint="default" w:ascii="TimesNewRomanPSMT" w:hAnsi="TimesNewRomanPSMT" w:eastAsia="TimesNewRomanPSMT" w:cs="TimesNewRomanPSMT"/>
          <w:color w:val="000000"/>
          <w:kern w:val="0"/>
          <w:sz w:val="24"/>
          <w:szCs w:val="24"/>
          <w:lang w:val="en-US" w:eastAsia="zh-CN" w:bidi="ar"/>
        </w:rPr>
        <w:t>a</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现阶段我公司</w:t>
      </w:r>
      <w:r>
        <w:rPr>
          <w:rFonts w:hint="default" w:ascii="Times New Roman" w:hAnsi="Times New Roman" w:cs="Times New Roman"/>
          <w:color w:val="auto"/>
          <w:sz w:val="24"/>
          <w:szCs w:val="24"/>
          <w:lang w:val="en-US" w:eastAsia="zh-CN"/>
        </w:rPr>
        <w:t>实际排放量为</w:t>
      </w:r>
      <w:r>
        <w:rPr>
          <w:rFonts w:hint="default" w:ascii="Times New Roman" w:hAnsi="Times New Roman" w:cs="Times New Roman" w:eastAsiaTheme="minorEastAsia"/>
          <w:sz w:val="24"/>
          <w:szCs w:val="24"/>
        </w:rPr>
        <w:t>COD</w:t>
      </w:r>
      <w:r>
        <w:rPr>
          <w:rFonts w:hint="default" w:ascii="Times New Roman" w:hAnsi="Times New Roman" w:cs="Times New Roman" w:eastAsiaTheme="minorEastAsia"/>
          <w:sz w:val="24"/>
          <w:szCs w:val="24"/>
          <w:vertAlign w:val="subscript"/>
        </w:rPr>
        <w:t>Cr</w:t>
      </w:r>
      <w:r>
        <w:rPr>
          <w:rFonts w:hint="default" w:ascii="Times New Roman" w:hAnsi="Times New Roman" w:cs="Times New Roman" w:eastAsiaTheme="minorEastAsia"/>
          <w:sz w:val="24"/>
          <w:szCs w:val="24"/>
          <w:vertAlign w:val="baseline"/>
          <w:lang w:val="en-US" w:eastAsia="zh-CN"/>
        </w:rPr>
        <w:t>0.</w:t>
      </w:r>
      <w:r>
        <w:rPr>
          <w:rFonts w:hint="eastAsia" w:ascii="Times New Roman" w:hAnsi="Times New Roman" w:cs="Times New Roman"/>
          <w:sz w:val="24"/>
          <w:szCs w:val="24"/>
          <w:vertAlign w:val="baseline"/>
          <w:lang w:val="en-US" w:eastAsia="zh-CN"/>
        </w:rPr>
        <w:t>0095</w:t>
      </w:r>
      <w:r>
        <w:rPr>
          <w:rFonts w:hint="default" w:ascii="Times New Roman" w:hAnsi="Times New Roman" w:cs="Times New Roman" w:eastAsiaTheme="minorEastAsia"/>
          <w:sz w:val="24"/>
          <w:szCs w:val="24"/>
        </w:rPr>
        <w:t>t/a</w:t>
      </w:r>
      <w:r>
        <w:rPr>
          <w:rFonts w:hint="eastAsia" w:ascii="Times New Roman" w:hAnsi="Times New Roman" w:cs="Times New Roman"/>
          <w:sz w:val="24"/>
          <w:szCs w:val="24"/>
          <w:lang w:eastAsia="zh-CN"/>
        </w:rPr>
        <w:t>、</w:t>
      </w:r>
      <w:r>
        <w:rPr>
          <w:rFonts w:hint="eastAsia" w:ascii="Times New Roman" w:hAnsi="Times New Roman" w:eastAsia="宋体" w:cs="Times New Roman"/>
          <w:sz w:val="24"/>
          <w:szCs w:val="24"/>
          <w:lang w:val="en-US" w:eastAsia="zh-CN"/>
        </w:rPr>
        <w:t>NH</w:t>
      </w:r>
      <w:r>
        <w:rPr>
          <w:rFonts w:hint="eastAsia" w:ascii="Times New Roman" w:hAnsi="Times New Roman" w:eastAsia="宋体" w:cs="Times New Roman"/>
          <w:sz w:val="24"/>
          <w:szCs w:val="24"/>
          <w:vertAlign w:val="subscript"/>
          <w:lang w:val="en-US" w:eastAsia="zh-CN"/>
        </w:rPr>
        <w:t>3</w:t>
      </w:r>
      <w:r>
        <w:rPr>
          <w:rFonts w:hint="eastAsia" w:ascii="Times New Roman" w:hAnsi="Times New Roman" w:eastAsia="宋体" w:cs="Times New Roman"/>
          <w:sz w:val="24"/>
          <w:szCs w:val="24"/>
          <w:lang w:val="en-US" w:eastAsia="zh-CN"/>
        </w:rPr>
        <w:t>-N0.001t/a、</w:t>
      </w:r>
      <w:r>
        <w:rPr>
          <w:rFonts w:hint="eastAsia" w:ascii="Times New Roman" w:hAnsi="Times New Roman" w:cs="Times New Roman"/>
          <w:color w:val="auto"/>
          <w:sz w:val="24"/>
          <w:szCs w:val="24"/>
          <w:vertAlign w:val="baseline"/>
          <w:lang w:val="en-US" w:eastAsia="zh-CN"/>
        </w:rPr>
        <w:t>烟（粉）尘</w:t>
      </w:r>
      <w:r>
        <w:rPr>
          <w:rFonts w:hint="eastAsia" w:ascii="Times New Roman" w:hAnsi="Times New Roman" w:eastAsia="宋体" w:cs="Times New Roman"/>
          <w:i w:val="0"/>
          <w:color w:val="000000"/>
          <w:kern w:val="0"/>
          <w:sz w:val="24"/>
          <w:szCs w:val="24"/>
          <w:u w:val="none"/>
          <w:lang w:val="en-US" w:eastAsia="zh-CN" w:bidi="ar"/>
        </w:rPr>
        <w:t>0.076</w:t>
      </w:r>
      <w:r>
        <w:rPr>
          <w:rFonts w:hint="eastAsia" w:ascii="Times New Roman" w:hAnsi="Times New Roman" w:cs="Times New Roman"/>
          <w:color w:val="auto"/>
          <w:sz w:val="24"/>
          <w:szCs w:val="24"/>
          <w:vertAlign w:val="baseline"/>
          <w:lang w:val="en-US" w:eastAsia="zh-CN"/>
        </w:rPr>
        <w:t>t/a、VOCs0.089t/</w:t>
      </w:r>
      <w:r>
        <w:rPr>
          <w:rFonts w:hint="default" w:ascii="TimesNewRomanPSMT" w:hAnsi="TimesNewRomanPSMT" w:eastAsia="TimesNewRomanPSMT" w:cs="TimesNewRomanPSMT"/>
          <w:color w:val="000000"/>
          <w:kern w:val="0"/>
          <w:sz w:val="24"/>
          <w:szCs w:val="24"/>
          <w:lang w:val="en-US" w:eastAsia="zh-CN" w:bidi="ar"/>
        </w:rPr>
        <w:t>a</w:t>
      </w:r>
      <w:r>
        <w:rPr>
          <w:rFonts w:hint="eastAsia" w:ascii="TimesNewRomanPSMT" w:hAnsi="TimesNewRomanPSMT" w:eastAsia="TimesNewRomanPSMT" w:cs="TimesNewRomanPSMT"/>
          <w:color w:val="000000"/>
          <w:kern w:val="0"/>
          <w:sz w:val="24"/>
          <w:szCs w:val="24"/>
          <w:lang w:val="en-US" w:eastAsia="zh-CN" w:bidi="ar"/>
        </w:rPr>
        <w:t>，</w:t>
      </w:r>
      <w:r>
        <w:rPr>
          <w:rFonts w:hint="eastAsia" w:ascii="Times New Roman" w:hAnsi="Times New Roman" w:cs="Times New Roman"/>
          <w:sz w:val="24"/>
          <w:szCs w:val="24"/>
          <w:lang w:val="en-US" w:eastAsia="zh-CN"/>
        </w:rPr>
        <w:t>均</w:t>
      </w:r>
      <w:r>
        <w:rPr>
          <w:rFonts w:hint="default" w:ascii="Times New Roman" w:hAnsi="Times New Roman" w:eastAsia="宋体" w:cs="Times New Roman"/>
          <w:color w:val="auto"/>
          <w:sz w:val="24"/>
          <w:szCs w:val="24"/>
        </w:rPr>
        <w:t>达到总量控制要求</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default" w:ascii="Times New Roman" w:hAnsi="Times New Roman" w:eastAsia="宋体" w:cs="Times New Roman"/>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360" w:lineRule="auto"/>
        <w:jc w:val="center"/>
        <w:rPr>
          <w:rFonts w:hint="default" w:ascii="Times New Roman" w:hAnsi="Times New Roman" w:eastAsia="黑体" w:cs="Times New Roman"/>
          <w:b/>
        </w:rPr>
      </w:pPr>
      <w:r>
        <w:rPr>
          <w:rFonts w:hint="default" w:ascii="Times New Roman" w:hAnsi="Times New Roman" w:eastAsia="黑体" w:cs="Times New Roman"/>
          <w:b/>
        </w:rPr>
        <w:t>建设项目竣工环境保护“三同时”验收登记表</w:t>
      </w:r>
    </w:p>
    <w:p>
      <w:pPr>
        <w:rPr>
          <w:rFonts w:hint="default" w:ascii="Times New Roman" w:hAnsi="Times New Roman" w:cs="Times New Roman"/>
          <w:b/>
        </w:rPr>
      </w:pPr>
      <w:r>
        <w:rPr>
          <w:rFonts w:hint="default" w:ascii="Times New Roman" w:hAnsi="Times New Roman" w:cs="Times New Roman"/>
          <w:b/>
        </w:rPr>
        <w:t>填表单位（盖章）：</w:t>
      </w:r>
      <w:r>
        <w:rPr>
          <w:rFonts w:hint="eastAsia" w:ascii="Times New Roman" w:hAnsi="Times New Roman" w:cs="Times New Roman"/>
          <w:b/>
          <w:lang w:val="en-US" w:eastAsia="zh-CN"/>
        </w:rPr>
        <w:t>浙江浩通管业科技股份有限公司</w:t>
      </w:r>
      <w:r>
        <w:rPr>
          <w:rFonts w:hint="default" w:ascii="Times New Roman" w:hAnsi="Times New Roman" w:cs="Times New Roman"/>
          <w:b/>
          <w:lang w:val="en-US" w:eastAsia="zh-CN"/>
        </w:rPr>
        <w:t xml:space="preserve">              </w:t>
      </w:r>
      <w:r>
        <w:rPr>
          <w:rFonts w:hint="default" w:ascii="Times New Roman" w:hAnsi="Times New Roman" w:cs="Times New Roman"/>
          <w:b/>
        </w:rPr>
        <w:t xml:space="preserve">       填表人（签字）：                              项目经办人（签字）：</w:t>
      </w:r>
    </w:p>
    <w:tbl>
      <w:tblPr>
        <w:tblStyle w:val="16"/>
        <w:tblW w:w="159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68"/>
        <w:gridCol w:w="1178"/>
        <w:gridCol w:w="618"/>
        <w:gridCol w:w="828"/>
        <w:gridCol w:w="1201"/>
        <w:gridCol w:w="887"/>
        <w:gridCol w:w="988"/>
        <w:gridCol w:w="448"/>
        <w:gridCol w:w="720"/>
        <w:gridCol w:w="900"/>
        <w:gridCol w:w="1065"/>
        <w:gridCol w:w="2034"/>
        <w:gridCol w:w="112"/>
        <w:gridCol w:w="929"/>
        <w:gridCol w:w="634"/>
        <w:gridCol w:w="429"/>
        <w:gridCol w:w="496"/>
        <w:gridCol w:w="536"/>
        <w:gridCol w:w="13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430" w:type="dxa"/>
            <w:vMerge w:val="restart"/>
            <w:tcMar>
              <w:left w:w="57" w:type="dxa"/>
              <w:right w:w="57" w:type="dxa"/>
            </w:tcMar>
            <w:textDirection w:val="tbRlV"/>
            <w:vAlign w:val="center"/>
          </w:tcPr>
          <w:p>
            <w:pPr>
              <w:spacing w:line="240" w:lineRule="exact"/>
              <w:ind w:left="113" w:right="113"/>
              <w:jc w:val="center"/>
              <w:rPr>
                <w:rFonts w:hint="default" w:ascii="Times New Roman" w:hAnsi="Times New Roman" w:cs="Times New Roman"/>
                <w:b/>
                <w:sz w:val="15"/>
                <w:szCs w:val="15"/>
              </w:rPr>
            </w:pPr>
            <w:r>
              <w:rPr>
                <w:rFonts w:hint="default" w:ascii="Times New Roman" w:hAnsi="Times New Roman" w:cs="Times New Roman"/>
                <w:b/>
                <w:sz w:val="15"/>
                <w:szCs w:val="15"/>
              </w:rPr>
              <w:t>建设项目</w:t>
            </w:r>
          </w:p>
        </w:tc>
        <w:tc>
          <w:tcPr>
            <w:tcW w:w="1964" w:type="dxa"/>
            <w:gridSpan w:val="3"/>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项目名称</w:t>
            </w:r>
          </w:p>
        </w:tc>
        <w:tc>
          <w:tcPr>
            <w:tcW w:w="5072" w:type="dxa"/>
            <w:gridSpan w:val="6"/>
            <w:tcMar>
              <w:left w:w="57" w:type="dxa"/>
              <w:right w:w="57" w:type="dxa"/>
            </w:tcMar>
            <w:vAlign w:val="center"/>
          </w:tcPr>
          <w:p>
            <w:pPr>
              <w:spacing w:line="240" w:lineRule="exact"/>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浙江浩通管业科技股份有限公司新建年产PVC、PE管材25万米项目（阶段性）</w:t>
            </w:r>
          </w:p>
        </w:tc>
        <w:tc>
          <w:tcPr>
            <w:tcW w:w="1965" w:type="dxa"/>
            <w:gridSpan w:val="2"/>
            <w:tcMar>
              <w:left w:w="57" w:type="dxa"/>
              <w:right w:w="57" w:type="dxa"/>
            </w:tcMar>
            <w:vAlign w:val="center"/>
          </w:tcPr>
          <w:p>
            <w:pPr>
              <w:spacing w:line="240" w:lineRule="exact"/>
              <w:rPr>
                <w:rFonts w:hint="default" w:ascii="Times New Roman" w:hAnsi="Times New Roman" w:cs="Times New Roman"/>
                <w:b/>
                <w:color w:val="auto"/>
                <w:sz w:val="15"/>
                <w:szCs w:val="15"/>
              </w:rPr>
            </w:pPr>
            <w:r>
              <w:rPr>
                <w:rFonts w:hint="default" w:ascii="Times New Roman" w:hAnsi="Times New Roman" w:cs="Times New Roman"/>
                <w:b/>
                <w:color w:val="auto"/>
                <w:sz w:val="15"/>
                <w:szCs w:val="15"/>
              </w:rPr>
              <w:t>项目代码</w:t>
            </w:r>
          </w:p>
        </w:tc>
        <w:tc>
          <w:tcPr>
            <w:tcW w:w="2146" w:type="dxa"/>
            <w:gridSpan w:val="2"/>
            <w:tcMar>
              <w:left w:w="57" w:type="dxa"/>
              <w:right w:w="57" w:type="dxa"/>
            </w:tcMar>
            <w:vAlign w:val="center"/>
          </w:tcPr>
          <w:p>
            <w:pPr>
              <w:spacing w:line="240" w:lineRule="exact"/>
              <w:rPr>
                <w:rFonts w:hint="default" w:ascii="Times New Roman" w:hAnsi="Times New Roman" w:cs="Times New Roman" w:eastAsiaTheme="minorEastAsia"/>
                <w:b w:val="0"/>
                <w:bCs/>
                <w:color w:val="auto"/>
                <w:sz w:val="15"/>
                <w:szCs w:val="15"/>
                <w:lang w:val="en-US" w:eastAsia="zh-CN"/>
              </w:rPr>
            </w:pPr>
            <w:r>
              <w:rPr>
                <w:rFonts w:hint="eastAsia" w:ascii="Times New Roman" w:hAnsi="Times New Roman" w:cs="Times New Roman"/>
                <w:b w:val="0"/>
                <w:bCs/>
                <w:color w:val="auto"/>
                <w:sz w:val="15"/>
                <w:szCs w:val="15"/>
                <w:lang w:val="en-US" w:eastAsia="zh-CN"/>
              </w:rPr>
              <w:t>2019-330421-29-03-830891</w:t>
            </w:r>
          </w:p>
        </w:tc>
        <w:tc>
          <w:tcPr>
            <w:tcW w:w="1563" w:type="dxa"/>
            <w:gridSpan w:val="2"/>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建设地点</w:t>
            </w:r>
          </w:p>
        </w:tc>
        <w:tc>
          <w:tcPr>
            <w:tcW w:w="2784" w:type="dxa"/>
            <w:gridSpan w:val="4"/>
            <w:tcMar>
              <w:left w:w="57" w:type="dxa"/>
              <w:right w:w="57" w:type="dxa"/>
            </w:tcMar>
            <w:vAlign w:val="center"/>
          </w:tcPr>
          <w:p>
            <w:pPr>
              <w:spacing w:line="240" w:lineRule="exact"/>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嘉善县惠民街道惠新大道18号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30" w:type="dxa"/>
            <w:vMerge w:val="continue"/>
            <w:tcMar>
              <w:left w:w="57" w:type="dxa"/>
              <w:right w:w="57" w:type="dxa"/>
            </w:tcMar>
            <w:vAlign w:val="center"/>
          </w:tcPr>
          <w:p>
            <w:pPr>
              <w:spacing w:line="240" w:lineRule="exact"/>
              <w:rPr>
                <w:rFonts w:hint="default" w:ascii="Times New Roman" w:hAnsi="Times New Roman" w:cs="Times New Roman"/>
                <w:sz w:val="15"/>
                <w:szCs w:val="15"/>
              </w:rPr>
            </w:pPr>
          </w:p>
        </w:tc>
        <w:tc>
          <w:tcPr>
            <w:tcW w:w="1964" w:type="dxa"/>
            <w:gridSpan w:val="3"/>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行业类别（分类管理名录）</w:t>
            </w:r>
          </w:p>
        </w:tc>
        <w:tc>
          <w:tcPr>
            <w:tcW w:w="5072" w:type="dxa"/>
            <w:gridSpan w:val="6"/>
            <w:tcMar>
              <w:left w:w="57" w:type="dxa"/>
              <w:right w:w="57" w:type="dxa"/>
            </w:tcMar>
            <w:vAlign w:val="center"/>
          </w:tcPr>
          <w:p>
            <w:pPr>
              <w:keepNext w:val="0"/>
              <w:keepLines w:val="0"/>
              <w:widowControl/>
              <w:suppressLineNumbers w:val="0"/>
              <w:jc w:val="left"/>
              <w:rPr>
                <w:rFonts w:hint="default" w:ascii="Times New Roman" w:hAnsi="Times New Roman" w:cs="Times New Roman" w:eastAsiaTheme="minorEastAsia"/>
                <w:sz w:val="15"/>
                <w:szCs w:val="15"/>
                <w:lang w:val="en-US" w:eastAsia="zh-CN"/>
              </w:rPr>
            </w:pPr>
            <w:r>
              <w:rPr>
                <w:rFonts w:hint="default" w:ascii="Times New Roman" w:hAnsi="Times New Roman" w:cs="Times New Roman"/>
                <w:sz w:val="15"/>
                <w:szCs w:val="15"/>
                <w:lang w:val="en-US" w:eastAsia="zh-CN"/>
              </w:rPr>
              <w:t>C</w:t>
            </w:r>
            <w:r>
              <w:rPr>
                <w:rFonts w:hint="eastAsia" w:ascii="Times New Roman" w:hAnsi="Times New Roman" w:cs="Times New Roman"/>
                <w:sz w:val="15"/>
                <w:szCs w:val="15"/>
                <w:lang w:val="en-US" w:eastAsia="zh-CN"/>
              </w:rPr>
              <w:t>292  塑料制品业</w:t>
            </w:r>
          </w:p>
        </w:tc>
        <w:tc>
          <w:tcPr>
            <w:tcW w:w="1965"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建设性质</w:t>
            </w:r>
          </w:p>
        </w:tc>
        <w:tc>
          <w:tcPr>
            <w:tcW w:w="3709" w:type="dxa"/>
            <w:gridSpan w:val="4"/>
            <w:tcMar>
              <w:left w:w="57" w:type="dxa"/>
              <w:right w:w="57" w:type="dxa"/>
            </w:tcMar>
            <w:vAlign w:val="center"/>
          </w:tcPr>
          <w:p>
            <w:pPr>
              <w:spacing w:line="240" w:lineRule="exact"/>
              <w:rPr>
                <w:rFonts w:hint="default" w:ascii="Times New Roman" w:hAnsi="Times New Roman" w:cs="Times New Roman" w:eastAsiaTheme="minorEastAsia"/>
                <w:sz w:val="15"/>
                <w:szCs w:val="15"/>
                <w:lang w:val="en-US" w:eastAsia="zh-CN"/>
              </w:rPr>
            </w:pPr>
            <w:r>
              <w:rPr>
                <w:rFonts w:hint="default" w:ascii="Times New Roman" w:hAnsi="Times New Roman" w:cs="Times New Roman"/>
                <w:b/>
                <w:sz w:val="15"/>
                <w:szCs w:val="15"/>
              </w:rPr>
              <w:sym w:font="Wingdings 2" w:char="0052"/>
            </w:r>
            <w:r>
              <w:rPr>
                <w:rFonts w:hint="default" w:ascii="Times New Roman" w:hAnsi="Times New Roman" w:cs="Times New Roman"/>
                <w:b/>
                <w:sz w:val="15"/>
                <w:szCs w:val="15"/>
              </w:rPr>
              <w:t xml:space="preserve">新建   </w:t>
            </w:r>
            <w:r>
              <w:rPr>
                <w:rFonts w:hint="default" w:ascii="Times New Roman" w:hAnsi="Times New Roman" w:cs="Times New Roman"/>
                <w:b/>
                <w:sz w:val="15"/>
                <w:szCs w:val="15"/>
              </w:rPr>
              <w:sym w:font="Wingdings 2" w:char="00A3"/>
            </w:r>
            <w:r>
              <w:rPr>
                <w:rFonts w:hint="default" w:ascii="Times New Roman" w:hAnsi="Times New Roman" w:cs="Times New Roman"/>
                <w:b/>
                <w:sz w:val="15"/>
                <w:szCs w:val="15"/>
                <w:lang w:val="en-US" w:eastAsia="zh-CN"/>
              </w:rPr>
              <w:t>迁建</w:t>
            </w:r>
            <w:r>
              <w:rPr>
                <w:rFonts w:hint="default" w:ascii="Times New Roman" w:hAnsi="Times New Roman" w:cs="Times New Roman"/>
                <w:b/>
                <w:sz w:val="15"/>
                <w:szCs w:val="15"/>
              </w:rPr>
              <w:t xml:space="preserve">  </w:t>
            </w:r>
            <w:r>
              <w:rPr>
                <w:rFonts w:hint="default" w:ascii="Times New Roman" w:hAnsi="Times New Roman" w:cs="Times New Roman"/>
                <w:b/>
                <w:sz w:val="15"/>
                <w:szCs w:val="15"/>
              </w:rPr>
              <w:sym w:font="Wingdings 2" w:char="00A3"/>
            </w:r>
            <w:r>
              <w:rPr>
                <w:rFonts w:hint="default" w:ascii="Times New Roman" w:hAnsi="Times New Roman" w:cs="Times New Roman"/>
                <w:b/>
                <w:sz w:val="15"/>
                <w:szCs w:val="15"/>
                <w:lang w:val="en-US" w:eastAsia="zh-CN"/>
              </w:rPr>
              <w:t xml:space="preserve">改扩建  </w:t>
            </w:r>
          </w:p>
        </w:tc>
        <w:tc>
          <w:tcPr>
            <w:tcW w:w="925"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项目厂区中心经度/纬度</w:t>
            </w:r>
          </w:p>
        </w:tc>
        <w:tc>
          <w:tcPr>
            <w:tcW w:w="1859" w:type="dxa"/>
            <w:gridSpan w:val="2"/>
            <w:tcMar>
              <w:left w:w="57" w:type="dxa"/>
              <w:right w:w="57" w:type="dxa"/>
            </w:tcMar>
            <w:vAlign w:val="center"/>
          </w:tcPr>
          <w:p>
            <w:pPr>
              <w:spacing w:line="240" w:lineRule="exact"/>
              <w:rPr>
                <w:rFonts w:hint="default" w:ascii="Times New Roman" w:hAnsi="Times New Roman" w:eastAsia="宋体" w:cs="Times New Roman"/>
                <w:color w:val="auto"/>
                <w:sz w:val="15"/>
                <w:szCs w:val="15"/>
                <w:lang w:val="en-US" w:eastAsia="zh-CN"/>
              </w:rPr>
            </w:pPr>
            <w:r>
              <w:rPr>
                <w:rFonts w:hint="default" w:ascii="Times New Roman" w:hAnsi="Times New Roman" w:cs="Times New Roman"/>
                <w:sz w:val="15"/>
                <w:szCs w:val="15"/>
              </w:rPr>
              <w:t>经度</w:t>
            </w:r>
            <w:r>
              <w:rPr>
                <w:rFonts w:hint="default" w:ascii="Times New Roman" w:hAnsi="Times New Roman" w:eastAsia="宋体" w:cs="Times New Roman"/>
                <w:color w:val="auto"/>
                <w:sz w:val="15"/>
                <w:szCs w:val="15"/>
                <w:lang w:val="en-US" w:eastAsia="zh-CN"/>
              </w:rPr>
              <w:t>：</w:t>
            </w:r>
            <w:r>
              <w:rPr>
                <w:rFonts w:hint="eastAsia" w:ascii="Times New Roman" w:hAnsi="Times New Roman" w:eastAsia="宋体" w:cs="Times New Roman"/>
                <w:color w:val="auto"/>
                <w:sz w:val="15"/>
                <w:szCs w:val="15"/>
                <w:lang w:val="en-US" w:eastAsia="zh-CN"/>
              </w:rPr>
              <w:t>120.985187</w:t>
            </w:r>
          </w:p>
          <w:p>
            <w:pPr>
              <w:spacing w:line="240" w:lineRule="exact"/>
              <w:rPr>
                <w:rFonts w:hint="default" w:ascii="Times New Roman" w:hAnsi="Times New Roman" w:cs="Times New Roman"/>
                <w:sz w:val="15"/>
                <w:szCs w:val="15"/>
                <w:lang w:val="en-US"/>
              </w:rPr>
            </w:pPr>
            <w:r>
              <w:rPr>
                <w:rFonts w:hint="default" w:ascii="Times New Roman" w:hAnsi="Times New Roman" w:eastAsia="宋体" w:cs="Times New Roman"/>
                <w:color w:val="auto"/>
                <w:sz w:val="15"/>
                <w:szCs w:val="15"/>
                <w:lang w:val="en-US" w:eastAsia="zh-CN"/>
              </w:rPr>
              <w:t>纬度：</w:t>
            </w:r>
            <w:r>
              <w:rPr>
                <w:rFonts w:hint="eastAsia" w:ascii="Times New Roman" w:hAnsi="Times New Roman" w:eastAsia="宋体" w:cs="Times New Roman"/>
                <w:color w:val="auto"/>
                <w:sz w:val="15"/>
                <w:szCs w:val="15"/>
                <w:lang w:val="en-US" w:eastAsia="zh-CN"/>
              </w:rPr>
              <w:t>30.826498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430" w:type="dxa"/>
            <w:vMerge w:val="continue"/>
            <w:tcMar>
              <w:left w:w="57" w:type="dxa"/>
              <w:right w:w="57" w:type="dxa"/>
            </w:tcMar>
            <w:vAlign w:val="center"/>
          </w:tcPr>
          <w:p>
            <w:pPr>
              <w:spacing w:line="240" w:lineRule="exact"/>
              <w:rPr>
                <w:rFonts w:hint="default" w:ascii="Times New Roman" w:hAnsi="Times New Roman" w:cs="Times New Roman"/>
                <w:sz w:val="15"/>
                <w:szCs w:val="15"/>
              </w:rPr>
            </w:pPr>
          </w:p>
        </w:tc>
        <w:tc>
          <w:tcPr>
            <w:tcW w:w="1964" w:type="dxa"/>
            <w:gridSpan w:val="3"/>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设计生产能力</w:t>
            </w:r>
          </w:p>
        </w:tc>
        <w:tc>
          <w:tcPr>
            <w:tcW w:w="5072" w:type="dxa"/>
            <w:gridSpan w:val="6"/>
            <w:tcMar>
              <w:left w:w="57" w:type="dxa"/>
              <w:right w:w="57" w:type="dxa"/>
            </w:tcMar>
            <w:vAlign w:val="center"/>
          </w:tcPr>
          <w:p>
            <w:pPr>
              <w:spacing w:line="240" w:lineRule="exact"/>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年产PVC、PE管材25万米</w:t>
            </w:r>
          </w:p>
        </w:tc>
        <w:tc>
          <w:tcPr>
            <w:tcW w:w="1965" w:type="dxa"/>
            <w:gridSpan w:val="2"/>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实际生产能力</w:t>
            </w:r>
          </w:p>
        </w:tc>
        <w:tc>
          <w:tcPr>
            <w:tcW w:w="2034" w:type="dxa"/>
            <w:tcMar>
              <w:left w:w="57" w:type="dxa"/>
              <w:right w:w="57" w:type="dxa"/>
            </w:tcMar>
            <w:vAlign w:val="center"/>
          </w:tcPr>
          <w:p>
            <w:pPr>
              <w:spacing w:line="240" w:lineRule="exact"/>
              <w:rPr>
                <w:rFonts w:hint="default" w:ascii="Times New Roman" w:hAnsi="Times New Roman" w:cs="Times New Roman"/>
                <w:b/>
                <w:sz w:val="15"/>
                <w:szCs w:val="15"/>
                <w:lang w:val="en-US"/>
              </w:rPr>
            </w:pPr>
            <w:r>
              <w:rPr>
                <w:rFonts w:hint="eastAsia" w:ascii="Times New Roman" w:hAnsi="Times New Roman" w:cs="Times New Roman"/>
                <w:sz w:val="15"/>
                <w:szCs w:val="15"/>
                <w:lang w:val="en-US" w:eastAsia="zh-CN"/>
              </w:rPr>
              <w:t>年产PVC、PE管材21万米</w:t>
            </w:r>
          </w:p>
        </w:tc>
        <w:tc>
          <w:tcPr>
            <w:tcW w:w="1675" w:type="dxa"/>
            <w:gridSpan w:val="3"/>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环评单位</w:t>
            </w:r>
          </w:p>
        </w:tc>
        <w:tc>
          <w:tcPr>
            <w:tcW w:w="2784" w:type="dxa"/>
            <w:gridSpan w:val="4"/>
            <w:tcMar>
              <w:left w:w="57" w:type="dxa"/>
              <w:right w:w="57" w:type="dxa"/>
            </w:tcMar>
            <w:vAlign w:val="center"/>
          </w:tcPr>
          <w:p>
            <w:pPr>
              <w:spacing w:line="240" w:lineRule="exact"/>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煤科集团杭州环保研究院有限公司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continue"/>
            <w:tcMar>
              <w:left w:w="57" w:type="dxa"/>
              <w:right w:w="57" w:type="dxa"/>
            </w:tcMar>
            <w:vAlign w:val="center"/>
          </w:tcPr>
          <w:p>
            <w:pPr>
              <w:spacing w:line="240" w:lineRule="exact"/>
              <w:rPr>
                <w:rFonts w:hint="default" w:ascii="Times New Roman" w:hAnsi="Times New Roman" w:cs="Times New Roman"/>
                <w:sz w:val="15"/>
                <w:szCs w:val="15"/>
              </w:rPr>
            </w:pPr>
          </w:p>
        </w:tc>
        <w:tc>
          <w:tcPr>
            <w:tcW w:w="1964" w:type="dxa"/>
            <w:gridSpan w:val="3"/>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环评文件审批机关</w:t>
            </w:r>
          </w:p>
        </w:tc>
        <w:tc>
          <w:tcPr>
            <w:tcW w:w="5072" w:type="dxa"/>
            <w:gridSpan w:val="6"/>
            <w:tcMar>
              <w:left w:w="57" w:type="dxa"/>
              <w:right w:w="57" w:type="dxa"/>
            </w:tcMar>
            <w:vAlign w:val="center"/>
          </w:tcPr>
          <w:p>
            <w:pPr>
              <w:spacing w:line="240" w:lineRule="exact"/>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嘉兴市生态环境局嘉善分局</w:t>
            </w:r>
          </w:p>
        </w:tc>
        <w:tc>
          <w:tcPr>
            <w:tcW w:w="1965" w:type="dxa"/>
            <w:gridSpan w:val="2"/>
            <w:tcMar>
              <w:left w:w="57" w:type="dxa"/>
              <w:right w:w="57" w:type="dxa"/>
            </w:tcMar>
            <w:vAlign w:val="center"/>
          </w:tcPr>
          <w:p>
            <w:pPr>
              <w:spacing w:line="240" w:lineRule="exact"/>
              <w:rPr>
                <w:rFonts w:hint="default" w:ascii="Times New Roman" w:hAnsi="Times New Roman" w:cs="Times New Roman" w:eastAsiaTheme="minorEastAsia"/>
                <w:sz w:val="15"/>
                <w:szCs w:val="15"/>
                <w:lang w:val="en-US" w:eastAsia="zh-CN"/>
              </w:rPr>
            </w:pPr>
            <w:r>
              <w:rPr>
                <w:rFonts w:hint="default" w:ascii="Times New Roman" w:hAnsi="Times New Roman" w:cs="Times New Roman" w:eastAsiaTheme="minorEastAsia"/>
                <w:b/>
                <w:bCs/>
                <w:sz w:val="15"/>
                <w:szCs w:val="15"/>
                <w:lang w:val="en-US" w:eastAsia="zh-CN"/>
              </w:rPr>
              <w:t>审批文号</w:t>
            </w:r>
          </w:p>
        </w:tc>
        <w:tc>
          <w:tcPr>
            <w:tcW w:w="2034" w:type="dxa"/>
            <w:tcMar>
              <w:left w:w="57" w:type="dxa"/>
              <w:right w:w="57" w:type="dxa"/>
            </w:tcMar>
            <w:vAlign w:val="center"/>
          </w:tcPr>
          <w:p>
            <w:pPr>
              <w:spacing w:line="240" w:lineRule="exact"/>
              <w:rPr>
                <w:rFonts w:hint="default" w:ascii="Times New Roman" w:hAnsi="Times New Roman" w:cs="Times New Roman" w:eastAsiaTheme="minorEastAsia"/>
                <w:sz w:val="15"/>
                <w:szCs w:val="15"/>
                <w:lang w:val="en-US" w:eastAsia="zh-CN"/>
              </w:rPr>
            </w:pPr>
            <w:r>
              <w:rPr>
                <w:rFonts w:hint="eastAsia" w:ascii="Times New Roman" w:hAnsi="Times New Roman" w:cs="Times New Roman"/>
                <w:color w:val="auto"/>
                <w:sz w:val="15"/>
                <w:szCs w:val="15"/>
                <w:lang w:val="en-US" w:eastAsia="zh-CN"/>
              </w:rPr>
              <w:t>嘉环（善）建</w:t>
            </w:r>
            <w:r>
              <w:rPr>
                <w:rFonts w:hint="default" w:ascii="Times New Roman" w:hAnsi="Times New Roman" w:eastAsia="宋体" w:cs="Times New Roman"/>
                <w:color w:val="auto"/>
                <w:sz w:val="15"/>
                <w:szCs w:val="15"/>
                <w:lang w:val="en-US" w:eastAsia="zh-CN"/>
              </w:rPr>
              <w:t>[20</w:t>
            </w:r>
            <w:r>
              <w:rPr>
                <w:rFonts w:hint="eastAsia" w:ascii="Times New Roman" w:hAnsi="Times New Roman" w:eastAsia="宋体" w:cs="Times New Roman"/>
                <w:color w:val="auto"/>
                <w:sz w:val="15"/>
                <w:szCs w:val="15"/>
                <w:lang w:val="en-US" w:eastAsia="zh-CN"/>
              </w:rPr>
              <w:t>20</w:t>
            </w:r>
            <w:r>
              <w:rPr>
                <w:rFonts w:hint="default" w:ascii="Times New Roman" w:hAnsi="Times New Roman" w:eastAsia="宋体" w:cs="Times New Roman"/>
                <w:color w:val="auto"/>
                <w:sz w:val="15"/>
                <w:szCs w:val="15"/>
                <w:lang w:val="en-US" w:eastAsia="zh-CN"/>
              </w:rPr>
              <w:t>]</w:t>
            </w:r>
            <w:r>
              <w:rPr>
                <w:rFonts w:hint="eastAsia" w:ascii="Times New Roman" w:hAnsi="Times New Roman" w:eastAsia="宋体" w:cs="Times New Roman"/>
                <w:color w:val="auto"/>
                <w:sz w:val="15"/>
                <w:szCs w:val="15"/>
                <w:lang w:val="en-US" w:eastAsia="zh-CN"/>
              </w:rPr>
              <w:t>166</w:t>
            </w:r>
            <w:r>
              <w:rPr>
                <w:rFonts w:hint="default" w:ascii="Times New Roman" w:hAnsi="Times New Roman" w:eastAsia="宋体" w:cs="Times New Roman"/>
                <w:color w:val="auto"/>
                <w:sz w:val="15"/>
                <w:szCs w:val="15"/>
                <w:lang w:val="en-US" w:eastAsia="zh-CN"/>
              </w:rPr>
              <w:t>号</w:t>
            </w:r>
          </w:p>
        </w:tc>
        <w:tc>
          <w:tcPr>
            <w:tcW w:w="1675" w:type="dxa"/>
            <w:gridSpan w:val="3"/>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环评文件类型</w:t>
            </w:r>
          </w:p>
        </w:tc>
        <w:tc>
          <w:tcPr>
            <w:tcW w:w="2784" w:type="dxa"/>
            <w:gridSpan w:val="4"/>
            <w:tcMar>
              <w:left w:w="57" w:type="dxa"/>
              <w:right w:w="57" w:type="dxa"/>
            </w:tcMar>
            <w:vAlign w:val="center"/>
          </w:tcPr>
          <w:p>
            <w:pPr>
              <w:spacing w:line="240" w:lineRule="exact"/>
              <w:rPr>
                <w:rFonts w:hint="default" w:ascii="Times New Roman" w:hAnsi="Times New Roman" w:cs="Times New Roman" w:eastAsiaTheme="minorEastAsia"/>
                <w:b/>
                <w:color w:val="FF0000"/>
                <w:sz w:val="15"/>
                <w:szCs w:val="15"/>
                <w:lang w:val="en-US" w:eastAsia="zh-CN"/>
              </w:rPr>
            </w:pPr>
            <w:r>
              <w:rPr>
                <w:rFonts w:hint="default" w:ascii="Times New Roman" w:hAnsi="Times New Roman" w:cs="Times New Roman"/>
                <w:b w:val="0"/>
                <w:bCs/>
                <w:color w:val="auto"/>
                <w:sz w:val="15"/>
                <w:szCs w:val="15"/>
              </w:rPr>
              <w:t>环境影响报告</w:t>
            </w:r>
            <w:r>
              <w:rPr>
                <w:rFonts w:hint="default" w:ascii="Times New Roman" w:hAnsi="Times New Roman" w:cs="Times New Roman"/>
                <w:b w:val="0"/>
                <w:bCs/>
                <w:color w:val="auto"/>
                <w:sz w:val="15"/>
                <w:szCs w:val="15"/>
                <w:lang w:val="en-US" w:eastAsia="zh-CN"/>
              </w:rPr>
              <w:t>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continue"/>
            <w:tcMar>
              <w:left w:w="57" w:type="dxa"/>
              <w:right w:w="57" w:type="dxa"/>
            </w:tcMar>
            <w:vAlign w:val="center"/>
          </w:tcPr>
          <w:p>
            <w:pPr>
              <w:spacing w:line="240" w:lineRule="exact"/>
              <w:rPr>
                <w:rFonts w:hint="default" w:ascii="Times New Roman" w:hAnsi="Times New Roman" w:cs="Times New Roman"/>
                <w:sz w:val="15"/>
                <w:szCs w:val="15"/>
              </w:rPr>
            </w:pPr>
          </w:p>
        </w:tc>
        <w:tc>
          <w:tcPr>
            <w:tcW w:w="1964" w:type="dxa"/>
            <w:gridSpan w:val="3"/>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开工日期</w:t>
            </w:r>
          </w:p>
        </w:tc>
        <w:tc>
          <w:tcPr>
            <w:tcW w:w="5072" w:type="dxa"/>
            <w:gridSpan w:val="6"/>
            <w:tcMar>
              <w:left w:w="57" w:type="dxa"/>
              <w:right w:w="57" w:type="dxa"/>
            </w:tcMar>
            <w:vAlign w:val="center"/>
          </w:tcPr>
          <w:p>
            <w:pPr>
              <w:spacing w:line="240" w:lineRule="exact"/>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2020.7</w:t>
            </w:r>
          </w:p>
        </w:tc>
        <w:tc>
          <w:tcPr>
            <w:tcW w:w="1965"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竣工日期</w:t>
            </w:r>
          </w:p>
        </w:tc>
        <w:tc>
          <w:tcPr>
            <w:tcW w:w="2034" w:type="dxa"/>
            <w:tcMar>
              <w:left w:w="57" w:type="dxa"/>
              <w:right w:w="57" w:type="dxa"/>
            </w:tcMar>
            <w:vAlign w:val="center"/>
          </w:tcPr>
          <w:p>
            <w:pPr>
              <w:spacing w:line="240" w:lineRule="exact"/>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2020.8</w:t>
            </w:r>
          </w:p>
        </w:tc>
        <w:tc>
          <w:tcPr>
            <w:tcW w:w="1675" w:type="dxa"/>
            <w:gridSpan w:val="3"/>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排污许可证申领时间</w:t>
            </w:r>
          </w:p>
        </w:tc>
        <w:tc>
          <w:tcPr>
            <w:tcW w:w="2784" w:type="dxa"/>
            <w:gridSpan w:val="4"/>
            <w:tcMar>
              <w:left w:w="57" w:type="dxa"/>
              <w:right w:w="57" w:type="dxa"/>
            </w:tcMar>
            <w:vAlign w:val="center"/>
          </w:tcPr>
          <w:p>
            <w:pPr>
              <w:spacing w:line="240" w:lineRule="exact"/>
              <w:rPr>
                <w:rFonts w:hint="default" w:ascii="Times New Roman" w:hAnsi="Times New Roman"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continue"/>
            <w:tcMar>
              <w:left w:w="57" w:type="dxa"/>
              <w:right w:w="57" w:type="dxa"/>
            </w:tcMar>
            <w:vAlign w:val="center"/>
          </w:tcPr>
          <w:p>
            <w:pPr>
              <w:spacing w:line="240" w:lineRule="exact"/>
              <w:rPr>
                <w:rFonts w:hint="default" w:ascii="Times New Roman" w:hAnsi="Times New Roman" w:cs="Times New Roman"/>
                <w:sz w:val="15"/>
                <w:szCs w:val="15"/>
              </w:rPr>
            </w:pPr>
          </w:p>
        </w:tc>
        <w:tc>
          <w:tcPr>
            <w:tcW w:w="1964" w:type="dxa"/>
            <w:gridSpan w:val="3"/>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环保设施设计单位</w:t>
            </w:r>
          </w:p>
        </w:tc>
        <w:tc>
          <w:tcPr>
            <w:tcW w:w="5072" w:type="dxa"/>
            <w:gridSpan w:val="6"/>
            <w:tcMar>
              <w:left w:w="57" w:type="dxa"/>
              <w:right w:w="57" w:type="dxa"/>
            </w:tcMar>
            <w:vAlign w:val="center"/>
          </w:tcPr>
          <w:p>
            <w:pPr>
              <w:spacing w:line="240" w:lineRule="exact"/>
              <w:rPr>
                <w:rFonts w:hint="default" w:ascii="Times New Roman" w:hAnsi="Times New Roman" w:cs="Times New Roman" w:eastAsiaTheme="minorEastAsia"/>
                <w:b/>
                <w:sz w:val="15"/>
                <w:szCs w:val="15"/>
                <w:lang w:val="en-US" w:eastAsia="zh-CN"/>
              </w:rPr>
            </w:pPr>
            <w:r>
              <w:rPr>
                <w:rFonts w:hint="eastAsia" w:ascii="Times New Roman" w:hAnsi="Times New Roman" w:cs="Times New Roman"/>
                <w:b w:val="0"/>
                <w:bCs/>
                <w:sz w:val="15"/>
                <w:szCs w:val="15"/>
                <w:lang w:val="en-US" w:eastAsia="zh-CN"/>
              </w:rPr>
              <w:t>嘉兴思博特环保科技有限公司</w:t>
            </w:r>
          </w:p>
        </w:tc>
        <w:tc>
          <w:tcPr>
            <w:tcW w:w="1965"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环保设施施工单位</w:t>
            </w:r>
          </w:p>
        </w:tc>
        <w:tc>
          <w:tcPr>
            <w:tcW w:w="2034" w:type="dxa"/>
            <w:tcMar>
              <w:left w:w="57" w:type="dxa"/>
              <w:right w:w="57" w:type="dxa"/>
            </w:tcMar>
            <w:vAlign w:val="center"/>
          </w:tcPr>
          <w:p>
            <w:pPr>
              <w:spacing w:line="240" w:lineRule="exact"/>
              <w:rPr>
                <w:rFonts w:hint="default" w:ascii="Times New Roman" w:hAnsi="Times New Roman" w:cs="Times New Roman"/>
                <w:sz w:val="15"/>
                <w:szCs w:val="15"/>
              </w:rPr>
            </w:pPr>
            <w:r>
              <w:rPr>
                <w:rFonts w:hint="eastAsia" w:ascii="Times New Roman" w:hAnsi="Times New Roman" w:cs="Times New Roman"/>
                <w:b w:val="0"/>
                <w:bCs/>
                <w:sz w:val="15"/>
                <w:szCs w:val="15"/>
                <w:lang w:val="en-US" w:eastAsia="zh-CN"/>
              </w:rPr>
              <w:t>嘉兴思博特环保科技有限公司</w:t>
            </w:r>
          </w:p>
        </w:tc>
        <w:tc>
          <w:tcPr>
            <w:tcW w:w="1675" w:type="dxa"/>
            <w:gridSpan w:val="3"/>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本工程排污许可证编号</w:t>
            </w:r>
          </w:p>
        </w:tc>
        <w:tc>
          <w:tcPr>
            <w:tcW w:w="2784" w:type="dxa"/>
            <w:gridSpan w:val="4"/>
            <w:tcMar>
              <w:left w:w="57" w:type="dxa"/>
              <w:right w:w="57" w:type="dxa"/>
            </w:tcMar>
            <w:vAlign w:val="center"/>
          </w:tcPr>
          <w:p>
            <w:pPr>
              <w:spacing w:line="240" w:lineRule="exact"/>
              <w:rPr>
                <w:rFonts w:hint="default" w:ascii="Times New Roman" w:hAnsi="Times New Roman"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continue"/>
            <w:tcMar>
              <w:left w:w="57" w:type="dxa"/>
              <w:right w:w="57" w:type="dxa"/>
            </w:tcMar>
            <w:vAlign w:val="center"/>
          </w:tcPr>
          <w:p>
            <w:pPr>
              <w:spacing w:line="240" w:lineRule="exact"/>
              <w:rPr>
                <w:rFonts w:hint="default" w:ascii="Times New Roman" w:hAnsi="Times New Roman" w:cs="Times New Roman"/>
                <w:sz w:val="15"/>
                <w:szCs w:val="15"/>
              </w:rPr>
            </w:pPr>
          </w:p>
        </w:tc>
        <w:tc>
          <w:tcPr>
            <w:tcW w:w="1964" w:type="dxa"/>
            <w:gridSpan w:val="3"/>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验收单位</w:t>
            </w:r>
          </w:p>
        </w:tc>
        <w:tc>
          <w:tcPr>
            <w:tcW w:w="5072" w:type="dxa"/>
            <w:gridSpan w:val="6"/>
            <w:tcMar>
              <w:left w:w="57" w:type="dxa"/>
              <w:right w:w="57" w:type="dxa"/>
            </w:tcMar>
            <w:vAlign w:val="center"/>
          </w:tcPr>
          <w:p>
            <w:pPr>
              <w:spacing w:line="240" w:lineRule="exact"/>
              <w:rPr>
                <w:rFonts w:hint="default" w:ascii="Times New Roman" w:hAnsi="Times New Roman" w:cs="Times New Roman" w:eastAsiaTheme="minorEastAsia"/>
                <w:b/>
                <w:sz w:val="15"/>
                <w:szCs w:val="15"/>
                <w:lang w:val="en-US" w:eastAsia="zh-CN"/>
              </w:rPr>
            </w:pPr>
            <w:r>
              <w:rPr>
                <w:rFonts w:hint="eastAsia" w:ascii="Times New Roman" w:hAnsi="Times New Roman" w:cs="Times New Roman"/>
                <w:b w:val="0"/>
                <w:bCs/>
                <w:sz w:val="15"/>
                <w:szCs w:val="15"/>
                <w:lang w:val="en-US" w:eastAsia="zh-CN"/>
              </w:rPr>
              <w:t>浙江浩通管业科技股份有限公司</w:t>
            </w:r>
          </w:p>
        </w:tc>
        <w:tc>
          <w:tcPr>
            <w:tcW w:w="1965"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环保设施监测单位</w:t>
            </w:r>
          </w:p>
        </w:tc>
        <w:tc>
          <w:tcPr>
            <w:tcW w:w="2034" w:type="dxa"/>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val="0"/>
                <w:bCs/>
                <w:sz w:val="15"/>
                <w:szCs w:val="15"/>
                <w:lang w:val="en-US" w:eastAsia="zh-CN"/>
              </w:rPr>
              <w:t>嘉兴弘正检测有限公司</w:t>
            </w:r>
          </w:p>
        </w:tc>
        <w:tc>
          <w:tcPr>
            <w:tcW w:w="1675" w:type="dxa"/>
            <w:gridSpan w:val="3"/>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验收监测时工况</w:t>
            </w:r>
          </w:p>
        </w:tc>
        <w:tc>
          <w:tcPr>
            <w:tcW w:w="2784" w:type="dxa"/>
            <w:gridSpan w:val="4"/>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sz w:val="15"/>
                <w:szCs w:val="15"/>
              </w:rPr>
              <w:t>＞75%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jc w:val="center"/>
        </w:trPr>
        <w:tc>
          <w:tcPr>
            <w:tcW w:w="430" w:type="dxa"/>
            <w:vMerge w:val="continue"/>
            <w:tcMar>
              <w:left w:w="57" w:type="dxa"/>
              <w:right w:w="57" w:type="dxa"/>
            </w:tcMar>
            <w:vAlign w:val="center"/>
          </w:tcPr>
          <w:p>
            <w:pPr>
              <w:spacing w:line="240" w:lineRule="exact"/>
              <w:rPr>
                <w:rFonts w:hint="default" w:ascii="Times New Roman" w:hAnsi="Times New Roman" w:cs="Times New Roman"/>
                <w:sz w:val="15"/>
                <w:szCs w:val="15"/>
              </w:rPr>
            </w:pPr>
          </w:p>
        </w:tc>
        <w:tc>
          <w:tcPr>
            <w:tcW w:w="1964" w:type="dxa"/>
            <w:gridSpan w:val="3"/>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投资总概算（万元）</w:t>
            </w:r>
          </w:p>
        </w:tc>
        <w:tc>
          <w:tcPr>
            <w:tcW w:w="5072" w:type="dxa"/>
            <w:gridSpan w:val="6"/>
            <w:tcMar>
              <w:left w:w="57" w:type="dxa"/>
              <w:right w:w="57" w:type="dxa"/>
            </w:tcMar>
            <w:vAlign w:val="center"/>
          </w:tcPr>
          <w:p>
            <w:pPr>
              <w:spacing w:line="240" w:lineRule="exact"/>
              <w:rPr>
                <w:rFonts w:hint="default" w:ascii="Times New Roman" w:hAnsi="Times New Roman" w:eastAsia="宋体" w:cs="Times New Roman"/>
                <w:b w:val="0"/>
                <w:bCs/>
                <w:color w:val="auto"/>
                <w:sz w:val="15"/>
                <w:szCs w:val="15"/>
                <w:lang w:val="en-US" w:eastAsia="zh-CN"/>
              </w:rPr>
            </w:pPr>
            <w:r>
              <w:rPr>
                <w:rFonts w:hint="eastAsia" w:ascii="Times New Roman" w:hAnsi="Times New Roman" w:eastAsia="宋体" w:cs="Times New Roman"/>
                <w:b w:val="0"/>
                <w:bCs/>
                <w:color w:val="auto"/>
                <w:sz w:val="15"/>
                <w:szCs w:val="15"/>
                <w:lang w:val="en-US" w:eastAsia="zh-CN"/>
              </w:rPr>
              <w:t>1180</w:t>
            </w:r>
          </w:p>
        </w:tc>
        <w:tc>
          <w:tcPr>
            <w:tcW w:w="1965" w:type="dxa"/>
            <w:gridSpan w:val="2"/>
            <w:tcMar>
              <w:left w:w="57" w:type="dxa"/>
              <w:right w:w="57" w:type="dxa"/>
            </w:tcMar>
            <w:vAlign w:val="center"/>
          </w:tcPr>
          <w:p>
            <w:pPr>
              <w:tabs>
                <w:tab w:val="left" w:pos="690"/>
              </w:tabs>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环保投资总概算（万元）</w:t>
            </w:r>
          </w:p>
        </w:tc>
        <w:tc>
          <w:tcPr>
            <w:tcW w:w="2034" w:type="dxa"/>
            <w:tcMar>
              <w:left w:w="57" w:type="dxa"/>
              <w:right w:w="57" w:type="dxa"/>
            </w:tcMar>
            <w:vAlign w:val="center"/>
          </w:tcPr>
          <w:p>
            <w:pPr>
              <w:spacing w:line="240" w:lineRule="exact"/>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50</w:t>
            </w:r>
          </w:p>
        </w:tc>
        <w:tc>
          <w:tcPr>
            <w:tcW w:w="1675" w:type="dxa"/>
            <w:gridSpan w:val="3"/>
            <w:tcMar>
              <w:left w:w="57" w:type="dxa"/>
              <w:right w:w="57" w:type="dxa"/>
            </w:tcMar>
            <w:vAlign w:val="center"/>
          </w:tcPr>
          <w:p>
            <w:pPr>
              <w:tabs>
                <w:tab w:val="left" w:pos="690"/>
              </w:tabs>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所占比例（%）</w:t>
            </w:r>
          </w:p>
        </w:tc>
        <w:tc>
          <w:tcPr>
            <w:tcW w:w="2784" w:type="dxa"/>
            <w:gridSpan w:val="4"/>
            <w:tcMar>
              <w:left w:w="57" w:type="dxa"/>
              <w:right w:w="57" w:type="dxa"/>
            </w:tcMar>
            <w:vAlign w:val="center"/>
          </w:tcPr>
          <w:p>
            <w:pPr>
              <w:tabs>
                <w:tab w:val="left" w:pos="690"/>
              </w:tabs>
              <w:spacing w:line="240" w:lineRule="exact"/>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4.24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continue"/>
            <w:tcMar>
              <w:left w:w="57" w:type="dxa"/>
              <w:right w:w="57" w:type="dxa"/>
            </w:tcMar>
            <w:vAlign w:val="center"/>
          </w:tcPr>
          <w:p>
            <w:pPr>
              <w:spacing w:line="240" w:lineRule="exact"/>
              <w:rPr>
                <w:rFonts w:hint="default" w:ascii="Times New Roman" w:hAnsi="Times New Roman" w:cs="Times New Roman"/>
                <w:sz w:val="15"/>
                <w:szCs w:val="15"/>
              </w:rPr>
            </w:pPr>
          </w:p>
        </w:tc>
        <w:tc>
          <w:tcPr>
            <w:tcW w:w="1964" w:type="dxa"/>
            <w:gridSpan w:val="3"/>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实际总投资（万元）</w:t>
            </w:r>
          </w:p>
        </w:tc>
        <w:tc>
          <w:tcPr>
            <w:tcW w:w="5072" w:type="dxa"/>
            <w:gridSpan w:val="6"/>
            <w:tcMar>
              <w:left w:w="57" w:type="dxa"/>
              <w:right w:w="57" w:type="dxa"/>
            </w:tcMar>
            <w:vAlign w:val="top"/>
          </w:tcPr>
          <w:p>
            <w:pPr>
              <w:spacing w:line="240" w:lineRule="exact"/>
              <w:rPr>
                <w:rFonts w:hint="default" w:ascii="Times New Roman" w:hAnsi="Times New Roman" w:eastAsia="宋体" w:cs="Times New Roman"/>
                <w:b w:val="0"/>
                <w:bCs/>
                <w:color w:val="auto"/>
                <w:sz w:val="15"/>
                <w:szCs w:val="15"/>
                <w:lang w:val="en-US" w:eastAsia="zh-CN"/>
              </w:rPr>
            </w:pPr>
            <w:r>
              <w:rPr>
                <w:rFonts w:hint="eastAsia" w:ascii="Times New Roman" w:hAnsi="Times New Roman" w:eastAsia="宋体" w:cs="Times New Roman"/>
                <w:b w:val="0"/>
                <w:bCs/>
                <w:color w:val="auto"/>
                <w:sz w:val="15"/>
                <w:szCs w:val="15"/>
                <w:lang w:val="en-US" w:eastAsia="zh-CN"/>
              </w:rPr>
              <w:t>1000</w:t>
            </w:r>
          </w:p>
        </w:tc>
        <w:tc>
          <w:tcPr>
            <w:tcW w:w="1965" w:type="dxa"/>
            <w:gridSpan w:val="2"/>
            <w:tcMar>
              <w:left w:w="57" w:type="dxa"/>
              <w:right w:w="57" w:type="dxa"/>
            </w:tcMar>
            <w:vAlign w:val="center"/>
          </w:tcPr>
          <w:p>
            <w:pPr>
              <w:spacing w:line="240" w:lineRule="exact"/>
              <w:ind w:right="300"/>
              <w:rPr>
                <w:rFonts w:hint="default" w:ascii="Times New Roman" w:hAnsi="Times New Roman" w:cs="Times New Roman"/>
                <w:b/>
                <w:color w:val="auto"/>
                <w:sz w:val="15"/>
                <w:szCs w:val="15"/>
              </w:rPr>
            </w:pPr>
            <w:r>
              <w:rPr>
                <w:rFonts w:hint="default" w:ascii="Times New Roman" w:hAnsi="Times New Roman" w:cs="Times New Roman"/>
                <w:b/>
                <w:color w:val="auto"/>
                <w:sz w:val="15"/>
                <w:szCs w:val="15"/>
              </w:rPr>
              <w:t>实际环保投资（万元）</w:t>
            </w:r>
          </w:p>
        </w:tc>
        <w:tc>
          <w:tcPr>
            <w:tcW w:w="2034" w:type="dxa"/>
            <w:tcMar>
              <w:left w:w="57" w:type="dxa"/>
              <w:right w:w="57" w:type="dxa"/>
            </w:tcMar>
            <w:vAlign w:val="top"/>
          </w:tcPr>
          <w:p>
            <w:pPr>
              <w:spacing w:line="240" w:lineRule="exact"/>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50</w:t>
            </w:r>
          </w:p>
        </w:tc>
        <w:tc>
          <w:tcPr>
            <w:tcW w:w="1675" w:type="dxa"/>
            <w:gridSpan w:val="3"/>
            <w:tcMar>
              <w:left w:w="57" w:type="dxa"/>
              <w:right w:w="57" w:type="dxa"/>
            </w:tcMar>
            <w:vAlign w:val="center"/>
          </w:tcPr>
          <w:p>
            <w:pPr>
              <w:spacing w:line="240" w:lineRule="exact"/>
              <w:rPr>
                <w:rFonts w:hint="default" w:ascii="Times New Roman" w:hAnsi="Times New Roman" w:cs="Times New Roman"/>
                <w:b/>
                <w:color w:val="auto"/>
                <w:sz w:val="15"/>
                <w:szCs w:val="15"/>
              </w:rPr>
            </w:pPr>
            <w:r>
              <w:rPr>
                <w:rFonts w:hint="default" w:ascii="Times New Roman" w:hAnsi="Times New Roman" w:cs="Times New Roman"/>
                <w:b/>
                <w:color w:val="auto"/>
                <w:sz w:val="15"/>
                <w:szCs w:val="15"/>
              </w:rPr>
              <w:t>所占比例（%）</w:t>
            </w:r>
          </w:p>
        </w:tc>
        <w:tc>
          <w:tcPr>
            <w:tcW w:w="2784" w:type="dxa"/>
            <w:gridSpan w:val="4"/>
            <w:tcMar>
              <w:left w:w="57" w:type="dxa"/>
              <w:right w:w="57" w:type="dxa"/>
            </w:tcMar>
            <w:vAlign w:val="center"/>
          </w:tcPr>
          <w:p>
            <w:pPr>
              <w:spacing w:line="240" w:lineRule="exact"/>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430" w:type="dxa"/>
            <w:vMerge w:val="continue"/>
            <w:tcMar>
              <w:left w:w="57" w:type="dxa"/>
              <w:right w:w="57" w:type="dxa"/>
            </w:tcMar>
            <w:vAlign w:val="center"/>
          </w:tcPr>
          <w:p>
            <w:pPr>
              <w:spacing w:line="240" w:lineRule="exact"/>
              <w:rPr>
                <w:rFonts w:hint="default" w:ascii="Times New Roman" w:hAnsi="Times New Roman" w:cs="Times New Roman"/>
                <w:sz w:val="15"/>
                <w:szCs w:val="15"/>
              </w:rPr>
            </w:pPr>
          </w:p>
        </w:tc>
        <w:tc>
          <w:tcPr>
            <w:tcW w:w="1964" w:type="dxa"/>
            <w:gridSpan w:val="3"/>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废水治理（万元）</w:t>
            </w:r>
          </w:p>
        </w:tc>
        <w:tc>
          <w:tcPr>
            <w:tcW w:w="828" w:type="dxa"/>
            <w:tcMar>
              <w:left w:w="57" w:type="dxa"/>
              <w:right w:w="57" w:type="dxa"/>
            </w:tcMar>
            <w:vAlign w:val="center"/>
          </w:tcPr>
          <w:p>
            <w:pPr>
              <w:tabs>
                <w:tab w:val="left" w:pos="388"/>
              </w:tabs>
              <w:spacing w:line="240" w:lineRule="exact"/>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0</w:t>
            </w:r>
          </w:p>
        </w:tc>
        <w:tc>
          <w:tcPr>
            <w:tcW w:w="1201" w:type="dxa"/>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废气治理（万元）</w:t>
            </w:r>
          </w:p>
        </w:tc>
        <w:tc>
          <w:tcPr>
            <w:tcW w:w="887" w:type="dxa"/>
            <w:tcMar>
              <w:left w:w="57" w:type="dxa"/>
              <w:right w:w="57" w:type="dxa"/>
            </w:tcMar>
            <w:vAlign w:val="center"/>
          </w:tcPr>
          <w:p>
            <w:pPr>
              <w:spacing w:line="240" w:lineRule="exact"/>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40</w:t>
            </w:r>
          </w:p>
        </w:tc>
        <w:tc>
          <w:tcPr>
            <w:tcW w:w="1436"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噪声治理（万元）</w:t>
            </w:r>
          </w:p>
        </w:tc>
        <w:tc>
          <w:tcPr>
            <w:tcW w:w="720" w:type="dxa"/>
            <w:tcMar>
              <w:left w:w="57" w:type="dxa"/>
              <w:right w:w="57" w:type="dxa"/>
            </w:tcMar>
            <w:vAlign w:val="center"/>
          </w:tcPr>
          <w:p>
            <w:pPr>
              <w:spacing w:line="240" w:lineRule="exact"/>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5</w:t>
            </w:r>
          </w:p>
        </w:tc>
        <w:tc>
          <w:tcPr>
            <w:tcW w:w="1965" w:type="dxa"/>
            <w:gridSpan w:val="2"/>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固体废物治理（万元）</w:t>
            </w:r>
          </w:p>
        </w:tc>
        <w:tc>
          <w:tcPr>
            <w:tcW w:w="2034" w:type="dxa"/>
            <w:tcMar>
              <w:left w:w="57" w:type="dxa"/>
              <w:right w:w="57" w:type="dxa"/>
            </w:tcMar>
            <w:vAlign w:val="center"/>
          </w:tcPr>
          <w:p>
            <w:pPr>
              <w:spacing w:line="240" w:lineRule="exact"/>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5</w:t>
            </w:r>
          </w:p>
        </w:tc>
        <w:tc>
          <w:tcPr>
            <w:tcW w:w="1675" w:type="dxa"/>
            <w:gridSpan w:val="3"/>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绿化及生态（万元）</w:t>
            </w:r>
          </w:p>
        </w:tc>
        <w:tc>
          <w:tcPr>
            <w:tcW w:w="429" w:type="dxa"/>
            <w:tcMar>
              <w:left w:w="57" w:type="dxa"/>
              <w:right w:w="57" w:type="dxa"/>
            </w:tcMar>
            <w:vAlign w:val="center"/>
          </w:tcPr>
          <w:p>
            <w:pPr>
              <w:spacing w:line="240" w:lineRule="exact"/>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0</w:t>
            </w:r>
          </w:p>
        </w:tc>
        <w:tc>
          <w:tcPr>
            <w:tcW w:w="1032"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其他（万元）</w:t>
            </w:r>
          </w:p>
        </w:tc>
        <w:tc>
          <w:tcPr>
            <w:tcW w:w="1323" w:type="dxa"/>
            <w:tcMar>
              <w:left w:w="57" w:type="dxa"/>
              <w:right w:w="57" w:type="dxa"/>
            </w:tcMar>
            <w:vAlign w:val="center"/>
          </w:tcPr>
          <w:p>
            <w:pPr>
              <w:spacing w:line="240" w:lineRule="exact"/>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continue"/>
            <w:tcMar>
              <w:left w:w="57" w:type="dxa"/>
              <w:right w:w="57" w:type="dxa"/>
            </w:tcMar>
            <w:vAlign w:val="center"/>
          </w:tcPr>
          <w:p>
            <w:pPr>
              <w:spacing w:line="240" w:lineRule="exact"/>
              <w:rPr>
                <w:rFonts w:hint="default" w:ascii="Times New Roman" w:hAnsi="Times New Roman" w:cs="Times New Roman"/>
                <w:sz w:val="15"/>
                <w:szCs w:val="15"/>
              </w:rPr>
            </w:pPr>
          </w:p>
        </w:tc>
        <w:tc>
          <w:tcPr>
            <w:tcW w:w="1964" w:type="dxa"/>
            <w:gridSpan w:val="3"/>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新增废水处理设施能力</w:t>
            </w:r>
          </w:p>
        </w:tc>
        <w:tc>
          <w:tcPr>
            <w:tcW w:w="5072" w:type="dxa"/>
            <w:gridSpan w:val="6"/>
            <w:tcMar>
              <w:left w:w="57" w:type="dxa"/>
              <w:right w:w="57" w:type="dxa"/>
            </w:tcMar>
            <w:vAlign w:val="center"/>
          </w:tcPr>
          <w:p>
            <w:pPr>
              <w:spacing w:line="240" w:lineRule="exact"/>
              <w:rPr>
                <w:rFonts w:hint="default" w:ascii="Times New Roman" w:hAnsi="Times New Roman" w:cs="Times New Roman" w:eastAsiaTheme="minorEastAsia"/>
                <w:sz w:val="15"/>
                <w:szCs w:val="15"/>
                <w:lang w:val="en-US" w:eastAsia="zh-CN"/>
              </w:rPr>
            </w:pPr>
          </w:p>
        </w:tc>
        <w:tc>
          <w:tcPr>
            <w:tcW w:w="1965" w:type="dxa"/>
            <w:gridSpan w:val="2"/>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新增废气处理设施能力</w:t>
            </w:r>
          </w:p>
        </w:tc>
        <w:tc>
          <w:tcPr>
            <w:tcW w:w="2034" w:type="dxa"/>
            <w:tcMar>
              <w:left w:w="57" w:type="dxa"/>
              <w:right w:w="57" w:type="dxa"/>
            </w:tcMar>
            <w:vAlign w:val="center"/>
          </w:tcPr>
          <w:p>
            <w:pPr>
              <w:spacing w:line="240" w:lineRule="exact"/>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40000m</w:t>
            </w:r>
            <w:r>
              <w:rPr>
                <w:rFonts w:hint="eastAsia" w:ascii="Times New Roman" w:hAnsi="Times New Roman" w:cs="Times New Roman" w:eastAsiaTheme="minorEastAsia"/>
                <w:sz w:val="15"/>
                <w:szCs w:val="15"/>
                <w:vertAlign w:val="superscript"/>
                <w:lang w:val="en-US" w:eastAsia="zh-CN"/>
              </w:rPr>
              <w:t>3</w:t>
            </w:r>
            <w:r>
              <w:rPr>
                <w:rFonts w:hint="eastAsia" w:ascii="Times New Roman" w:hAnsi="Times New Roman" w:cs="Times New Roman"/>
                <w:sz w:val="15"/>
                <w:szCs w:val="15"/>
                <w:lang w:val="en-US" w:eastAsia="zh-CN"/>
              </w:rPr>
              <w:t>/h</w:t>
            </w:r>
          </w:p>
        </w:tc>
        <w:tc>
          <w:tcPr>
            <w:tcW w:w="1675" w:type="dxa"/>
            <w:gridSpan w:val="3"/>
            <w:tcMar>
              <w:left w:w="57" w:type="dxa"/>
              <w:right w:w="57" w:type="dxa"/>
            </w:tcMar>
            <w:vAlign w:val="center"/>
          </w:tcPr>
          <w:p>
            <w:pPr>
              <w:spacing w:line="240" w:lineRule="exact"/>
              <w:rPr>
                <w:rFonts w:hint="eastAsia" w:ascii="Times New Roman" w:hAnsi="Times New Roman" w:cs="Times New Roman" w:eastAsiaTheme="minorEastAsia"/>
                <w:sz w:val="15"/>
                <w:szCs w:val="15"/>
                <w:lang w:val="en-US" w:eastAsia="zh-CN"/>
              </w:rPr>
            </w:pPr>
            <w:r>
              <w:rPr>
                <w:rFonts w:hint="default" w:ascii="Times New Roman" w:hAnsi="Times New Roman" w:cs="Times New Roman"/>
                <w:b/>
                <w:sz w:val="15"/>
                <w:szCs w:val="15"/>
              </w:rPr>
              <w:t>年平均工作</w:t>
            </w:r>
            <w:r>
              <w:rPr>
                <w:rFonts w:hint="eastAsia" w:ascii="Times New Roman" w:hAnsi="Times New Roman" w:cs="Times New Roman"/>
                <w:b/>
                <w:sz w:val="15"/>
                <w:szCs w:val="15"/>
                <w:lang w:val="en-US" w:eastAsia="zh-CN"/>
              </w:rPr>
              <w:t>时间</w:t>
            </w:r>
          </w:p>
        </w:tc>
        <w:tc>
          <w:tcPr>
            <w:tcW w:w="2784" w:type="dxa"/>
            <w:gridSpan w:val="4"/>
            <w:tcMar>
              <w:left w:w="57" w:type="dxa"/>
              <w:right w:w="57" w:type="dxa"/>
            </w:tcMar>
            <w:vAlign w:val="center"/>
          </w:tcPr>
          <w:p>
            <w:pPr>
              <w:spacing w:line="240" w:lineRule="exact"/>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3600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2394" w:type="dxa"/>
            <w:gridSpan w:val="4"/>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运营单位</w:t>
            </w:r>
          </w:p>
        </w:tc>
        <w:tc>
          <w:tcPr>
            <w:tcW w:w="3904" w:type="dxa"/>
            <w:gridSpan w:val="4"/>
            <w:tcMar>
              <w:left w:w="57" w:type="dxa"/>
              <w:right w:w="57" w:type="dxa"/>
            </w:tcMar>
            <w:vAlign w:val="center"/>
          </w:tcPr>
          <w:p>
            <w:pPr>
              <w:spacing w:line="240" w:lineRule="exact"/>
              <w:rPr>
                <w:rFonts w:hint="default" w:ascii="Times New Roman" w:hAnsi="Times New Roman" w:cs="Times New Roman"/>
                <w:sz w:val="15"/>
                <w:szCs w:val="15"/>
              </w:rPr>
            </w:pPr>
          </w:p>
        </w:tc>
        <w:tc>
          <w:tcPr>
            <w:tcW w:w="3133" w:type="dxa"/>
            <w:gridSpan w:val="4"/>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运营单位社会统一信用代码（或组织机构代码）</w:t>
            </w:r>
          </w:p>
        </w:tc>
        <w:tc>
          <w:tcPr>
            <w:tcW w:w="2034" w:type="dxa"/>
            <w:tcMar>
              <w:left w:w="57" w:type="dxa"/>
              <w:right w:w="57" w:type="dxa"/>
            </w:tcMar>
            <w:vAlign w:val="center"/>
          </w:tcPr>
          <w:p>
            <w:pPr>
              <w:spacing w:line="240" w:lineRule="exact"/>
              <w:rPr>
                <w:rFonts w:hint="default" w:ascii="Times New Roman" w:hAnsi="Times New Roman" w:cs="Times New Roman"/>
                <w:b/>
                <w:sz w:val="15"/>
                <w:szCs w:val="15"/>
              </w:rPr>
            </w:pPr>
          </w:p>
        </w:tc>
        <w:tc>
          <w:tcPr>
            <w:tcW w:w="1675" w:type="dxa"/>
            <w:gridSpan w:val="3"/>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验收时间</w:t>
            </w:r>
          </w:p>
        </w:tc>
        <w:tc>
          <w:tcPr>
            <w:tcW w:w="2784" w:type="dxa"/>
            <w:gridSpan w:val="4"/>
            <w:tcMar>
              <w:left w:w="57" w:type="dxa"/>
              <w:right w:w="57" w:type="dxa"/>
            </w:tcMar>
            <w:vAlign w:val="center"/>
          </w:tcPr>
          <w:p>
            <w:pPr>
              <w:spacing w:line="240" w:lineRule="exact"/>
              <w:rPr>
                <w:rFonts w:hint="default" w:ascii="Times New Roman" w:hAnsi="Times New Roman" w:cs="Times New Roman" w:eastAsiaTheme="minorEastAsia"/>
                <w:sz w:val="15"/>
                <w:szCs w:val="15"/>
                <w:lang w:val="en-US" w:eastAsia="zh-CN"/>
              </w:rPr>
            </w:pPr>
            <w:r>
              <w:rPr>
                <w:rFonts w:hint="default" w:ascii="Times New Roman" w:hAnsi="Times New Roman" w:cs="Times New Roman"/>
                <w:sz w:val="15"/>
                <w:szCs w:val="15"/>
                <w:lang w:val="en-US" w:eastAsia="zh-CN"/>
              </w:rPr>
              <w:t>2020.</w:t>
            </w:r>
            <w:r>
              <w:rPr>
                <w:rFonts w:hint="eastAsia" w:ascii="Times New Roman" w:hAnsi="Times New Roman" w:cs="Times New Roman"/>
                <w:sz w:val="15"/>
                <w:szCs w:val="15"/>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598" w:type="dxa"/>
            <w:gridSpan w:val="2"/>
            <w:vMerge w:val="restart"/>
            <w:tcMar>
              <w:left w:w="57" w:type="dxa"/>
              <w:right w:w="57" w:type="dxa"/>
            </w:tcMar>
            <w:vAlign w:val="center"/>
          </w:tcPr>
          <w:p>
            <w:pPr>
              <w:spacing w:line="240" w:lineRule="exact"/>
              <w:rPr>
                <w:rFonts w:hint="default" w:ascii="Times New Roman" w:hAnsi="Times New Roman" w:eastAsia="黑体" w:cs="Times New Roman"/>
                <w:b/>
                <w:spacing w:val="20"/>
                <w:sz w:val="15"/>
                <w:szCs w:val="15"/>
              </w:rPr>
            </w:pPr>
            <w:r>
              <w:rPr>
                <w:rFonts w:hint="default" w:ascii="Times New Roman" w:hAnsi="Times New Roman" w:eastAsia="黑体" w:cs="Times New Roman"/>
                <w:b/>
                <w:spacing w:val="20"/>
                <w:sz w:val="15"/>
                <w:szCs w:val="15"/>
              </w:rPr>
              <w:t>污染</w:t>
            </w:r>
          </w:p>
          <w:p>
            <w:pPr>
              <w:spacing w:line="240" w:lineRule="exact"/>
              <w:rPr>
                <w:rFonts w:hint="default" w:ascii="Times New Roman" w:hAnsi="Times New Roman" w:eastAsia="黑体" w:cs="Times New Roman"/>
                <w:b/>
                <w:spacing w:val="20"/>
                <w:sz w:val="15"/>
                <w:szCs w:val="15"/>
              </w:rPr>
            </w:pPr>
            <w:r>
              <w:rPr>
                <w:rFonts w:hint="default" w:ascii="Times New Roman" w:hAnsi="Times New Roman" w:eastAsia="黑体" w:cs="Times New Roman"/>
                <w:b/>
                <w:spacing w:val="20"/>
                <w:sz w:val="15"/>
                <w:szCs w:val="15"/>
              </w:rPr>
              <w:t>物排</w:t>
            </w:r>
          </w:p>
          <w:p>
            <w:pPr>
              <w:spacing w:line="240" w:lineRule="exact"/>
              <w:rPr>
                <w:rFonts w:hint="default" w:ascii="Times New Roman" w:hAnsi="Times New Roman" w:eastAsia="黑体" w:cs="Times New Roman"/>
                <w:b/>
                <w:spacing w:val="20"/>
                <w:sz w:val="15"/>
                <w:szCs w:val="15"/>
              </w:rPr>
            </w:pPr>
            <w:r>
              <w:rPr>
                <w:rFonts w:hint="default" w:ascii="Times New Roman" w:hAnsi="Times New Roman" w:eastAsia="黑体" w:cs="Times New Roman"/>
                <w:b/>
                <w:spacing w:val="20"/>
                <w:sz w:val="15"/>
                <w:szCs w:val="15"/>
              </w:rPr>
              <w:t>放达</w:t>
            </w:r>
          </w:p>
          <w:p>
            <w:pPr>
              <w:spacing w:line="240" w:lineRule="exact"/>
              <w:rPr>
                <w:rFonts w:hint="default" w:ascii="Times New Roman" w:hAnsi="Times New Roman" w:eastAsia="黑体" w:cs="Times New Roman"/>
                <w:b/>
                <w:spacing w:val="20"/>
                <w:sz w:val="15"/>
                <w:szCs w:val="15"/>
              </w:rPr>
            </w:pPr>
            <w:r>
              <w:rPr>
                <w:rFonts w:hint="default" w:ascii="Times New Roman" w:hAnsi="Times New Roman" w:eastAsia="黑体" w:cs="Times New Roman"/>
                <w:b/>
                <w:spacing w:val="20"/>
                <w:sz w:val="15"/>
                <w:szCs w:val="15"/>
              </w:rPr>
              <w:t>标与</w:t>
            </w:r>
          </w:p>
          <w:p>
            <w:pPr>
              <w:spacing w:line="240" w:lineRule="exact"/>
              <w:rPr>
                <w:rFonts w:hint="default" w:ascii="Times New Roman" w:hAnsi="Times New Roman" w:eastAsia="黑体" w:cs="Times New Roman"/>
                <w:b/>
                <w:spacing w:val="20"/>
                <w:sz w:val="15"/>
                <w:szCs w:val="15"/>
              </w:rPr>
            </w:pPr>
            <w:r>
              <w:rPr>
                <w:rFonts w:hint="default" w:ascii="Times New Roman" w:hAnsi="Times New Roman" w:eastAsia="黑体" w:cs="Times New Roman"/>
                <w:b/>
                <w:spacing w:val="20"/>
                <w:sz w:val="15"/>
                <w:szCs w:val="15"/>
              </w:rPr>
              <w:t>总量</w:t>
            </w:r>
          </w:p>
          <w:p>
            <w:pPr>
              <w:spacing w:line="240" w:lineRule="exact"/>
              <w:rPr>
                <w:rFonts w:hint="default" w:ascii="Times New Roman" w:hAnsi="Times New Roman" w:eastAsia="黑体" w:cs="Times New Roman"/>
                <w:b/>
                <w:spacing w:val="20"/>
                <w:sz w:val="15"/>
                <w:szCs w:val="15"/>
              </w:rPr>
            </w:pPr>
            <w:r>
              <w:rPr>
                <w:rFonts w:hint="default" w:ascii="Times New Roman" w:hAnsi="Times New Roman" w:eastAsia="黑体" w:cs="Times New Roman"/>
                <w:b/>
                <w:spacing w:val="20"/>
                <w:sz w:val="15"/>
                <w:szCs w:val="15"/>
              </w:rPr>
              <w:t>控制（工</w:t>
            </w:r>
          </w:p>
          <w:p>
            <w:pPr>
              <w:spacing w:line="240" w:lineRule="exact"/>
              <w:rPr>
                <w:rFonts w:hint="default" w:ascii="Times New Roman" w:hAnsi="Times New Roman" w:eastAsia="黑体" w:cs="Times New Roman"/>
                <w:b/>
                <w:spacing w:val="20"/>
                <w:sz w:val="15"/>
                <w:szCs w:val="15"/>
              </w:rPr>
            </w:pPr>
            <w:r>
              <w:rPr>
                <w:rFonts w:hint="default" w:ascii="Times New Roman" w:hAnsi="Times New Roman" w:eastAsia="黑体" w:cs="Times New Roman"/>
                <w:b/>
                <w:spacing w:val="20"/>
                <w:sz w:val="15"/>
                <w:szCs w:val="15"/>
              </w:rPr>
              <w:t>业建</w:t>
            </w:r>
          </w:p>
          <w:p>
            <w:pPr>
              <w:spacing w:line="240" w:lineRule="exact"/>
              <w:rPr>
                <w:rFonts w:hint="default" w:ascii="Times New Roman" w:hAnsi="Times New Roman" w:eastAsia="黑体" w:cs="Times New Roman"/>
                <w:b/>
                <w:spacing w:val="20"/>
                <w:sz w:val="15"/>
                <w:szCs w:val="15"/>
              </w:rPr>
            </w:pPr>
            <w:r>
              <w:rPr>
                <w:rFonts w:hint="default" w:ascii="Times New Roman" w:hAnsi="Times New Roman" w:eastAsia="黑体" w:cs="Times New Roman"/>
                <w:b/>
                <w:spacing w:val="20"/>
                <w:sz w:val="15"/>
                <w:szCs w:val="15"/>
              </w:rPr>
              <w:t>设项</w:t>
            </w:r>
          </w:p>
          <w:p>
            <w:pPr>
              <w:spacing w:line="240" w:lineRule="exact"/>
              <w:rPr>
                <w:rFonts w:hint="default" w:ascii="Times New Roman" w:hAnsi="Times New Roman" w:eastAsia="黑体" w:cs="Times New Roman"/>
                <w:b/>
                <w:spacing w:val="20"/>
                <w:sz w:val="15"/>
                <w:szCs w:val="15"/>
              </w:rPr>
            </w:pPr>
            <w:r>
              <w:rPr>
                <w:rFonts w:hint="default" w:ascii="Times New Roman" w:hAnsi="Times New Roman" w:eastAsia="黑体" w:cs="Times New Roman"/>
                <w:b/>
                <w:spacing w:val="20"/>
                <w:sz w:val="15"/>
                <w:szCs w:val="15"/>
              </w:rPr>
              <w:t>目详填）</w:t>
            </w:r>
          </w:p>
        </w:tc>
        <w:tc>
          <w:tcPr>
            <w:tcW w:w="1796" w:type="dxa"/>
            <w:gridSpan w:val="2"/>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污染物</w:t>
            </w:r>
          </w:p>
        </w:tc>
        <w:tc>
          <w:tcPr>
            <w:tcW w:w="828" w:type="dxa"/>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原有排</w:t>
            </w:r>
          </w:p>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放量(1)</w:t>
            </w:r>
          </w:p>
        </w:tc>
        <w:tc>
          <w:tcPr>
            <w:tcW w:w="1201" w:type="dxa"/>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本期工程实际排放浓度(2)</w:t>
            </w:r>
          </w:p>
        </w:tc>
        <w:tc>
          <w:tcPr>
            <w:tcW w:w="887" w:type="dxa"/>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本期工程允许排放浓度(3)</w:t>
            </w:r>
          </w:p>
        </w:tc>
        <w:tc>
          <w:tcPr>
            <w:tcW w:w="988" w:type="dxa"/>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本期工程产生量(4)</w:t>
            </w:r>
          </w:p>
        </w:tc>
        <w:tc>
          <w:tcPr>
            <w:tcW w:w="1168"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本期工程自身削减量(5)</w:t>
            </w:r>
          </w:p>
        </w:tc>
        <w:tc>
          <w:tcPr>
            <w:tcW w:w="900" w:type="dxa"/>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本期工程实际排放量(6)</w:t>
            </w:r>
          </w:p>
        </w:tc>
        <w:tc>
          <w:tcPr>
            <w:tcW w:w="1065" w:type="dxa"/>
            <w:tcMar>
              <w:left w:w="57" w:type="dxa"/>
              <w:right w:w="57" w:type="dxa"/>
            </w:tcMar>
            <w:vAlign w:val="center"/>
          </w:tcPr>
          <w:p>
            <w:pPr>
              <w:spacing w:line="24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本期工程核定排放总量(7)</w:t>
            </w:r>
          </w:p>
        </w:tc>
        <w:tc>
          <w:tcPr>
            <w:tcW w:w="2034" w:type="dxa"/>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本期工程“以新带老”削减量(8)</w:t>
            </w:r>
          </w:p>
        </w:tc>
        <w:tc>
          <w:tcPr>
            <w:tcW w:w="1041"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全厂实际排放总量(9)</w:t>
            </w:r>
          </w:p>
        </w:tc>
        <w:tc>
          <w:tcPr>
            <w:tcW w:w="1063"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全厂核定排放总量(10)</w:t>
            </w:r>
          </w:p>
        </w:tc>
        <w:tc>
          <w:tcPr>
            <w:tcW w:w="1032"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区域平衡替代削减量(11)</w:t>
            </w:r>
          </w:p>
        </w:tc>
        <w:tc>
          <w:tcPr>
            <w:tcW w:w="1323" w:type="dxa"/>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排放增减量(12)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598" w:type="dxa"/>
            <w:gridSpan w:val="2"/>
            <w:vMerge w:val="continue"/>
            <w:tcMar>
              <w:left w:w="57" w:type="dxa"/>
              <w:right w:w="57" w:type="dxa"/>
            </w:tcMar>
            <w:vAlign w:val="center"/>
          </w:tcPr>
          <w:p>
            <w:pPr>
              <w:spacing w:line="240" w:lineRule="exact"/>
              <w:rPr>
                <w:rFonts w:hint="default" w:ascii="Times New Roman" w:hAnsi="Times New Roman" w:cs="Times New Roman"/>
                <w:sz w:val="15"/>
                <w:szCs w:val="15"/>
              </w:rPr>
            </w:pPr>
          </w:p>
        </w:tc>
        <w:tc>
          <w:tcPr>
            <w:tcW w:w="1796" w:type="dxa"/>
            <w:gridSpan w:val="2"/>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废水</w:t>
            </w:r>
          </w:p>
        </w:tc>
        <w:tc>
          <w:tcPr>
            <w:tcW w:w="82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201"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887"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8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168"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00" w:type="dxa"/>
            <w:tcMar>
              <w:left w:w="57" w:type="dxa"/>
              <w:right w:w="57" w:type="dxa"/>
            </w:tcMar>
            <w:vAlign w:val="center"/>
          </w:tcPr>
          <w:p>
            <w:pPr>
              <w:spacing w:line="240" w:lineRule="exact"/>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0.019</w:t>
            </w:r>
          </w:p>
        </w:tc>
        <w:tc>
          <w:tcPr>
            <w:tcW w:w="1065" w:type="dxa"/>
            <w:tcMar>
              <w:left w:w="57" w:type="dxa"/>
              <w:right w:w="57" w:type="dxa"/>
            </w:tcMar>
            <w:vAlign w:val="center"/>
          </w:tcPr>
          <w:p>
            <w:pPr>
              <w:spacing w:line="240" w:lineRule="exact"/>
              <w:jc w:val="center"/>
              <w:rPr>
                <w:rFonts w:hint="default" w:ascii="Times New Roman" w:hAnsi="Times New Roman" w:cs="Times New Roman"/>
                <w:color w:val="auto"/>
                <w:sz w:val="15"/>
                <w:szCs w:val="15"/>
              </w:rPr>
            </w:pPr>
          </w:p>
        </w:tc>
        <w:tc>
          <w:tcPr>
            <w:tcW w:w="2034" w:type="dxa"/>
            <w:tcMar>
              <w:left w:w="57" w:type="dxa"/>
              <w:right w:w="57" w:type="dxa"/>
            </w:tcMar>
            <w:vAlign w:val="center"/>
          </w:tcPr>
          <w:p>
            <w:pPr>
              <w:spacing w:line="240" w:lineRule="exact"/>
              <w:jc w:val="center"/>
              <w:rPr>
                <w:rFonts w:hint="default" w:ascii="Times New Roman" w:hAnsi="Times New Roman" w:cs="Times New Roman"/>
                <w:color w:val="auto"/>
                <w:sz w:val="15"/>
                <w:szCs w:val="15"/>
              </w:rPr>
            </w:pPr>
          </w:p>
        </w:tc>
        <w:tc>
          <w:tcPr>
            <w:tcW w:w="1041" w:type="dxa"/>
            <w:gridSpan w:val="2"/>
            <w:tcMar>
              <w:left w:w="57" w:type="dxa"/>
              <w:right w:w="57" w:type="dxa"/>
            </w:tcMar>
            <w:vAlign w:val="center"/>
          </w:tcPr>
          <w:p>
            <w:pPr>
              <w:spacing w:line="240" w:lineRule="exact"/>
              <w:jc w:val="center"/>
              <w:rPr>
                <w:rFonts w:hint="default" w:ascii="Times New Roman" w:hAnsi="Times New Roman" w:cs="Times New Roman" w:eastAsiaTheme="minorEastAsia"/>
                <w:color w:val="auto"/>
                <w:sz w:val="15"/>
                <w:szCs w:val="15"/>
                <w:lang w:val="en-US" w:eastAsia="zh-CN"/>
              </w:rPr>
            </w:pPr>
          </w:p>
        </w:tc>
        <w:tc>
          <w:tcPr>
            <w:tcW w:w="1063" w:type="dxa"/>
            <w:gridSpan w:val="2"/>
            <w:tcMar>
              <w:left w:w="57" w:type="dxa"/>
              <w:right w:w="57" w:type="dxa"/>
            </w:tcMar>
            <w:vAlign w:val="center"/>
          </w:tcPr>
          <w:p>
            <w:pPr>
              <w:spacing w:line="240" w:lineRule="exact"/>
              <w:jc w:val="center"/>
              <w:rPr>
                <w:rFonts w:hint="default" w:ascii="Times New Roman" w:hAnsi="Times New Roman"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0.0204</w:t>
            </w:r>
          </w:p>
        </w:tc>
        <w:tc>
          <w:tcPr>
            <w:tcW w:w="1032" w:type="dxa"/>
            <w:gridSpan w:val="2"/>
            <w:tcMar>
              <w:left w:w="57" w:type="dxa"/>
              <w:right w:w="57" w:type="dxa"/>
            </w:tcMar>
            <w:vAlign w:val="center"/>
          </w:tcPr>
          <w:p>
            <w:pPr>
              <w:spacing w:line="240" w:lineRule="exact"/>
              <w:jc w:val="center"/>
              <w:rPr>
                <w:rFonts w:hint="default" w:ascii="Times New Roman" w:hAnsi="Times New Roman" w:cs="Times New Roman"/>
                <w:color w:val="auto"/>
                <w:sz w:val="15"/>
                <w:szCs w:val="15"/>
              </w:rPr>
            </w:pPr>
          </w:p>
        </w:tc>
        <w:tc>
          <w:tcPr>
            <w:tcW w:w="1323" w:type="dxa"/>
            <w:tcMar>
              <w:left w:w="57" w:type="dxa"/>
              <w:right w:w="57" w:type="dxa"/>
            </w:tcMar>
            <w:vAlign w:val="center"/>
          </w:tcPr>
          <w:p>
            <w:pPr>
              <w:spacing w:line="240" w:lineRule="exact"/>
              <w:jc w:val="center"/>
              <w:rPr>
                <w:rFonts w:hint="default" w:ascii="Times New Roman" w:hAnsi="Times New Roman" w:cs="Times New Roman"/>
                <w:color w:val="auto"/>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598" w:type="dxa"/>
            <w:gridSpan w:val="2"/>
            <w:vMerge w:val="continue"/>
            <w:tcMar>
              <w:left w:w="57" w:type="dxa"/>
              <w:right w:w="57" w:type="dxa"/>
            </w:tcMar>
            <w:vAlign w:val="top"/>
          </w:tcPr>
          <w:p>
            <w:pPr>
              <w:spacing w:line="240" w:lineRule="exact"/>
              <w:rPr>
                <w:rFonts w:hint="default" w:ascii="Times New Roman" w:hAnsi="Times New Roman" w:cs="Times New Roman"/>
                <w:sz w:val="15"/>
                <w:szCs w:val="15"/>
              </w:rPr>
            </w:pPr>
          </w:p>
        </w:tc>
        <w:tc>
          <w:tcPr>
            <w:tcW w:w="1796"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化学需氧量</w:t>
            </w:r>
          </w:p>
        </w:tc>
        <w:tc>
          <w:tcPr>
            <w:tcW w:w="82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201"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887" w:type="dxa"/>
            <w:tcMar>
              <w:left w:w="57" w:type="dxa"/>
              <w:right w:w="57" w:type="dxa"/>
            </w:tcMar>
            <w:vAlign w:val="center"/>
          </w:tcPr>
          <w:p>
            <w:pPr>
              <w:spacing w:line="240" w:lineRule="exact"/>
              <w:jc w:val="center"/>
              <w:rPr>
                <w:rFonts w:hint="default" w:ascii="Times New Roman" w:hAnsi="Times New Roman" w:eastAsia="宋体" w:cs="Times New Roman"/>
                <w:sz w:val="15"/>
                <w:szCs w:val="15"/>
                <w:lang w:val="en-US" w:eastAsia="zh-CN"/>
              </w:rPr>
            </w:pPr>
            <w:r>
              <w:rPr>
                <w:rFonts w:hint="default" w:ascii="Times New Roman" w:hAnsi="Times New Roman" w:cs="Times New Roman"/>
                <w:sz w:val="15"/>
                <w:szCs w:val="15"/>
                <w:lang w:val="en-US" w:eastAsia="zh-CN"/>
              </w:rPr>
              <w:t>50</w:t>
            </w:r>
          </w:p>
        </w:tc>
        <w:tc>
          <w:tcPr>
            <w:tcW w:w="988" w:type="dxa"/>
            <w:tcMar>
              <w:left w:w="57" w:type="dxa"/>
              <w:right w:w="57" w:type="dxa"/>
            </w:tcMar>
            <w:vAlign w:val="center"/>
          </w:tcPr>
          <w:p>
            <w:pPr>
              <w:spacing w:line="240" w:lineRule="exact"/>
              <w:jc w:val="center"/>
              <w:rPr>
                <w:rFonts w:hint="default" w:ascii="Times New Roman" w:hAnsi="Times New Roman" w:eastAsia="宋体" w:cs="Times New Roman"/>
                <w:sz w:val="15"/>
                <w:szCs w:val="15"/>
                <w:lang w:val="en-US" w:eastAsia="zh-CN"/>
              </w:rPr>
            </w:pPr>
          </w:p>
        </w:tc>
        <w:tc>
          <w:tcPr>
            <w:tcW w:w="1168" w:type="dxa"/>
            <w:gridSpan w:val="2"/>
            <w:tcMar>
              <w:left w:w="57" w:type="dxa"/>
              <w:right w:w="57" w:type="dxa"/>
            </w:tcMar>
            <w:vAlign w:val="center"/>
          </w:tcPr>
          <w:p>
            <w:pPr>
              <w:spacing w:line="240" w:lineRule="exact"/>
              <w:jc w:val="center"/>
              <w:rPr>
                <w:rFonts w:hint="default" w:ascii="Times New Roman" w:hAnsi="Times New Roman" w:eastAsia="宋体" w:cs="Times New Roman"/>
                <w:sz w:val="15"/>
                <w:szCs w:val="15"/>
                <w:lang w:val="en-US" w:eastAsia="zh-CN"/>
              </w:rPr>
            </w:pPr>
          </w:p>
        </w:tc>
        <w:tc>
          <w:tcPr>
            <w:tcW w:w="900" w:type="dxa"/>
            <w:tcMar>
              <w:left w:w="57" w:type="dxa"/>
              <w:right w:w="57" w:type="dxa"/>
            </w:tcMar>
            <w:vAlign w:val="center"/>
          </w:tcPr>
          <w:p>
            <w:pPr>
              <w:spacing w:line="240" w:lineRule="exact"/>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0.0095</w:t>
            </w:r>
          </w:p>
        </w:tc>
        <w:tc>
          <w:tcPr>
            <w:tcW w:w="1065" w:type="dxa"/>
            <w:tcMar>
              <w:left w:w="57" w:type="dxa"/>
              <w:right w:w="57" w:type="dxa"/>
            </w:tcMar>
            <w:vAlign w:val="center"/>
          </w:tcPr>
          <w:p>
            <w:pPr>
              <w:spacing w:line="240" w:lineRule="exact"/>
              <w:jc w:val="center"/>
              <w:rPr>
                <w:rFonts w:hint="default" w:ascii="Times New Roman" w:hAnsi="Times New Roman" w:cs="Times New Roman" w:eastAsiaTheme="minorEastAsia"/>
                <w:color w:val="auto"/>
                <w:sz w:val="15"/>
                <w:szCs w:val="15"/>
                <w:lang w:val="en-US" w:eastAsia="zh-CN"/>
              </w:rPr>
            </w:pPr>
          </w:p>
        </w:tc>
        <w:tc>
          <w:tcPr>
            <w:tcW w:w="2034" w:type="dxa"/>
            <w:tcMar>
              <w:left w:w="57" w:type="dxa"/>
              <w:right w:w="57" w:type="dxa"/>
            </w:tcMar>
            <w:vAlign w:val="center"/>
          </w:tcPr>
          <w:p>
            <w:pPr>
              <w:spacing w:line="240" w:lineRule="exact"/>
              <w:jc w:val="center"/>
              <w:rPr>
                <w:rFonts w:hint="default" w:ascii="Times New Roman" w:hAnsi="Times New Roman" w:cs="Times New Roman"/>
                <w:color w:val="auto"/>
                <w:sz w:val="15"/>
                <w:szCs w:val="15"/>
              </w:rPr>
            </w:pPr>
          </w:p>
        </w:tc>
        <w:tc>
          <w:tcPr>
            <w:tcW w:w="1041" w:type="dxa"/>
            <w:gridSpan w:val="2"/>
            <w:tcMar>
              <w:left w:w="57" w:type="dxa"/>
              <w:right w:w="57" w:type="dxa"/>
            </w:tcMar>
            <w:vAlign w:val="center"/>
          </w:tcPr>
          <w:p>
            <w:pPr>
              <w:spacing w:line="240" w:lineRule="exact"/>
              <w:jc w:val="center"/>
              <w:rPr>
                <w:rFonts w:hint="default" w:ascii="Times New Roman" w:hAnsi="Times New Roman" w:cs="Times New Roman"/>
                <w:color w:val="auto"/>
                <w:sz w:val="15"/>
                <w:szCs w:val="15"/>
                <w:lang w:val="en-US"/>
              </w:rPr>
            </w:pPr>
          </w:p>
        </w:tc>
        <w:tc>
          <w:tcPr>
            <w:tcW w:w="1063" w:type="dxa"/>
            <w:gridSpan w:val="2"/>
            <w:tcMar>
              <w:left w:w="57" w:type="dxa"/>
              <w:right w:w="57" w:type="dxa"/>
            </w:tcMar>
            <w:vAlign w:val="center"/>
          </w:tcPr>
          <w:p>
            <w:pPr>
              <w:spacing w:line="240" w:lineRule="exact"/>
              <w:jc w:val="center"/>
              <w:rPr>
                <w:rFonts w:hint="default" w:ascii="Times New Roman" w:hAnsi="Times New Roman" w:cs="Times New Roman"/>
                <w:color w:val="auto"/>
                <w:sz w:val="15"/>
                <w:szCs w:val="15"/>
                <w:lang w:val="en-US" w:eastAsia="zh-CN"/>
              </w:rPr>
            </w:pPr>
            <w:r>
              <w:rPr>
                <w:rFonts w:hint="eastAsia" w:ascii="Times New Roman" w:hAnsi="Times New Roman" w:cs="Times New Roman"/>
                <w:color w:val="auto"/>
                <w:sz w:val="15"/>
                <w:szCs w:val="15"/>
                <w:lang w:val="en-US" w:eastAsia="zh-CN"/>
              </w:rPr>
              <w:t>0.010</w:t>
            </w:r>
          </w:p>
        </w:tc>
        <w:tc>
          <w:tcPr>
            <w:tcW w:w="1032" w:type="dxa"/>
            <w:gridSpan w:val="2"/>
            <w:tcMar>
              <w:left w:w="57" w:type="dxa"/>
              <w:right w:w="57" w:type="dxa"/>
            </w:tcMar>
            <w:vAlign w:val="center"/>
          </w:tcPr>
          <w:p>
            <w:pPr>
              <w:spacing w:line="240" w:lineRule="exact"/>
              <w:jc w:val="center"/>
              <w:rPr>
                <w:rFonts w:hint="default" w:ascii="Times New Roman" w:hAnsi="Times New Roman" w:cs="Times New Roman"/>
                <w:color w:val="auto"/>
                <w:sz w:val="15"/>
                <w:szCs w:val="15"/>
              </w:rPr>
            </w:pPr>
          </w:p>
        </w:tc>
        <w:tc>
          <w:tcPr>
            <w:tcW w:w="1323" w:type="dxa"/>
            <w:tcMar>
              <w:left w:w="57" w:type="dxa"/>
              <w:right w:w="57" w:type="dxa"/>
            </w:tcMar>
            <w:vAlign w:val="center"/>
          </w:tcPr>
          <w:p>
            <w:pPr>
              <w:spacing w:line="240" w:lineRule="exact"/>
              <w:jc w:val="center"/>
              <w:rPr>
                <w:rFonts w:hint="default" w:ascii="Times New Roman" w:hAnsi="Times New Roman" w:cs="Times New Roman" w:eastAsiaTheme="minorEastAsia"/>
                <w:color w:val="auto"/>
                <w:sz w:val="15"/>
                <w:szCs w:val="15"/>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598" w:type="dxa"/>
            <w:gridSpan w:val="2"/>
            <w:vMerge w:val="continue"/>
            <w:tcMar>
              <w:left w:w="57" w:type="dxa"/>
              <w:right w:w="57" w:type="dxa"/>
            </w:tcMar>
            <w:vAlign w:val="top"/>
          </w:tcPr>
          <w:p>
            <w:pPr>
              <w:spacing w:line="240" w:lineRule="exact"/>
              <w:rPr>
                <w:rFonts w:hint="default" w:ascii="Times New Roman" w:hAnsi="Times New Roman" w:cs="Times New Roman"/>
                <w:sz w:val="15"/>
                <w:szCs w:val="15"/>
              </w:rPr>
            </w:pPr>
          </w:p>
        </w:tc>
        <w:tc>
          <w:tcPr>
            <w:tcW w:w="1796"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氨氮</w:t>
            </w:r>
          </w:p>
        </w:tc>
        <w:tc>
          <w:tcPr>
            <w:tcW w:w="82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201"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887" w:type="dxa"/>
            <w:tcMar>
              <w:left w:w="57" w:type="dxa"/>
              <w:right w:w="57" w:type="dxa"/>
            </w:tcMar>
            <w:vAlign w:val="center"/>
          </w:tcPr>
          <w:p>
            <w:pPr>
              <w:spacing w:line="240" w:lineRule="exact"/>
              <w:jc w:val="center"/>
              <w:rPr>
                <w:rFonts w:hint="default" w:ascii="Times New Roman" w:hAnsi="Times New Roman" w:eastAsia="宋体" w:cs="Times New Roman"/>
                <w:sz w:val="15"/>
                <w:szCs w:val="15"/>
                <w:lang w:eastAsia="zh-CN"/>
              </w:rPr>
            </w:pPr>
            <w:r>
              <w:rPr>
                <w:rFonts w:hint="default" w:ascii="Times New Roman" w:hAnsi="Times New Roman" w:cs="Times New Roman"/>
                <w:sz w:val="15"/>
                <w:szCs w:val="15"/>
                <w:lang w:val="en-US" w:eastAsia="zh-CN"/>
              </w:rPr>
              <w:t>5</w:t>
            </w:r>
          </w:p>
        </w:tc>
        <w:tc>
          <w:tcPr>
            <w:tcW w:w="988" w:type="dxa"/>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p>
        </w:tc>
        <w:tc>
          <w:tcPr>
            <w:tcW w:w="1168" w:type="dxa"/>
            <w:gridSpan w:val="2"/>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p>
        </w:tc>
        <w:tc>
          <w:tcPr>
            <w:tcW w:w="900" w:type="dxa"/>
            <w:tcMar>
              <w:left w:w="57" w:type="dxa"/>
              <w:right w:w="57" w:type="dxa"/>
            </w:tcMar>
            <w:vAlign w:val="center"/>
          </w:tcPr>
          <w:p>
            <w:pPr>
              <w:spacing w:line="240" w:lineRule="exact"/>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0.001</w:t>
            </w:r>
          </w:p>
        </w:tc>
        <w:tc>
          <w:tcPr>
            <w:tcW w:w="1065" w:type="dxa"/>
            <w:tcMar>
              <w:left w:w="57" w:type="dxa"/>
              <w:right w:w="57" w:type="dxa"/>
            </w:tcMar>
            <w:vAlign w:val="center"/>
          </w:tcPr>
          <w:p>
            <w:pPr>
              <w:spacing w:line="240" w:lineRule="exact"/>
              <w:jc w:val="center"/>
              <w:rPr>
                <w:rFonts w:hint="default" w:ascii="Times New Roman" w:hAnsi="Times New Roman" w:cs="Times New Roman" w:eastAsiaTheme="minorEastAsia"/>
                <w:color w:val="auto"/>
                <w:sz w:val="15"/>
                <w:szCs w:val="15"/>
                <w:lang w:val="en-US" w:eastAsia="zh-CN"/>
              </w:rPr>
            </w:pPr>
          </w:p>
        </w:tc>
        <w:tc>
          <w:tcPr>
            <w:tcW w:w="2034" w:type="dxa"/>
            <w:tcMar>
              <w:left w:w="57" w:type="dxa"/>
              <w:right w:w="57" w:type="dxa"/>
            </w:tcMar>
            <w:vAlign w:val="center"/>
          </w:tcPr>
          <w:p>
            <w:pPr>
              <w:spacing w:line="240" w:lineRule="exact"/>
              <w:jc w:val="center"/>
              <w:rPr>
                <w:rFonts w:hint="default" w:ascii="Times New Roman" w:hAnsi="Times New Roman" w:cs="Times New Roman"/>
                <w:color w:val="auto"/>
                <w:sz w:val="15"/>
                <w:szCs w:val="15"/>
              </w:rPr>
            </w:pPr>
          </w:p>
        </w:tc>
        <w:tc>
          <w:tcPr>
            <w:tcW w:w="1041" w:type="dxa"/>
            <w:gridSpan w:val="2"/>
            <w:tcMar>
              <w:left w:w="57" w:type="dxa"/>
              <w:right w:w="57" w:type="dxa"/>
            </w:tcMar>
            <w:vAlign w:val="center"/>
          </w:tcPr>
          <w:p>
            <w:pPr>
              <w:spacing w:line="240" w:lineRule="exact"/>
              <w:jc w:val="center"/>
              <w:rPr>
                <w:rFonts w:hint="default" w:ascii="Times New Roman" w:hAnsi="Times New Roman" w:cs="Times New Roman"/>
                <w:color w:val="auto"/>
                <w:sz w:val="15"/>
                <w:szCs w:val="15"/>
                <w:lang w:val="en-US"/>
              </w:rPr>
            </w:pPr>
          </w:p>
        </w:tc>
        <w:tc>
          <w:tcPr>
            <w:tcW w:w="1063" w:type="dxa"/>
            <w:gridSpan w:val="2"/>
            <w:tcMar>
              <w:left w:w="57" w:type="dxa"/>
              <w:right w:w="57" w:type="dxa"/>
            </w:tcMar>
            <w:vAlign w:val="center"/>
          </w:tcPr>
          <w:p>
            <w:pPr>
              <w:spacing w:line="240" w:lineRule="exact"/>
              <w:jc w:val="center"/>
              <w:rPr>
                <w:rFonts w:hint="default" w:ascii="Times New Roman" w:hAnsi="Times New Roman" w:cs="Times New Roman"/>
                <w:color w:val="auto"/>
                <w:sz w:val="15"/>
                <w:szCs w:val="15"/>
                <w:lang w:val="en-US" w:eastAsia="zh-CN"/>
              </w:rPr>
            </w:pPr>
            <w:r>
              <w:rPr>
                <w:rFonts w:hint="eastAsia" w:ascii="Times New Roman" w:hAnsi="Times New Roman" w:cs="Times New Roman"/>
                <w:color w:val="auto"/>
                <w:sz w:val="15"/>
                <w:szCs w:val="15"/>
                <w:lang w:val="en-US" w:eastAsia="zh-CN"/>
              </w:rPr>
              <w:t>0.001</w:t>
            </w:r>
          </w:p>
        </w:tc>
        <w:tc>
          <w:tcPr>
            <w:tcW w:w="1032" w:type="dxa"/>
            <w:gridSpan w:val="2"/>
            <w:tcMar>
              <w:left w:w="57" w:type="dxa"/>
              <w:right w:w="57" w:type="dxa"/>
            </w:tcMar>
            <w:vAlign w:val="center"/>
          </w:tcPr>
          <w:p>
            <w:pPr>
              <w:spacing w:line="240" w:lineRule="exact"/>
              <w:jc w:val="center"/>
              <w:rPr>
                <w:rFonts w:hint="default" w:ascii="Times New Roman" w:hAnsi="Times New Roman" w:cs="Times New Roman"/>
                <w:color w:val="auto"/>
                <w:sz w:val="15"/>
                <w:szCs w:val="15"/>
              </w:rPr>
            </w:pPr>
          </w:p>
        </w:tc>
        <w:tc>
          <w:tcPr>
            <w:tcW w:w="1323" w:type="dxa"/>
            <w:tcMar>
              <w:left w:w="57" w:type="dxa"/>
              <w:right w:w="57" w:type="dxa"/>
            </w:tcMar>
            <w:vAlign w:val="center"/>
          </w:tcPr>
          <w:p>
            <w:pPr>
              <w:spacing w:line="240" w:lineRule="exact"/>
              <w:jc w:val="center"/>
              <w:rPr>
                <w:rFonts w:hint="default" w:ascii="Times New Roman" w:hAnsi="Times New Roman" w:cs="Times New Roman" w:eastAsiaTheme="minorEastAsia"/>
                <w:color w:val="auto"/>
                <w:sz w:val="15"/>
                <w:szCs w:val="15"/>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top"/>
          </w:tcPr>
          <w:p>
            <w:pPr>
              <w:spacing w:line="240" w:lineRule="exact"/>
              <w:rPr>
                <w:rFonts w:hint="default" w:ascii="Times New Roman" w:hAnsi="Times New Roman" w:cs="Times New Roman"/>
                <w:sz w:val="15"/>
                <w:szCs w:val="15"/>
              </w:rPr>
            </w:pPr>
          </w:p>
        </w:tc>
        <w:tc>
          <w:tcPr>
            <w:tcW w:w="1796"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石油类</w:t>
            </w:r>
          </w:p>
        </w:tc>
        <w:tc>
          <w:tcPr>
            <w:tcW w:w="82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201"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887"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8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168"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00"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65"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2034"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41"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63" w:type="dxa"/>
            <w:gridSpan w:val="2"/>
            <w:tcMar>
              <w:left w:w="57" w:type="dxa"/>
              <w:right w:w="57" w:type="dxa"/>
            </w:tcMar>
            <w:vAlign w:val="center"/>
          </w:tcPr>
          <w:p>
            <w:pPr>
              <w:spacing w:line="240" w:lineRule="exact"/>
              <w:jc w:val="center"/>
              <w:rPr>
                <w:rFonts w:hint="default" w:ascii="Times New Roman" w:hAnsi="Times New Roman" w:cs="Times New Roman"/>
                <w:color w:val="auto"/>
                <w:sz w:val="15"/>
                <w:szCs w:val="15"/>
                <w:lang w:val="en-US" w:eastAsia="zh-CN"/>
              </w:rPr>
            </w:pPr>
          </w:p>
        </w:tc>
        <w:tc>
          <w:tcPr>
            <w:tcW w:w="1032"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323" w:type="dxa"/>
            <w:tcMar>
              <w:left w:w="57" w:type="dxa"/>
              <w:right w:w="57" w:type="dxa"/>
            </w:tcMar>
            <w:vAlign w:val="center"/>
          </w:tcPr>
          <w:p>
            <w:pPr>
              <w:spacing w:line="240" w:lineRule="exact"/>
              <w:jc w:val="center"/>
              <w:rPr>
                <w:rFonts w:hint="default" w:ascii="Times New Roman" w:hAnsi="Times New Roman"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598" w:type="dxa"/>
            <w:gridSpan w:val="2"/>
            <w:vMerge w:val="continue"/>
            <w:tcMar>
              <w:left w:w="57" w:type="dxa"/>
              <w:right w:w="57" w:type="dxa"/>
            </w:tcMar>
            <w:vAlign w:val="top"/>
          </w:tcPr>
          <w:p>
            <w:pPr>
              <w:spacing w:line="240" w:lineRule="exact"/>
              <w:rPr>
                <w:rFonts w:hint="default" w:ascii="Times New Roman" w:hAnsi="Times New Roman" w:cs="Times New Roman"/>
                <w:sz w:val="15"/>
                <w:szCs w:val="15"/>
              </w:rPr>
            </w:pPr>
          </w:p>
        </w:tc>
        <w:tc>
          <w:tcPr>
            <w:tcW w:w="1796" w:type="dxa"/>
            <w:gridSpan w:val="2"/>
            <w:tcMar>
              <w:left w:w="57" w:type="dxa"/>
              <w:right w:w="57" w:type="dxa"/>
            </w:tcMar>
            <w:vAlign w:val="center"/>
          </w:tcPr>
          <w:p>
            <w:pPr>
              <w:spacing w:line="240" w:lineRule="exact"/>
              <w:rPr>
                <w:rFonts w:hint="default" w:ascii="Times New Roman" w:hAnsi="Times New Roman" w:eastAsia="黑体" w:cs="Times New Roman"/>
                <w:b/>
                <w:sz w:val="15"/>
                <w:szCs w:val="15"/>
              </w:rPr>
            </w:pPr>
            <w:r>
              <w:rPr>
                <w:rFonts w:hint="default" w:ascii="Times New Roman" w:hAnsi="Times New Roman" w:cs="Times New Roman"/>
                <w:b/>
                <w:sz w:val="15"/>
                <w:szCs w:val="15"/>
              </w:rPr>
              <w:t>废气</w:t>
            </w:r>
          </w:p>
        </w:tc>
        <w:tc>
          <w:tcPr>
            <w:tcW w:w="82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201"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887"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8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168"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00"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65"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2034"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41"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63"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32"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323" w:type="dxa"/>
            <w:tcMar>
              <w:left w:w="57" w:type="dxa"/>
              <w:right w:w="57" w:type="dxa"/>
            </w:tcMar>
            <w:vAlign w:val="center"/>
          </w:tcPr>
          <w:p>
            <w:pPr>
              <w:spacing w:line="240" w:lineRule="exact"/>
              <w:jc w:val="center"/>
              <w:rPr>
                <w:rFonts w:hint="default" w:ascii="Times New Roman" w:hAnsi="Times New Roman"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top"/>
          </w:tcPr>
          <w:p>
            <w:pPr>
              <w:spacing w:line="240" w:lineRule="exact"/>
              <w:rPr>
                <w:rFonts w:hint="default" w:ascii="Times New Roman" w:hAnsi="Times New Roman" w:cs="Times New Roman"/>
                <w:sz w:val="15"/>
                <w:szCs w:val="15"/>
              </w:rPr>
            </w:pPr>
          </w:p>
        </w:tc>
        <w:tc>
          <w:tcPr>
            <w:tcW w:w="1796"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二氧化硫</w:t>
            </w:r>
          </w:p>
        </w:tc>
        <w:tc>
          <w:tcPr>
            <w:tcW w:w="82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201"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887"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8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168"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00"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65"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2034"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41" w:type="dxa"/>
            <w:gridSpan w:val="2"/>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p>
        </w:tc>
        <w:tc>
          <w:tcPr>
            <w:tcW w:w="1063" w:type="dxa"/>
            <w:gridSpan w:val="2"/>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p>
        </w:tc>
        <w:tc>
          <w:tcPr>
            <w:tcW w:w="1032" w:type="dxa"/>
            <w:gridSpan w:val="2"/>
            <w:tcMar>
              <w:left w:w="57" w:type="dxa"/>
              <w:right w:w="57" w:type="dxa"/>
            </w:tcMar>
            <w:vAlign w:val="center"/>
          </w:tcPr>
          <w:p>
            <w:pPr>
              <w:spacing w:line="240" w:lineRule="exact"/>
              <w:jc w:val="center"/>
              <w:textAlignment w:val="center"/>
              <w:rPr>
                <w:rFonts w:hint="default" w:ascii="Times New Roman" w:hAnsi="Times New Roman" w:cs="Times New Roman"/>
                <w:sz w:val="15"/>
                <w:szCs w:val="15"/>
              </w:rPr>
            </w:pPr>
          </w:p>
        </w:tc>
        <w:tc>
          <w:tcPr>
            <w:tcW w:w="1323" w:type="dxa"/>
            <w:tcMar>
              <w:left w:w="57" w:type="dxa"/>
              <w:right w:w="57" w:type="dxa"/>
            </w:tcMar>
            <w:vAlign w:val="center"/>
          </w:tcPr>
          <w:p>
            <w:pPr>
              <w:spacing w:line="240" w:lineRule="exact"/>
              <w:jc w:val="center"/>
              <w:textAlignment w:val="center"/>
              <w:rPr>
                <w:rFonts w:hint="default" w:ascii="Times New Roman" w:hAnsi="Times New Roman" w:cs="Times New Roman" w:eastAsiaTheme="minorEastAsia"/>
                <w:sz w:val="15"/>
                <w:szCs w:val="15"/>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top"/>
          </w:tcPr>
          <w:p>
            <w:pPr>
              <w:spacing w:line="240" w:lineRule="exact"/>
              <w:rPr>
                <w:rFonts w:hint="default" w:ascii="Times New Roman" w:hAnsi="Times New Roman" w:cs="Times New Roman"/>
                <w:sz w:val="15"/>
                <w:szCs w:val="15"/>
              </w:rPr>
            </w:pPr>
          </w:p>
        </w:tc>
        <w:tc>
          <w:tcPr>
            <w:tcW w:w="1796"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烟尘</w:t>
            </w:r>
          </w:p>
        </w:tc>
        <w:tc>
          <w:tcPr>
            <w:tcW w:w="82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201"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887"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8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168"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00" w:type="dxa"/>
            <w:tcMar>
              <w:left w:w="57" w:type="dxa"/>
              <w:right w:w="57" w:type="dxa"/>
            </w:tcMar>
            <w:vAlign w:val="center"/>
          </w:tcPr>
          <w:p>
            <w:pPr>
              <w:spacing w:line="240" w:lineRule="exact"/>
              <w:jc w:val="center"/>
              <w:rPr>
                <w:rFonts w:hint="default" w:ascii="Times New Roman" w:hAnsi="Times New Roman" w:eastAsia="宋体" w:cs="Times New Roman"/>
                <w:sz w:val="15"/>
                <w:szCs w:val="15"/>
                <w:lang w:val="en-US" w:eastAsia="zh-CN"/>
              </w:rPr>
            </w:pPr>
          </w:p>
        </w:tc>
        <w:tc>
          <w:tcPr>
            <w:tcW w:w="1065"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2034"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41" w:type="dxa"/>
            <w:gridSpan w:val="2"/>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p>
        </w:tc>
        <w:tc>
          <w:tcPr>
            <w:tcW w:w="1063" w:type="dxa"/>
            <w:gridSpan w:val="2"/>
            <w:tcMar>
              <w:left w:w="57" w:type="dxa"/>
              <w:right w:w="57" w:type="dxa"/>
            </w:tcMar>
            <w:vAlign w:val="center"/>
          </w:tcPr>
          <w:p>
            <w:pPr>
              <w:spacing w:line="240" w:lineRule="exact"/>
              <w:jc w:val="center"/>
              <w:rPr>
                <w:rFonts w:hint="default" w:ascii="Times New Roman" w:hAnsi="Times New Roman" w:eastAsia="宋体" w:cs="Times New Roman"/>
                <w:sz w:val="15"/>
                <w:szCs w:val="15"/>
                <w:lang w:val="en-US" w:eastAsia="zh-CN"/>
              </w:rPr>
            </w:pPr>
          </w:p>
        </w:tc>
        <w:tc>
          <w:tcPr>
            <w:tcW w:w="1032"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323" w:type="dxa"/>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598" w:type="dxa"/>
            <w:gridSpan w:val="2"/>
            <w:vMerge w:val="continue"/>
            <w:tcMar>
              <w:left w:w="57" w:type="dxa"/>
              <w:right w:w="57" w:type="dxa"/>
            </w:tcMar>
            <w:vAlign w:val="top"/>
          </w:tcPr>
          <w:p>
            <w:pPr>
              <w:spacing w:line="240" w:lineRule="exact"/>
              <w:rPr>
                <w:rFonts w:hint="default" w:ascii="Times New Roman" w:hAnsi="Times New Roman" w:cs="Times New Roman"/>
                <w:sz w:val="15"/>
                <w:szCs w:val="15"/>
              </w:rPr>
            </w:pPr>
          </w:p>
        </w:tc>
        <w:tc>
          <w:tcPr>
            <w:tcW w:w="1796"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工业粉尘</w:t>
            </w:r>
          </w:p>
        </w:tc>
        <w:tc>
          <w:tcPr>
            <w:tcW w:w="82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201"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887"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88" w:type="dxa"/>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p>
        </w:tc>
        <w:tc>
          <w:tcPr>
            <w:tcW w:w="1168" w:type="dxa"/>
            <w:gridSpan w:val="2"/>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p>
        </w:tc>
        <w:tc>
          <w:tcPr>
            <w:tcW w:w="900" w:type="dxa"/>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0.076</w:t>
            </w:r>
          </w:p>
        </w:tc>
        <w:tc>
          <w:tcPr>
            <w:tcW w:w="1065" w:type="dxa"/>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p>
        </w:tc>
        <w:tc>
          <w:tcPr>
            <w:tcW w:w="2034"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41" w:type="dxa"/>
            <w:gridSpan w:val="2"/>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p>
        </w:tc>
        <w:tc>
          <w:tcPr>
            <w:tcW w:w="1063" w:type="dxa"/>
            <w:gridSpan w:val="2"/>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0.0944</w:t>
            </w:r>
          </w:p>
        </w:tc>
        <w:tc>
          <w:tcPr>
            <w:tcW w:w="1032"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323" w:type="dxa"/>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top"/>
          </w:tcPr>
          <w:p>
            <w:pPr>
              <w:spacing w:line="240" w:lineRule="exact"/>
              <w:rPr>
                <w:rFonts w:hint="default" w:ascii="Times New Roman" w:hAnsi="Times New Roman" w:cs="Times New Roman"/>
                <w:sz w:val="15"/>
                <w:szCs w:val="15"/>
              </w:rPr>
            </w:pPr>
          </w:p>
        </w:tc>
        <w:tc>
          <w:tcPr>
            <w:tcW w:w="1796"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氮氧化物</w:t>
            </w:r>
          </w:p>
        </w:tc>
        <w:tc>
          <w:tcPr>
            <w:tcW w:w="82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201"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887"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8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168"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00"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65"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2034"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41" w:type="dxa"/>
            <w:gridSpan w:val="2"/>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p>
        </w:tc>
        <w:tc>
          <w:tcPr>
            <w:tcW w:w="1063" w:type="dxa"/>
            <w:gridSpan w:val="2"/>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p>
        </w:tc>
        <w:tc>
          <w:tcPr>
            <w:tcW w:w="1032"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323" w:type="dxa"/>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598" w:type="dxa"/>
            <w:gridSpan w:val="2"/>
            <w:vMerge w:val="continue"/>
            <w:tcMar>
              <w:left w:w="57" w:type="dxa"/>
              <w:right w:w="57" w:type="dxa"/>
            </w:tcMar>
            <w:vAlign w:val="top"/>
          </w:tcPr>
          <w:p>
            <w:pPr>
              <w:spacing w:line="240" w:lineRule="exact"/>
              <w:rPr>
                <w:rFonts w:hint="default" w:ascii="Times New Roman" w:hAnsi="Times New Roman" w:cs="Times New Roman"/>
                <w:sz w:val="15"/>
                <w:szCs w:val="15"/>
              </w:rPr>
            </w:pPr>
          </w:p>
        </w:tc>
        <w:tc>
          <w:tcPr>
            <w:tcW w:w="1796" w:type="dxa"/>
            <w:gridSpan w:val="2"/>
            <w:tcMar>
              <w:left w:w="57" w:type="dxa"/>
              <w:right w:w="57" w:type="dxa"/>
            </w:tcMar>
            <w:vAlign w:val="center"/>
          </w:tcPr>
          <w:p>
            <w:pPr>
              <w:spacing w:line="240" w:lineRule="exact"/>
              <w:rPr>
                <w:rFonts w:hint="default" w:ascii="Times New Roman" w:hAnsi="Times New Roman" w:eastAsia="黑体" w:cs="Times New Roman"/>
                <w:b/>
                <w:sz w:val="15"/>
                <w:szCs w:val="15"/>
              </w:rPr>
            </w:pPr>
            <w:r>
              <w:rPr>
                <w:rFonts w:hint="default" w:ascii="Times New Roman" w:hAnsi="Times New Roman" w:cs="Times New Roman"/>
                <w:b/>
                <w:sz w:val="15"/>
                <w:szCs w:val="15"/>
              </w:rPr>
              <w:t>工业固体废物</w:t>
            </w:r>
          </w:p>
        </w:tc>
        <w:tc>
          <w:tcPr>
            <w:tcW w:w="82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201"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887"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8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168"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00"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65"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2034"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41"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63"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32"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323" w:type="dxa"/>
            <w:tcMar>
              <w:left w:w="57" w:type="dxa"/>
              <w:right w:w="57" w:type="dxa"/>
            </w:tcMar>
            <w:vAlign w:val="center"/>
          </w:tcPr>
          <w:p>
            <w:pPr>
              <w:spacing w:line="240" w:lineRule="exact"/>
              <w:jc w:val="center"/>
              <w:rPr>
                <w:rFonts w:hint="default" w:ascii="Times New Roman" w:hAnsi="Times New Roman"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598" w:type="dxa"/>
            <w:gridSpan w:val="2"/>
            <w:vMerge w:val="continue"/>
            <w:tcMar>
              <w:left w:w="57" w:type="dxa"/>
              <w:right w:w="57" w:type="dxa"/>
            </w:tcMar>
            <w:vAlign w:val="top"/>
          </w:tcPr>
          <w:p>
            <w:pPr>
              <w:spacing w:line="240" w:lineRule="exact"/>
              <w:rPr>
                <w:rFonts w:hint="default" w:ascii="Times New Roman" w:hAnsi="Times New Roman" w:cs="Times New Roman"/>
                <w:sz w:val="15"/>
                <w:szCs w:val="15"/>
              </w:rPr>
            </w:pPr>
          </w:p>
        </w:tc>
        <w:tc>
          <w:tcPr>
            <w:tcW w:w="1178" w:type="dxa"/>
            <w:vMerge w:val="restart"/>
            <w:tcMar>
              <w:left w:w="57" w:type="dxa"/>
              <w:right w:w="57" w:type="dxa"/>
            </w:tcMar>
            <w:vAlign w:val="top"/>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与项目有关的其他特征污染物</w:t>
            </w:r>
          </w:p>
        </w:tc>
        <w:tc>
          <w:tcPr>
            <w:tcW w:w="618" w:type="dxa"/>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sz w:val="15"/>
                <w:szCs w:val="15"/>
              </w:rPr>
              <w:t>VOC</w:t>
            </w:r>
            <w:r>
              <w:rPr>
                <w:rFonts w:hint="default" w:ascii="Times New Roman" w:hAnsi="Times New Roman" w:cs="Times New Roman"/>
                <w:sz w:val="15"/>
                <w:szCs w:val="15"/>
                <w:vertAlign w:val="subscript"/>
              </w:rPr>
              <w:t>S</w:t>
            </w:r>
          </w:p>
        </w:tc>
        <w:tc>
          <w:tcPr>
            <w:tcW w:w="82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201"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887"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88" w:type="dxa"/>
            <w:tcMar>
              <w:left w:w="57" w:type="dxa"/>
              <w:right w:w="57" w:type="dxa"/>
            </w:tcMar>
            <w:vAlign w:val="center"/>
          </w:tcPr>
          <w:p>
            <w:pPr>
              <w:spacing w:line="240" w:lineRule="exact"/>
              <w:jc w:val="center"/>
              <w:rPr>
                <w:rFonts w:hint="default" w:ascii="Times New Roman" w:hAnsi="Times New Roman" w:cs="Times New Roman" w:eastAsiaTheme="minorEastAsia"/>
                <w:color w:val="auto"/>
                <w:sz w:val="15"/>
                <w:szCs w:val="15"/>
                <w:lang w:val="en-US" w:eastAsia="zh-CN"/>
              </w:rPr>
            </w:pPr>
          </w:p>
        </w:tc>
        <w:tc>
          <w:tcPr>
            <w:tcW w:w="1168" w:type="dxa"/>
            <w:gridSpan w:val="2"/>
            <w:tcMar>
              <w:left w:w="57" w:type="dxa"/>
              <w:right w:w="57" w:type="dxa"/>
            </w:tcMar>
            <w:vAlign w:val="center"/>
          </w:tcPr>
          <w:p>
            <w:pPr>
              <w:spacing w:line="240" w:lineRule="exact"/>
              <w:jc w:val="center"/>
              <w:rPr>
                <w:rFonts w:hint="default" w:ascii="Times New Roman" w:hAnsi="Times New Roman" w:cs="Times New Roman" w:eastAsiaTheme="minorEastAsia"/>
                <w:color w:val="auto"/>
                <w:sz w:val="15"/>
                <w:szCs w:val="15"/>
                <w:lang w:val="en-US" w:eastAsia="zh-CN"/>
              </w:rPr>
            </w:pPr>
          </w:p>
        </w:tc>
        <w:tc>
          <w:tcPr>
            <w:tcW w:w="900" w:type="dxa"/>
            <w:tcMar>
              <w:left w:w="57" w:type="dxa"/>
              <w:right w:w="57" w:type="dxa"/>
            </w:tcMar>
            <w:vAlign w:val="center"/>
          </w:tcPr>
          <w:p>
            <w:pPr>
              <w:spacing w:line="240" w:lineRule="exact"/>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0.089</w:t>
            </w:r>
          </w:p>
        </w:tc>
        <w:tc>
          <w:tcPr>
            <w:tcW w:w="1065" w:type="dxa"/>
            <w:tcMar>
              <w:left w:w="57" w:type="dxa"/>
              <w:right w:w="57" w:type="dxa"/>
            </w:tcMar>
            <w:vAlign w:val="center"/>
          </w:tcPr>
          <w:p>
            <w:pPr>
              <w:spacing w:line="240" w:lineRule="exact"/>
              <w:jc w:val="center"/>
              <w:rPr>
                <w:rFonts w:hint="default" w:ascii="Times New Roman" w:hAnsi="Times New Roman" w:cs="Times New Roman"/>
                <w:color w:val="auto"/>
                <w:sz w:val="15"/>
                <w:szCs w:val="15"/>
              </w:rPr>
            </w:pPr>
          </w:p>
        </w:tc>
        <w:tc>
          <w:tcPr>
            <w:tcW w:w="2034" w:type="dxa"/>
            <w:tcMar>
              <w:left w:w="57" w:type="dxa"/>
              <w:right w:w="57" w:type="dxa"/>
            </w:tcMar>
            <w:vAlign w:val="center"/>
          </w:tcPr>
          <w:p>
            <w:pPr>
              <w:spacing w:line="240" w:lineRule="exact"/>
              <w:jc w:val="center"/>
              <w:rPr>
                <w:rFonts w:hint="default" w:ascii="Times New Roman" w:hAnsi="Times New Roman" w:cs="Times New Roman"/>
                <w:color w:val="auto"/>
                <w:sz w:val="15"/>
                <w:szCs w:val="15"/>
              </w:rPr>
            </w:pPr>
          </w:p>
        </w:tc>
        <w:tc>
          <w:tcPr>
            <w:tcW w:w="1041" w:type="dxa"/>
            <w:gridSpan w:val="2"/>
            <w:tcMar>
              <w:left w:w="57" w:type="dxa"/>
              <w:right w:w="57" w:type="dxa"/>
            </w:tcMar>
            <w:vAlign w:val="center"/>
          </w:tcPr>
          <w:p>
            <w:pPr>
              <w:spacing w:line="240" w:lineRule="exact"/>
              <w:jc w:val="center"/>
              <w:rPr>
                <w:rFonts w:hint="default" w:ascii="Times New Roman" w:hAnsi="Times New Roman" w:cs="Times New Roman" w:eastAsiaTheme="minorEastAsia"/>
                <w:color w:val="auto"/>
                <w:sz w:val="15"/>
                <w:szCs w:val="15"/>
                <w:lang w:val="en-US" w:eastAsia="zh-CN"/>
              </w:rPr>
            </w:pPr>
          </w:p>
        </w:tc>
        <w:tc>
          <w:tcPr>
            <w:tcW w:w="1063" w:type="dxa"/>
            <w:gridSpan w:val="2"/>
            <w:tcMar>
              <w:left w:w="57" w:type="dxa"/>
              <w:right w:w="57" w:type="dxa"/>
            </w:tcMar>
            <w:vAlign w:val="center"/>
          </w:tcPr>
          <w:p>
            <w:pPr>
              <w:spacing w:line="240" w:lineRule="exact"/>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0.1178</w:t>
            </w:r>
          </w:p>
        </w:tc>
        <w:tc>
          <w:tcPr>
            <w:tcW w:w="1032" w:type="dxa"/>
            <w:gridSpan w:val="2"/>
            <w:tcMar>
              <w:left w:w="57" w:type="dxa"/>
              <w:right w:w="57" w:type="dxa"/>
            </w:tcMar>
            <w:vAlign w:val="center"/>
          </w:tcPr>
          <w:p>
            <w:pPr>
              <w:spacing w:line="240" w:lineRule="exact"/>
              <w:jc w:val="center"/>
              <w:rPr>
                <w:rFonts w:hint="default" w:ascii="Times New Roman" w:hAnsi="Times New Roman" w:cs="Times New Roman"/>
                <w:color w:val="auto"/>
                <w:sz w:val="15"/>
                <w:szCs w:val="15"/>
              </w:rPr>
            </w:pPr>
          </w:p>
        </w:tc>
        <w:tc>
          <w:tcPr>
            <w:tcW w:w="1323" w:type="dxa"/>
            <w:tcMar>
              <w:left w:w="57" w:type="dxa"/>
              <w:right w:w="57" w:type="dxa"/>
            </w:tcMar>
            <w:vAlign w:val="center"/>
          </w:tcPr>
          <w:p>
            <w:pPr>
              <w:spacing w:line="240" w:lineRule="exact"/>
              <w:jc w:val="center"/>
              <w:rPr>
                <w:rFonts w:hint="default" w:ascii="Times New Roman" w:hAnsi="Times New Roman" w:cs="Times New Roman" w:eastAsiaTheme="minorEastAsia"/>
                <w:color w:val="auto"/>
                <w:sz w:val="15"/>
                <w:szCs w:val="15"/>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top"/>
          </w:tcPr>
          <w:p>
            <w:pPr>
              <w:spacing w:line="240" w:lineRule="exact"/>
              <w:rPr>
                <w:rFonts w:hint="default" w:ascii="Times New Roman" w:hAnsi="Times New Roman" w:cs="Times New Roman"/>
                <w:sz w:val="15"/>
                <w:szCs w:val="15"/>
              </w:rPr>
            </w:pPr>
          </w:p>
        </w:tc>
        <w:tc>
          <w:tcPr>
            <w:tcW w:w="1178" w:type="dxa"/>
            <w:vMerge w:val="continue"/>
            <w:tcMar>
              <w:left w:w="57" w:type="dxa"/>
              <w:right w:w="57" w:type="dxa"/>
            </w:tcMar>
            <w:vAlign w:val="top"/>
          </w:tcPr>
          <w:p>
            <w:pPr>
              <w:spacing w:line="240" w:lineRule="exact"/>
              <w:rPr>
                <w:rFonts w:hint="default" w:ascii="Times New Roman" w:hAnsi="Times New Roman" w:cs="Times New Roman"/>
                <w:b/>
                <w:sz w:val="15"/>
                <w:szCs w:val="15"/>
              </w:rPr>
            </w:pPr>
          </w:p>
        </w:tc>
        <w:tc>
          <w:tcPr>
            <w:tcW w:w="618" w:type="dxa"/>
            <w:tcMar>
              <w:left w:w="57" w:type="dxa"/>
              <w:right w:w="57" w:type="dxa"/>
            </w:tcMar>
            <w:vAlign w:val="center"/>
          </w:tcPr>
          <w:p>
            <w:pPr>
              <w:spacing w:line="240" w:lineRule="exact"/>
              <w:rPr>
                <w:rFonts w:hint="default" w:ascii="Times New Roman" w:hAnsi="Times New Roman" w:cs="Times New Roman"/>
                <w:sz w:val="15"/>
                <w:szCs w:val="15"/>
              </w:rPr>
            </w:pPr>
          </w:p>
        </w:tc>
        <w:tc>
          <w:tcPr>
            <w:tcW w:w="82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201"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887"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8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168"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00"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65"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2034"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41"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63"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32"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323" w:type="dxa"/>
            <w:tcMar>
              <w:left w:w="57" w:type="dxa"/>
              <w:right w:w="57" w:type="dxa"/>
            </w:tcMar>
            <w:vAlign w:val="center"/>
          </w:tcPr>
          <w:p>
            <w:pPr>
              <w:spacing w:line="240" w:lineRule="exact"/>
              <w:jc w:val="center"/>
              <w:rPr>
                <w:rFonts w:hint="default" w:ascii="Times New Roman" w:hAnsi="Times New Roman"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top"/>
          </w:tcPr>
          <w:p>
            <w:pPr>
              <w:spacing w:line="240" w:lineRule="exact"/>
              <w:rPr>
                <w:rFonts w:hint="default" w:ascii="Times New Roman" w:hAnsi="Times New Roman" w:cs="Times New Roman"/>
                <w:sz w:val="15"/>
                <w:szCs w:val="15"/>
              </w:rPr>
            </w:pPr>
          </w:p>
        </w:tc>
        <w:tc>
          <w:tcPr>
            <w:tcW w:w="1178" w:type="dxa"/>
            <w:vMerge w:val="continue"/>
            <w:tcMar>
              <w:left w:w="57" w:type="dxa"/>
              <w:right w:w="57" w:type="dxa"/>
            </w:tcMar>
            <w:vAlign w:val="top"/>
          </w:tcPr>
          <w:p>
            <w:pPr>
              <w:spacing w:line="240" w:lineRule="exact"/>
              <w:rPr>
                <w:rFonts w:hint="default" w:ascii="Times New Roman" w:hAnsi="Times New Roman" w:cs="Times New Roman"/>
                <w:b/>
                <w:sz w:val="15"/>
                <w:szCs w:val="15"/>
              </w:rPr>
            </w:pPr>
          </w:p>
        </w:tc>
        <w:tc>
          <w:tcPr>
            <w:tcW w:w="618" w:type="dxa"/>
            <w:tcMar>
              <w:left w:w="57" w:type="dxa"/>
              <w:right w:w="57" w:type="dxa"/>
            </w:tcMar>
            <w:vAlign w:val="center"/>
          </w:tcPr>
          <w:p>
            <w:pPr>
              <w:spacing w:line="240" w:lineRule="exact"/>
              <w:rPr>
                <w:rFonts w:hint="default" w:ascii="Times New Roman" w:hAnsi="Times New Roman" w:cs="Times New Roman"/>
                <w:sz w:val="15"/>
                <w:szCs w:val="15"/>
              </w:rPr>
            </w:pPr>
          </w:p>
        </w:tc>
        <w:tc>
          <w:tcPr>
            <w:tcW w:w="82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201"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887"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8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168"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00"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65"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2034"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41"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63"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32"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323" w:type="dxa"/>
            <w:tcMar>
              <w:left w:w="57" w:type="dxa"/>
              <w:right w:w="57" w:type="dxa"/>
            </w:tcMar>
            <w:vAlign w:val="center"/>
          </w:tcPr>
          <w:p>
            <w:pPr>
              <w:spacing w:line="240" w:lineRule="exact"/>
              <w:jc w:val="center"/>
              <w:rPr>
                <w:rFonts w:hint="default" w:ascii="Times New Roman" w:hAnsi="Times New Roman" w:cs="Times New Roman"/>
                <w:sz w:val="15"/>
                <w:szCs w:val="15"/>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cs="Times New Roman" w:eastAsiaTheme="minorEastAsia"/>
          <w:sz w:val="24"/>
          <w:szCs w:val="24"/>
          <w:lang w:val="en-US" w:eastAsia="zh-CN"/>
        </w:rPr>
      </w:pPr>
      <w:r>
        <w:rPr>
          <w:rFonts w:hint="default" w:ascii="Times New Roman" w:hAnsi="Times New Roman" w:cs="Times New Roman"/>
          <w:b/>
          <w:sz w:val="15"/>
          <w:szCs w:val="15"/>
        </w:rPr>
        <w:t>注</w:t>
      </w:r>
      <w:r>
        <w:rPr>
          <w:rFonts w:hint="default" w:ascii="Times New Roman" w:hAnsi="Times New Roman" w:cs="Times New Roman"/>
          <w:sz w:val="15"/>
          <w:szCs w:val="15"/>
        </w:rPr>
        <w:t>：1、</w:t>
      </w:r>
      <w:r>
        <w:rPr>
          <w:rFonts w:hint="default" w:ascii="Times New Roman" w:hAnsi="Times New Roman" w:cs="Times New Roman"/>
          <w:spacing w:val="-4"/>
          <w:sz w:val="15"/>
          <w:szCs w:val="15"/>
        </w:rPr>
        <w:t>排放增减量：（+）表示增加，（-）表示减少。2、(12)=(6)-(8)-(11)，（9）= (4)-(5)-(8)- (11) +（1）。3、计量单位：废水排放量——万吨/年；废气排放量——万标立方米/年；工业固体废物排放</w:t>
      </w:r>
      <w:r>
        <w:rPr>
          <w:rFonts w:hint="default" w:ascii="Times New Roman" w:hAnsi="Times New Roman" w:cs="Times New Roman"/>
          <w:sz w:val="15"/>
          <w:szCs w:val="15"/>
        </w:rPr>
        <w:t>量——万吨/年；水污染物排放浓度——毫克/升</w:t>
      </w:r>
      <w:r>
        <w:rPr>
          <w:rFonts w:hint="default" w:ascii="Times New Roman" w:hAnsi="Times New Roman" w:cs="Times New Roman"/>
          <w:sz w:val="15"/>
          <w:szCs w:val="15"/>
          <w:lang w:eastAsia="zh-CN"/>
        </w:rPr>
        <w:t>。</w:t>
      </w:r>
    </w:p>
    <w:sectPr>
      <w:pgSz w:w="16838" w:h="11906" w:orient="landscape"/>
      <w:pgMar w:top="1134" w:right="1134" w:bottom="1134" w:left="1134" w:header="851" w:footer="567" w:gutter="0"/>
      <w:pgBorders>
        <w:top w:val="none" w:sz="0" w:space="0"/>
        <w:left w:val="none" w:sz="0" w:space="0"/>
        <w:bottom w:val="none" w:sz="0" w:space="0"/>
        <w:right w:val="none" w:sz="0" w:space="0"/>
      </w:pgBorders>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lang w:val="en-US"/>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6</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6</w:t>
                    </w:r>
                    <w:r>
                      <w:rPr>
                        <w:rFonts w:hint="default" w:ascii="Times New Roman" w:hAnsi="Times New Roman" w:cs="Times New Roman"/>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rPr>
        <w:rFonts w:hint="default" w:ascii="Times New Roman" w:hAnsi="Times New Roman" w:cs="Times New Roman"/>
        <w:sz w:val="16"/>
        <w:szCs w:val="16"/>
        <w:lang w:val="en-US" w:eastAsia="zh-CN"/>
      </w:rPr>
    </w:pPr>
    <w:r>
      <w:rPr>
        <w:rFonts w:hint="eastAsia" w:ascii="Times New Roman" w:hAnsi="Times New Roman" w:cs="Times New Roman"/>
        <w:sz w:val="16"/>
        <w:szCs w:val="16"/>
        <w:lang w:val="en-US" w:eastAsia="zh-CN"/>
      </w:rPr>
      <w:t>浙江浩通管业科技股份有限公司新建年产PVC、PE管材25万米项目（阶段性）</w:t>
    </w:r>
    <w:r>
      <w:rPr>
        <w:rFonts w:hint="default" w:ascii="Times New Roman" w:hAnsi="Times New Roman" w:cs="Times New Roman"/>
        <w:sz w:val="16"/>
        <w:szCs w:val="16"/>
        <w:lang w:val="en-US" w:eastAsia="zh-CN"/>
      </w:rPr>
      <w:t>竣工环境保护验收监测报告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165B95"/>
    <w:multiLevelType w:val="singleLevel"/>
    <w:tmpl w:val="E5165B95"/>
    <w:lvl w:ilvl="0" w:tentative="0">
      <w:start w:val="1"/>
      <w:numFmt w:val="decimal"/>
      <w:suff w:val="nothing"/>
      <w:lvlText w:val="（%1）"/>
      <w:lvlJc w:val="left"/>
    </w:lvl>
  </w:abstractNum>
  <w:abstractNum w:abstractNumId="1">
    <w:nsid w:val="EE2A71C7"/>
    <w:multiLevelType w:val="singleLevel"/>
    <w:tmpl w:val="EE2A71C7"/>
    <w:lvl w:ilvl="0" w:tentative="0">
      <w:start w:val="1"/>
      <w:numFmt w:val="decimal"/>
      <w:suff w:val="nothing"/>
      <w:lvlText w:val="（%1）"/>
      <w:lvlJc w:val="left"/>
    </w:lvl>
  </w:abstractNum>
  <w:abstractNum w:abstractNumId="2">
    <w:nsid w:val="26A4B6BE"/>
    <w:multiLevelType w:val="singleLevel"/>
    <w:tmpl w:val="26A4B6BE"/>
    <w:lvl w:ilvl="0" w:tentative="0">
      <w:start w:val="1"/>
      <w:numFmt w:val="chineseCounting"/>
      <w:suff w:val="nothing"/>
      <w:lvlText w:val="%1、"/>
      <w:lvlJc w:val="left"/>
      <w:rPr>
        <w:rFonts w:hint="eastAsia"/>
      </w:rPr>
    </w:lvl>
  </w:abstractNum>
  <w:abstractNum w:abstractNumId="3">
    <w:nsid w:val="5A405BA6"/>
    <w:multiLevelType w:val="singleLevel"/>
    <w:tmpl w:val="5A405BA6"/>
    <w:lvl w:ilvl="0" w:tentative="0">
      <w:start w:val="1"/>
      <w:numFmt w:val="decimal"/>
      <w:suff w:val="nothing"/>
      <w:lvlText w:val="%1、"/>
      <w:lvlJc w:val="left"/>
    </w:lvl>
  </w:abstractNum>
  <w:abstractNum w:abstractNumId="4">
    <w:nsid w:val="6BD212CB"/>
    <w:multiLevelType w:val="singleLevel"/>
    <w:tmpl w:val="6BD212CB"/>
    <w:lvl w:ilvl="0" w:tentative="0">
      <w:start w:val="1"/>
      <w:numFmt w:val="decimal"/>
      <w:suff w:val="nothing"/>
      <w:lvlText w:val="%1、"/>
      <w:lvlJc w:val="left"/>
    </w:lvl>
  </w:abstractNum>
  <w:abstractNum w:abstractNumId="5">
    <w:nsid w:val="76471468"/>
    <w:multiLevelType w:val="singleLevel"/>
    <w:tmpl w:val="76471468"/>
    <w:lvl w:ilvl="0" w:tentative="0">
      <w:start w:val="1"/>
      <w:numFmt w:val="decimal"/>
      <w:suff w:val="space"/>
      <w:lvlText w:val="%1."/>
      <w:lvlJc w:val="left"/>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C53F7"/>
    <w:rsid w:val="00091D1D"/>
    <w:rsid w:val="00503E55"/>
    <w:rsid w:val="00535E82"/>
    <w:rsid w:val="009D2041"/>
    <w:rsid w:val="01C07C4F"/>
    <w:rsid w:val="01D707FD"/>
    <w:rsid w:val="026B2BEA"/>
    <w:rsid w:val="02A22BB1"/>
    <w:rsid w:val="030143C3"/>
    <w:rsid w:val="031C1C3D"/>
    <w:rsid w:val="037857F9"/>
    <w:rsid w:val="03C06680"/>
    <w:rsid w:val="03E37C6A"/>
    <w:rsid w:val="048F3991"/>
    <w:rsid w:val="049F4303"/>
    <w:rsid w:val="04AE5F4A"/>
    <w:rsid w:val="04B25F1B"/>
    <w:rsid w:val="04D367D0"/>
    <w:rsid w:val="04DE4B9D"/>
    <w:rsid w:val="053056DA"/>
    <w:rsid w:val="05536128"/>
    <w:rsid w:val="06884959"/>
    <w:rsid w:val="068A2147"/>
    <w:rsid w:val="06A22CC5"/>
    <w:rsid w:val="06DF4B8C"/>
    <w:rsid w:val="07125F5D"/>
    <w:rsid w:val="073204E6"/>
    <w:rsid w:val="07355F46"/>
    <w:rsid w:val="0756092D"/>
    <w:rsid w:val="07E84E18"/>
    <w:rsid w:val="08731086"/>
    <w:rsid w:val="08B0609C"/>
    <w:rsid w:val="08F11EDD"/>
    <w:rsid w:val="099954CC"/>
    <w:rsid w:val="09C07160"/>
    <w:rsid w:val="0A8F0D78"/>
    <w:rsid w:val="0AAA270B"/>
    <w:rsid w:val="0AAB3905"/>
    <w:rsid w:val="0AF0377E"/>
    <w:rsid w:val="0B4C2BBE"/>
    <w:rsid w:val="0B984A85"/>
    <w:rsid w:val="0BCC2247"/>
    <w:rsid w:val="0C9040BD"/>
    <w:rsid w:val="0D0E3BD7"/>
    <w:rsid w:val="0E7F227F"/>
    <w:rsid w:val="0E9C7066"/>
    <w:rsid w:val="0EE56E87"/>
    <w:rsid w:val="0F037079"/>
    <w:rsid w:val="0F0E722C"/>
    <w:rsid w:val="0F104210"/>
    <w:rsid w:val="0F420534"/>
    <w:rsid w:val="0FC61F3B"/>
    <w:rsid w:val="0FD56F95"/>
    <w:rsid w:val="10377A06"/>
    <w:rsid w:val="10412F23"/>
    <w:rsid w:val="104237E4"/>
    <w:rsid w:val="105F1A5A"/>
    <w:rsid w:val="10B4330D"/>
    <w:rsid w:val="10E55CD1"/>
    <w:rsid w:val="115012C6"/>
    <w:rsid w:val="115245EC"/>
    <w:rsid w:val="11D70F00"/>
    <w:rsid w:val="11F56260"/>
    <w:rsid w:val="122427DD"/>
    <w:rsid w:val="12637A14"/>
    <w:rsid w:val="12761EE2"/>
    <w:rsid w:val="127F02EC"/>
    <w:rsid w:val="128753C3"/>
    <w:rsid w:val="12A34259"/>
    <w:rsid w:val="12C06EE7"/>
    <w:rsid w:val="12DD2A50"/>
    <w:rsid w:val="130B652A"/>
    <w:rsid w:val="130E4364"/>
    <w:rsid w:val="1325041E"/>
    <w:rsid w:val="13270F97"/>
    <w:rsid w:val="133E581F"/>
    <w:rsid w:val="13557594"/>
    <w:rsid w:val="13572A3D"/>
    <w:rsid w:val="138D079C"/>
    <w:rsid w:val="13F17084"/>
    <w:rsid w:val="142E2275"/>
    <w:rsid w:val="14A41D8B"/>
    <w:rsid w:val="14AB2E58"/>
    <w:rsid w:val="14C70D7D"/>
    <w:rsid w:val="15317EAD"/>
    <w:rsid w:val="15565C7A"/>
    <w:rsid w:val="163047B6"/>
    <w:rsid w:val="1652230F"/>
    <w:rsid w:val="16B26E62"/>
    <w:rsid w:val="16C5657C"/>
    <w:rsid w:val="16E31E1C"/>
    <w:rsid w:val="17406113"/>
    <w:rsid w:val="179D040C"/>
    <w:rsid w:val="17C1412B"/>
    <w:rsid w:val="18306CE3"/>
    <w:rsid w:val="184D1B72"/>
    <w:rsid w:val="18A163C0"/>
    <w:rsid w:val="190477E0"/>
    <w:rsid w:val="196E79CD"/>
    <w:rsid w:val="196F52C2"/>
    <w:rsid w:val="1971676D"/>
    <w:rsid w:val="19F05395"/>
    <w:rsid w:val="19F14900"/>
    <w:rsid w:val="19FF702E"/>
    <w:rsid w:val="1A3C133D"/>
    <w:rsid w:val="1A9A1CE0"/>
    <w:rsid w:val="1AA12F2C"/>
    <w:rsid w:val="1AD172E6"/>
    <w:rsid w:val="1AFD4E9B"/>
    <w:rsid w:val="1B05264A"/>
    <w:rsid w:val="1B2D441E"/>
    <w:rsid w:val="1B5234EC"/>
    <w:rsid w:val="1B8F5089"/>
    <w:rsid w:val="1B9F6A4C"/>
    <w:rsid w:val="1BAE0224"/>
    <w:rsid w:val="1C177C87"/>
    <w:rsid w:val="1C7D21B2"/>
    <w:rsid w:val="1CAF05A6"/>
    <w:rsid w:val="1CFE3538"/>
    <w:rsid w:val="1DA5534A"/>
    <w:rsid w:val="1E392BDF"/>
    <w:rsid w:val="1E5D48CE"/>
    <w:rsid w:val="1E7D6CDA"/>
    <w:rsid w:val="1EA44E52"/>
    <w:rsid w:val="1F4E13C3"/>
    <w:rsid w:val="1F662A95"/>
    <w:rsid w:val="1F7010E4"/>
    <w:rsid w:val="1FC77AC9"/>
    <w:rsid w:val="1FD6584D"/>
    <w:rsid w:val="203E5F9E"/>
    <w:rsid w:val="20FF2F98"/>
    <w:rsid w:val="217B2508"/>
    <w:rsid w:val="21AB4A5F"/>
    <w:rsid w:val="227D0C48"/>
    <w:rsid w:val="22867B3B"/>
    <w:rsid w:val="22DE7A0D"/>
    <w:rsid w:val="233231BC"/>
    <w:rsid w:val="235E75C6"/>
    <w:rsid w:val="23DC6654"/>
    <w:rsid w:val="240D2980"/>
    <w:rsid w:val="2424708D"/>
    <w:rsid w:val="24334B78"/>
    <w:rsid w:val="24554AED"/>
    <w:rsid w:val="248D425D"/>
    <w:rsid w:val="24AB07BF"/>
    <w:rsid w:val="24C569A7"/>
    <w:rsid w:val="24DF41AA"/>
    <w:rsid w:val="250B41A5"/>
    <w:rsid w:val="25E901DA"/>
    <w:rsid w:val="25EB0102"/>
    <w:rsid w:val="26863184"/>
    <w:rsid w:val="269A4633"/>
    <w:rsid w:val="26CD5E08"/>
    <w:rsid w:val="27407EF6"/>
    <w:rsid w:val="27964FE8"/>
    <w:rsid w:val="27A6536C"/>
    <w:rsid w:val="28A72695"/>
    <w:rsid w:val="28AC75FD"/>
    <w:rsid w:val="28B96F96"/>
    <w:rsid w:val="28EE2F87"/>
    <w:rsid w:val="293326CE"/>
    <w:rsid w:val="29353365"/>
    <w:rsid w:val="294C7BFE"/>
    <w:rsid w:val="296C53EC"/>
    <w:rsid w:val="29921AE7"/>
    <w:rsid w:val="2A990D11"/>
    <w:rsid w:val="2AAA779F"/>
    <w:rsid w:val="2ADD3CE4"/>
    <w:rsid w:val="2B241C87"/>
    <w:rsid w:val="2B7215F2"/>
    <w:rsid w:val="2B8960C2"/>
    <w:rsid w:val="2BC73FB7"/>
    <w:rsid w:val="2C0F2304"/>
    <w:rsid w:val="2C2F627F"/>
    <w:rsid w:val="2C3E7FCD"/>
    <w:rsid w:val="2C9E5CCF"/>
    <w:rsid w:val="2CFB7A03"/>
    <w:rsid w:val="2D0E2FE9"/>
    <w:rsid w:val="2D0E308B"/>
    <w:rsid w:val="2D343A44"/>
    <w:rsid w:val="2D5D450A"/>
    <w:rsid w:val="2D7E1113"/>
    <w:rsid w:val="2D9E760C"/>
    <w:rsid w:val="2E4C732A"/>
    <w:rsid w:val="2E902549"/>
    <w:rsid w:val="2EDD7C25"/>
    <w:rsid w:val="2F211EA3"/>
    <w:rsid w:val="2F634578"/>
    <w:rsid w:val="2F63735E"/>
    <w:rsid w:val="2F693F3D"/>
    <w:rsid w:val="30500471"/>
    <w:rsid w:val="309A06A8"/>
    <w:rsid w:val="309F187F"/>
    <w:rsid w:val="30EB7963"/>
    <w:rsid w:val="31052F95"/>
    <w:rsid w:val="3118459C"/>
    <w:rsid w:val="31584C4D"/>
    <w:rsid w:val="319D74D8"/>
    <w:rsid w:val="31BE47B8"/>
    <w:rsid w:val="32501C22"/>
    <w:rsid w:val="32F5583A"/>
    <w:rsid w:val="3312227E"/>
    <w:rsid w:val="336E3693"/>
    <w:rsid w:val="33943019"/>
    <w:rsid w:val="33C809A7"/>
    <w:rsid w:val="33D732CF"/>
    <w:rsid w:val="342D2A61"/>
    <w:rsid w:val="34326B7D"/>
    <w:rsid w:val="346C576D"/>
    <w:rsid w:val="34954F9C"/>
    <w:rsid w:val="34D71BE7"/>
    <w:rsid w:val="35184C12"/>
    <w:rsid w:val="35257DBE"/>
    <w:rsid w:val="35656B2F"/>
    <w:rsid w:val="35796A22"/>
    <w:rsid w:val="358F1F93"/>
    <w:rsid w:val="359D36BC"/>
    <w:rsid w:val="35E91EB6"/>
    <w:rsid w:val="36291463"/>
    <w:rsid w:val="36357C1B"/>
    <w:rsid w:val="37100562"/>
    <w:rsid w:val="372D6A12"/>
    <w:rsid w:val="376048A0"/>
    <w:rsid w:val="379D0788"/>
    <w:rsid w:val="3828503D"/>
    <w:rsid w:val="38494CA3"/>
    <w:rsid w:val="385A1CD5"/>
    <w:rsid w:val="38CC2623"/>
    <w:rsid w:val="395C4794"/>
    <w:rsid w:val="39850090"/>
    <w:rsid w:val="39E34E6C"/>
    <w:rsid w:val="3A672E3E"/>
    <w:rsid w:val="3AAC2D30"/>
    <w:rsid w:val="3AE30B3D"/>
    <w:rsid w:val="3B585FC1"/>
    <w:rsid w:val="3B8F0E98"/>
    <w:rsid w:val="3BDB4DE7"/>
    <w:rsid w:val="3C0B59D7"/>
    <w:rsid w:val="3CA238BF"/>
    <w:rsid w:val="3D0442EB"/>
    <w:rsid w:val="3D514E94"/>
    <w:rsid w:val="3DE97AA6"/>
    <w:rsid w:val="3E1D5959"/>
    <w:rsid w:val="3E2D73E2"/>
    <w:rsid w:val="3E875F1D"/>
    <w:rsid w:val="3EDB7ECA"/>
    <w:rsid w:val="3EE825B2"/>
    <w:rsid w:val="3FFF6F60"/>
    <w:rsid w:val="40787066"/>
    <w:rsid w:val="40944E9A"/>
    <w:rsid w:val="40ED6E1A"/>
    <w:rsid w:val="41726395"/>
    <w:rsid w:val="41F1167C"/>
    <w:rsid w:val="41F7060C"/>
    <w:rsid w:val="42C05B6D"/>
    <w:rsid w:val="431212D9"/>
    <w:rsid w:val="43F217B8"/>
    <w:rsid w:val="44CE2EDD"/>
    <w:rsid w:val="452C4BB5"/>
    <w:rsid w:val="45510FCD"/>
    <w:rsid w:val="456F5406"/>
    <w:rsid w:val="459B4DF7"/>
    <w:rsid w:val="460830AC"/>
    <w:rsid w:val="461F4205"/>
    <w:rsid w:val="46766875"/>
    <w:rsid w:val="46A8594B"/>
    <w:rsid w:val="474A038F"/>
    <w:rsid w:val="477B0E34"/>
    <w:rsid w:val="47914C8A"/>
    <w:rsid w:val="482C53F7"/>
    <w:rsid w:val="483118D2"/>
    <w:rsid w:val="483F0DF5"/>
    <w:rsid w:val="486200A9"/>
    <w:rsid w:val="48694A14"/>
    <w:rsid w:val="48D92D47"/>
    <w:rsid w:val="494036B2"/>
    <w:rsid w:val="49CB3B54"/>
    <w:rsid w:val="49FD3EDA"/>
    <w:rsid w:val="4A3760BB"/>
    <w:rsid w:val="4A4A2CA1"/>
    <w:rsid w:val="4A4C6F53"/>
    <w:rsid w:val="4A74282B"/>
    <w:rsid w:val="4A884534"/>
    <w:rsid w:val="4A9A09A3"/>
    <w:rsid w:val="4AA6312A"/>
    <w:rsid w:val="4AEF2595"/>
    <w:rsid w:val="4B167139"/>
    <w:rsid w:val="4B2763CA"/>
    <w:rsid w:val="4B4873A7"/>
    <w:rsid w:val="4B504C74"/>
    <w:rsid w:val="4B5C429A"/>
    <w:rsid w:val="4B715FA4"/>
    <w:rsid w:val="4B8B6E33"/>
    <w:rsid w:val="4BAF3758"/>
    <w:rsid w:val="4BB845F9"/>
    <w:rsid w:val="4BC76CA1"/>
    <w:rsid w:val="4BEF2C0A"/>
    <w:rsid w:val="4C013F87"/>
    <w:rsid w:val="4C032276"/>
    <w:rsid w:val="4C374133"/>
    <w:rsid w:val="4CE27914"/>
    <w:rsid w:val="4D500352"/>
    <w:rsid w:val="4D856F13"/>
    <w:rsid w:val="4D866344"/>
    <w:rsid w:val="4E0303C2"/>
    <w:rsid w:val="4E18758E"/>
    <w:rsid w:val="4E262F46"/>
    <w:rsid w:val="4E2D073D"/>
    <w:rsid w:val="4E361CAA"/>
    <w:rsid w:val="4E771E6F"/>
    <w:rsid w:val="4E870AA8"/>
    <w:rsid w:val="4E874540"/>
    <w:rsid w:val="4EB0570F"/>
    <w:rsid w:val="4F7125A4"/>
    <w:rsid w:val="4F8F6074"/>
    <w:rsid w:val="4FBF5AB0"/>
    <w:rsid w:val="501E0F8C"/>
    <w:rsid w:val="509A5FF6"/>
    <w:rsid w:val="50A10A3A"/>
    <w:rsid w:val="518E1B4F"/>
    <w:rsid w:val="51C04424"/>
    <w:rsid w:val="520F3843"/>
    <w:rsid w:val="521A1C9C"/>
    <w:rsid w:val="52E66023"/>
    <w:rsid w:val="53A025C2"/>
    <w:rsid w:val="53A203BF"/>
    <w:rsid w:val="55016734"/>
    <w:rsid w:val="55183BF5"/>
    <w:rsid w:val="553768C2"/>
    <w:rsid w:val="55832DA7"/>
    <w:rsid w:val="55B63B57"/>
    <w:rsid w:val="56264CFA"/>
    <w:rsid w:val="56324DCF"/>
    <w:rsid w:val="569B4395"/>
    <w:rsid w:val="56A55882"/>
    <w:rsid w:val="56A74D10"/>
    <w:rsid w:val="56B72F41"/>
    <w:rsid w:val="56CB2A33"/>
    <w:rsid w:val="56EF2264"/>
    <w:rsid w:val="56EF5576"/>
    <w:rsid w:val="56FB7BA5"/>
    <w:rsid w:val="57100261"/>
    <w:rsid w:val="572B4A3D"/>
    <w:rsid w:val="576C0DF6"/>
    <w:rsid w:val="577926B5"/>
    <w:rsid w:val="57907F01"/>
    <w:rsid w:val="57CC16A2"/>
    <w:rsid w:val="58343B27"/>
    <w:rsid w:val="5854611E"/>
    <w:rsid w:val="591369BB"/>
    <w:rsid w:val="592E66BD"/>
    <w:rsid w:val="59597B7A"/>
    <w:rsid w:val="5974139A"/>
    <w:rsid w:val="59850358"/>
    <w:rsid w:val="599D64A1"/>
    <w:rsid w:val="5A481BE4"/>
    <w:rsid w:val="5A4E7626"/>
    <w:rsid w:val="5A524E0A"/>
    <w:rsid w:val="5AF242EB"/>
    <w:rsid w:val="5AFE5232"/>
    <w:rsid w:val="5B97192F"/>
    <w:rsid w:val="5BA77144"/>
    <w:rsid w:val="5BAC5DB0"/>
    <w:rsid w:val="5C4231B6"/>
    <w:rsid w:val="5C626189"/>
    <w:rsid w:val="5C81459A"/>
    <w:rsid w:val="5CA9603B"/>
    <w:rsid w:val="5CDA5788"/>
    <w:rsid w:val="5D046B2B"/>
    <w:rsid w:val="5D786BED"/>
    <w:rsid w:val="5DA943BB"/>
    <w:rsid w:val="5DE47AA0"/>
    <w:rsid w:val="5E262D4A"/>
    <w:rsid w:val="5E3A4510"/>
    <w:rsid w:val="5E7A0D9B"/>
    <w:rsid w:val="5F48220C"/>
    <w:rsid w:val="5F8A106A"/>
    <w:rsid w:val="5F955909"/>
    <w:rsid w:val="605C68BF"/>
    <w:rsid w:val="60892515"/>
    <w:rsid w:val="60E9354E"/>
    <w:rsid w:val="60FC5121"/>
    <w:rsid w:val="612C762D"/>
    <w:rsid w:val="61EF05F7"/>
    <w:rsid w:val="62332584"/>
    <w:rsid w:val="62373A58"/>
    <w:rsid w:val="623777E8"/>
    <w:rsid w:val="623F7DB5"/>
    <w:rsid w:val="62584677"/>
    <w:rsid w:val="62694ECF"/>
    <w:rsid w:val="62BF003C"/>
    <w:rsid w:val="62DB5D0C"/>
    <w:rsid w:val="635C2EAE"/>
    <w:rsid w:val="635D4A10"/>
    <w:rsid w:val="63D570A9"/>
    <w:rsid w:val="641D4644"/>
    <w:rsid w:val="642346D7"/>
    <w:rsid w:val="648E34DC"/>
    <w:rsid w:val="64CE6829"/>
    <w:rsid w:val="652370D3"/>
    <w:rsid w:val="655E6A0A"/>
    <w:rsid w:val="65771679"/>
    <w:rsid w:val="65C5696D"/>
    <w:rsid w:val="65F05110"/>
    <w:rsid w:val="662B2EBB"/>
    <w:rsid w:val="66603ABA"/>
    <w:rsid w:val="66611978"/>
    <w:rsid w:val="66670F7E"/>
    <w:rsid w:val="66E221B9"/>
    <w:rsid w:val="66EA7590"/>
    <w:rsid w:val="67270094"/>
    <w:rsid w:val="676A5613"/>
    <w:rsid w:val="67932889"/>
    <w:rsid w:val="67BD3574"/>
    <w:rsid w:val="680776A3"/>
    <w:rsid w:val="68534235"/>
    <w:rsid w:val="68D348D8"/>
    <w:rsid w:val="690961D7"/>
    <w:rsid w:val="693E0B49"/>
    <w:rsid w:val="696F32D8"/>
    <w:rsid w:val="698676D1"/>
    <w:rsid w:val="69B0614F"/>
    <w:rsid w:val="69BF53CE"/>
    <w:rsid w:val="69CC0724"/>
    <w:rsid w:val="69D42240"/>
    <w:rsid w:val="69EF0029"/>
    <w:rsid w:val="69F5308B"/>
    <w:rsid w:val="69FB4CFD"/>
    <w:rsid w:val="6A123F78"/>
    <w:rsid w:val="6A344EDF"/>
    <w:rsid w:val="6A993D93"/>
    <w:rsid w:val="6AD4061D"/>
    <w:rsid w:val="6AFF6B80"/>
    <w:rsid w:val="6B5D0890"/>
    <w:rsid w:val="6B5E36C3"/>
    <w:rsid w:val="6BA158EA"/>
    <w:rsid w:val="6BBF13C5"/>
    <w:rsid w:val="6BFE750B"/>
    <w:rsid w:val="6C3D7049"/>
    <w:rsid w:val="6C7974CF"/>
    <w:rsid w:val="6CD1019F"/>
    <w:rsid w:val="6CE75385"/>
    <w:rsid w:val="6D1F5178"/>
    <w:rsid w:val="6D2C5983"/>
    <w:rsid w:val="6D535020"/>
    <w:rsid w:val="6E632E82"/>
    <w:rsid w:val="6E7810C1"/>
    <w:rsid w:val="6E994FC3"/>
    <w:rsid w:val="6EEF3124"/>
    <w:rsid w:val="6F063E1D"/>
    <w:rsid w:val="6F9B73ED"/>
    <w:rsid w:val="6FB337CE"/>
    <w:rsid w:val="6FD92C72"/>
    <w:rsid w:val="6FDE6B42"/>
    <w:rsid w:val="6FFB17A6"/>
    <w:rsid w:val="705C063C"/>
    <w:rsid w:val="70DE05E9"/>
    <w:rsid w:val="711C471D"/>
    <w:rsid w:val="71215DB0"/>
    <w:rsid w:val="713B471D"/>
    <w:rsid w:val="71B12551"/>
    <w:rsid w:val="71F76315"/>
    <w:rsid w:val="720C4D52"/>
    <w:rsid w:val="722B594D"/>
    <w:rsid w:val="728B0901"/>
    <w:rsid w:val="72A73384"/>
    <w:rsid w:val="73D3414A"/>
    <w:rsid w:val="73F60EBB"/>
    <w:rsid w:val="748163AC"/>
    <w:rsid w:val="74F27A3B"/>
    <w:rsid w:val="75346C3F"/>
    <w:rsid w:val="753A5422"/>
    <w:rsid w:val="753E52BB"/>
    <w:rsid w:val="7541267B"/>
    <w:rsid w:val="755060C9"/>
    <w:rsid w:val="7671694E"/>
    <w:rsid w:val="76995390"/>
    <w:rsid w:val="76A74924"/>
    <w:rsid w:val="770D2AB9"/>
    <w:rsid w:val="771C1EC1"/>
    <w:rsid w:val="776B571A"/>
    <w:rsid w:val="77836436"/>
    <w:rsid w:val="77AF0EA6"/>
    <w:rsid w:val="77B11BA7"/>
    <w:rsid w:val="77DA763E"/>
    <w:rsid w:val="77F82D52"/>
    <w:rsid w:val="78021D09"/>
    <w:rsid w:val="78656390"/>
    <w:rsid w:val="78C24EB3"/>
    <w:rsid w:val="78C923E2"/>
    <w:rsid w:val="78DD2301"/>
    <w:rsid w:val="790F67DC"/>
    <w:rsid w:val="7A4C7564"/>
    <w:rsid w:val="7A644C6C"/>
    <w:rsid w:val="7B196873"/>
    <w:rsid w:val="7B525F15"/>
    <w:rsid w:val="7B564259"/>
    <w:rsid w:val="7BCF617A"/>
    <w:rsid w:val="7BEF029A"/>
    <w:rsid w:val="7C5964BC"/>
    <w:rsid w:val="7C6F2714"/>
    <w:rsid w:val="7CCF2E16"/>
    <w:rsid w:val="7D382E7F"/>
    <w:rsid w:val="7D394BB6"/>
    <w:rsid w:val="7D6810BA"/>
    <w:rsid w:val="7DA72BCB"/>
    <w:rsid w:val="7E556549"/>
    <w:rsid w:val="7EC54193"/>
    <w:rsid w:val="7EC94BA4"/>
    <w:rsid w:val="7F2E3098"/>
    <w:rsid w:val="7F7A0B30"/>
    <w:rsid w:val="7FDF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adjustRightInd w:val="0"/>
      <w:snapToGrid w:val="0"/>
      <w:spacing w:line="360" w:lineRule="auto"/>
      <w:ind w:firstLine="454"/>
    </w:pPr>
    <w:rPr>
      <w:rFonts w:cs="Times New Roman"/>
      <w:color w:val="000000"/>
    </w:rPr>
  </w:style>
  <w:style w:type="paragraph" w:styleId="5">
    <w:name w:val="Body Text"/>
    <w:basedOn w:val="1"/>
    <w:qFormat/>
    <w:uiPriority w:val="0"/>
    <w:pPr>
      <w:widowControl w:val="0"/>
      <w:jc w:val="center"/>
    </w:pPr>
    <w:rPr>
      <w:kern w:val="2"/>
      <w:sz w:val="21"/>
      <w:szCs w:val="24"/>
    </w:rPr>
  </w:style>
  <w:style w:type="paragraph" w:styleId="6">
    <w:name w:val="Plain Text"/>
    <w:basedOn w:val="1"/>
    <w:qFormat/>
    <w:uiPriority w:val="99"/>
    <w:rPr>
      <w:rFonts w:ascii="宋体" w:hAnsi="Courier New" w:cs="宋体"/>
      <w:sz w:val="28"/>
      <w:szCs w:val="28"/>
    </w:rPr>
  </w:style>
  <w:style w:type="paragraph" w:styleId="7">
    <w:name w:val="Date"/>
    <w:basedOn w:val="1"/>
    <w:next w:val="1"/>
    <w:qFormat/>
    <w:uiPriority w:val="0"/>
    <w:rPr>
      <w:rFonts w:ascii="楷体_GB2312" w:eastAsia="楷体_GB2312"/>
      <w:sz w:val="28"/>
      <w:szCs w:val="20"/>
    </w:rPr>
  </w:style>
  <w:style w:type="paragraph" w:styleId="8">
    <w:name w:val="Body Text Indent 2"/>
    <w:basedOn w:val="1"/>
    <w:qFormat/>
    <w:uiPriority w:val="0"/>
    <w:pPr>
      <w:spacing w:line="360" w:lineRule="auto"/>
      <w:ind w:firstLine="480" w:firstLineChars="200"/>
    </w:pPr>
    <w:rPr>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sz w:val="24"/>
      <w:szCs w:val="24"/>
    </w:rPr>
  </w:style>
  <w:style w:type="paragraph" w:styleId="11">
    <w:name w:val="toc 1"/>
    <w:basedOn w:val="1"/>
    <w:next w:val="1"/>
    <w:qFormat/>
    <w:uiPriority w:val="0"/>
  </w:style>
  <w:style w:type="paragraph" w:styleId="12">
    <w:name w:val="Body Text Indent 3"/>
    <w:basedOn w:val="1"/>
    <w:qFormat/>
    <w:uiPriority w:val="99"/>
    <w:pPr>
      <w:ind w:firstLine="585"/>
    </w:pPr>
    <w:rPr>
      <w:rFonts w:ascii="宋体" w:cs="宋体"/>
      <w:sz w:val="28"/>
      <w:szCs w:val="28"/>
    </w:rPr>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5"/>
    <w:qFormat/>
    <w:uiPriority w:val="0"/>
    <w:pPr>
      <w:widowControl/>
      <w:spacing w:after="120" w:afterLines="0"/>
      <w:ind w:firstLine="420" w:firstLineChars="100"/>
      <w:jc w:val="left"/>
    </w:pPr>
    <w:rPr>
      <w:kern w:val="0"/>
      <w:sz w:val="28"/>
      <w:szCs w:val="20"/>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FollowedHyperlink"/>
    <w:basedOn w:val="18"/>
    <w:qFormat/>
    <w:uiPriority w:val="0"/>
    <w:rPr>
      <w:color w:val="800080"/>
      <w:u w:val="none"/>
    </w:rPr>
  </w:style>
  <w:style w:type="character" w:styleId="21">
    <w:name w:val="Hyperlink"/>
    <w:basedOn w:val="18"/>
    <w:qFormat/>
    <w:uiPriority w:val="0"/>
    <w:rPr>
      <w:color w:val="0000FF"/>
      <w:u w:val="single"/>
    </w:rPr>
  </w:style>
  <w:style w:type="paragraph" w:customStyle="1" w:styleId="22">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customStyle="1" w:styleId="23">
    <w:name w:val="五号表格"/>
    <w:basedOn w:val="1"/>
    <w:qFormat/>
    <w:uiPriority w:val="0"/>
    <w:pPr>
      <w:jc w:val="center"/>
    </w:pPr>
    <w:rPr>
      <w:rFonts w:ascii="Times New Roman" w:hAnsi="Times New Roman"/>
      <w:kern w:val="0"/>
      <w:szCs w:val="20"/>
    </w:rPr>
  </w:style>
  <w:style w:type="paragraph" w:customStyle="1" w:styleId="24">
    <w:name w:val="正文01"/>
    <w:basedOn w:val="1"/>
    <w:qFormat/>
    <w:uiPriority w:val="99"/>
    <w:pPr>
      <w:spacing w:before="60" w:line="460" w:lineRule="exact"/>
      <w:ind w:firstLine="200" w:firstLineChars="200"/>
    </w:pPr>
    <w:rPr>
      <w:rFonts w:cs="Times New Roman"/>
      <w:kern w:val="0"/>
      <w:sz w:val="24"/>
      <w:szCs w:val="24"/>
    </w:rPr>
  </w:style>
  <w:style w:type="character" w:customStyle="1" w:styleId="25">
    <w:name w:val="font21"/>
    <w:basedOn w:val="18"/>
    <w:qFormat/>
    <w:uiPriority w:val="0"/>
    <w:rPr>
      <w:rFonts w:hint="eastAsia" w:ascii="宋体" w:hAnsi="宋体" w:eastAsia="宋体" w:cs="宋体"/>
      <w:color w:val="000000"/>
      <w:sz w:val="24"/>
      <w:szCs w:val="24"/>
      <w:u w:val="none"/>
    </w:rPr>
  </w:style>
  <w:style w:type="paragraph" w:customStyle="1" w:styleId="26">
    <w:name w:val="图表标题"/>
    <w:basedOn w:val="1"/>
    <w:qFormat/>
    <w:uiPriority w:val="99"/>
    <w:pPr>
      <w:widowControl/>
      <w:tabs>
        <w:tab w:val="left" w:pos="1134"/>
      </w:tabs>
      <w:spacing w:beforeLines="50" w:afterLines="20"/>
      <w:jc w:val="center"/>
    </w:pPr>
    <w:rPr>
      <w:rFonts w:ascii="Arial" w:hAnsi="Arial" w:cs="Times New Roman"/>
      <w:sz w:val="32"/>
      <w:szCs w:val="32"/>
    </w:rPr>
  </w:style>
  <w:style w:type="paragraph" w:customStyle="1" w:styleId="27">
    <w:name w:val="p0"/>
    <w:basedOn w:val="1"/>
    <w:qFormat/>
    <w:uiPriority w:val="0"/>
    <w:pPr>
      <w:snapToGrid/>
      <w:spacing w:line="240" w:lineRule="auto"/>
      <w:ind w:firstLine="0" w:firstLineChars="0"/>
      <w:jc w:val="both"/>
    </w:pPr>
    <w:rPr>
      <w:sz w:val="28"/>
      <w:szCs w:val="28"/>
    </w:rPr>
  </w:style>
  <w:style w:type="paragraph" w:customStyle="1" w:styleId="28">
    <w:name w:val="表格"/>
    <w:basedOn w:val="1"/>
    <w:qFormat/>
    <w:uiPriority w:val="0"/>
    <w:pPr>
      <w:widowControl w:val="0"/>
      <w:snapToGrid w:val="0"/>
      <w:jc w:val="center"/>
    </w:pPr>
    <w:rPr>
      <w:kern w:val="2"/>
      <w:sz w:val="24"/>
      <w:szCs w:val="24"/>
    </w:rPr>
  </w:style>
  <w:style w:type="character" w:customStyle="1" w:styleId="29">
    <w:name w:val="font31"/>
    <w:basedOn w:val="18"/>
    <w:qFormat/>
    <w:uiPriority w:val="0"/>
    <w:rPr>
      <w:rFonts w:hint="default" w:ascii="Times New Roman" w:hAnsi="Times New Roman" w:cs="Times New Roman"/>
      <w:color w:val="000000"/>
      <w:sz w:val="23"/>
      <w:szCs w:val="23"/>
      <w:u w:val="none"/>
      <w:vertAlign w:val="superscript"/>
    </w:rPr>
  </w:style>
  <w:style w:type="paragraph" w:customStyle="1" w:styleId="30">
    <w:name w:val="xl22"/>
    <w:basedOn w:val="1"/>
    <w:qFormat/>
    <w:uiPriority w:val="0"/>
    <w:pPr>
      <w:widowControl/>
      <w:spacing w:before="100" w:beforeLines="0" w:beforeAutospacing="0" w:after="100" w:afterLines="0" w:afterAutospacing="0"/>
      <w:jc w:val="center"/>
    </w:pPr>
    <w:rPr>
      <w:kern w:val="0"/>
      <w:sz w:val="24"/>
    </w:rPr>
  </w:style>
  <w:style w:type="paragraph" w:customStyle="1" w:styleId="31">
    <w:name w:val="报告正文"/>
    <w:basedOn w:val="1"/>
    <w:qFormat/>
    <w:uiPriority w:val="0"/>
    <w:pPr>
      <w:widowControl w:val="0"/>
      <w:adjustRightInd w:val="0"/>
      <w:snapToGrid w:val="0"/>
      <w:spacing w:before="25" w:line="360" w:lineRule="auto"/>
      <w:ind w:firstLine="482"/>
      <w:jc w:val="both"/>
    </w:pPr>
    <w:rPr>
      <w:kern w:val="24"/>
      <w:szCs w:val="21"/>
    </w:rPr>
  </w:style>
  <w:style w:type="paragraph" w:customStyle="1" w:styleId="32">
    <w:name w:val="表格后文"/>
    <w:basedOn w:val="24"/>
    <w:qFormat/>
    <w:uiPriority w:val="0"/>
    <w:pPr>
      <w:spacing w:before="300"/>
    </w:pPr>
    <w:rPr>
      <w:szCs w:val="24"/>
    </w:rPr>
  </w:style>
  <w:style w:type="character" w:customStyle="1" w:styleId="33">
    <w:name w:val="f41"/>
    <w:basedOn w:val="18"/>
    <w:qFormat/>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7\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39</Pages>
  <Words>17446</Words>
  <Characters>22228</Characters>
  <Lines>0</Lines>
  <Paragraphs>0</Paragraphs>
  <TotalTime>0</TotalTime>
  <ScaleCrop>false</ScaleCrop>
  <LinksUpToDate>false</LinksUpToDate>
  <CharactersWithSpaces>23183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2018-07-09T07:27:00Z</dcterms:created>
  <dc:creator>2017</dc:creator>
  <cp:lastModifiedBy>谈晓轩</cp:lastModifiedBy>
  <cp:lastPrinted>2020-12-02T05:21:00Z</cp:lastPrinted>
  <dcterms:modified xsi:type="dcterms:W3CDTF">2020-12-14T05:53:21Z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